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50" w:type="dxa"/>
        <w:tblBorders>
          <w:top w:val="double" w:sz="4" w:space="0" w:color="auto"/>
          <w:left w:val="double" w:sz="4" w:space="0" w:color="auto"/>
          <w:bottom w:val="double" w:sz="4" w:space="0" w:color="auto"/>
          <w:right w:val="double" w:sz="4" w:space="0" w:color="auto"/>
        </w:tblBorders>
        <w:tblLayout w:type="fixed"/>
        <w:tblLook w:val="00A0"/>
      </w:tblPr>
      <w:tblGrid>
        <w:gridCol w:w="5306"/>
        <w:gridCol w:w="5644"/>
      </w:tblGrid>
      <w:tr w:rsidR="00DA4533" w:rsidTr="00533E42">
        <w:trPr>
          <w:trHeight w:val="2781"/>
        </w:trPr>
        <w:tc>
          <w:tcPr>
            <w:tcW w:w="10948" w:type="dxa"/>
            <w:gridSpan w:val="2"/>
            <w:tcBorders>
              <w:top w:val="double" w:sz="4" w:space="0" w:color="auto"/>
              <w:left w:val="double" w:sz="4" w:space="0" w:color="auto"/>
              <w:bottom w:val="double" w:sz="4" w:space="0" w:color="auto"/>
              <w:right w:val="double" w:sz="4" w:space="0" w:color="auto"/>
            </w:tcBorders>
            <w:hideMark/>
          </w:tcPr>
          <w:p w:rsidR="00DA4533" w:rsidRDefault="00DA4533" w:rsidP="00533E42">
            <w:pPr>
              <w:snapToGrid w:val="0"/>
              <w:jc w:val="center"/>
              <w:rPr>
                <w:rFonts w:ascii="Arial Unicode MS" w:eastAsia="Arial Unicode MS" w:hAnsi="Arial Unicode MS"/>
                <w:i/>
                <w:iCs/>
                <w:color w:val="000000"/>
                <w:sz w:val="48"/>
                <w:szCs w:val="48"/>
                <w:lang w:eastAsia="en-US"/>
              </w:rPr>
            </w:pPr>
            <w:bookmarkStart w:id="0" w:name="bookmark0"/>
            <w:r>
              <w:rPr>
                <w:b/>
                <w:bCs/>
                <w:lang w:eastAsia="en-US"/>
              </w:rPr>
              <w:t>Информационный бюллетень</w:t>
            </w:r>
          </w:p>
          <w:p w:rsidR="00DA4533" w:rsidRDefault="00DA4533" w:rsidP="00533E42">
            <w:pPr>
              <w:keepNext/>
              <w:keepLines/>
              <w:tabs>
                <w:tab w:val="left" w:pos="0"/>
              </w:tabs>
              <w:suppressAutoHyphens/>
              <w:spacing w:after="0"/>
              <w:jc w:val="center"/>
              <w:outlineLvl w:val="0"/>
              <w:rPr>
                <w:rFonts w:ascii="Times New Roman" w:eastAsia="MS Mincho" w:hAnsi="Times New Roman"/>
                <w:b/>
                <w:bCs/>
                <w:sz w:val="114"/>
                <w:szCs w:val="114"/>
                <w:lang w:eastAsia="zh-CN"/>
              </w:rPr>
            </w:pPr>
            <w:r>
              <w:rPr>
                <w:rFonts w:ascii="Times New Roman" w:eastAsia="MS Mincho" w:hAnsi="Times New Roman"/>
                <w:b/>
                <w:bCs/>
                <w:i/>
                <w:iCs/>
                <w:sz w:val="48"/>
                <w:szCs w:val="48"/>
                <w:lang w:eastAsia="zh-CN"/>
              </w:rPr>
              <w:t>Муниципальный</w:t>
            </w:r>
          </w:p>
          <w:p w:rsidR="00DA4533" w:rsidRDefault="00DA4533" w:rsidP="00533E42">
            <w:pPr>
              <w:keepNext/>
              <w:tabs>
                <w:tab w:val="left" w:pos="0"/>
                <w:tab w:val="num" w:pos="576"/>
              </w:tabs>
              <w:suppressAutoHyphens/>
              <w:spacing w:after="0"/>
              <w:ind w:left="576" w:hanging="576"/>
              <w:jc w:val="center"/>
              <w:outlineLvl w:val="1"/>
              <w:rPr>
                <w:rFonts w:ascii="Times New Roman" w:eastAsia="MS Mincho" w:hAnsi="Times New Roman"/>
                <w:b/>
                <w:bCs/>
                <w:i/>
                <w:iCs/>
                <w:sz w:val="52"/>
                <w:szCs w:val="52"/>
                <w:lang w:eastAsia="zh-CN"/>
              </w:rPr>
            </w:pPr>
            <w:r>
              <w:rPr>
                <w:rFonts w:ascii="Times New Roman" w:eastAsia="MS Mincho" w:hAnsi="Times New Roman"/>
                <w:b/>
                <w:bCs/>
                <w:i/>
                <w:iCs/>
                <w:sz w:val="114"/>
                <w:szCs w:val="114"/>
                <w:lang w:eastAsia="zh-CN"/>
              </w:rPr>
              <w:t>В Е С Т Н И К</w:t>
            </w:r>
          </w:p>
          <w:p w:rsidR="00DA4533" w:rsidRDefault="00DA4533" w:rsidP="00533E42">
            <w:pPr>
              <w:keepNext/>
              <w:tabs>
                <w:tab w:val="left" w:pos="0"/>
                <w:tab w:val="num" w:pos="720"/>
              </w:tabs>
              <w:suppressAutoHyphens/>
              <w:spacing w:after="0"/>
              <w:jc w:val="center"/>
              <w:outlineLvl w:val="2"/>
              <w:rPr>
                <w:rFonts w:ascii="Arial" w:eastAsia="MS Mincho" w:hAnsi="Arial"/>
                <w:b/>
                <w:bCs/>
                <w:sz w:val="52"/>
                <w:szCs w:val="52"/>
                <w:lang w:eastAsia="zh-CN"/>
              </w:rPr>
            </w:pPr>
            <w:r>
              <w:rPr>
                <w:rFonts w:ascii="Times New Roman" w:eastAsia="MS Mincho" w:hAnsi="Times New Roman"/>
                <w:b/>
                <w:bCs/>
                <w:i/>
                <w:iCs/>
                <w:sz w:val="52"/>
                <w:szCs w:val="52"/>
                <w:lang w:eastAsia="zh-CN"/>
              </w:rPr>
              <w:t>ПРИТОБОЛЬЯ</w:t>
            </w:r>
          </w:p>
        </w:tc>
      </w:tr>
      <w:tr w:rsidR="00DA4533" w:rsidTr="00533E42">
        <w:trPr>
          <w:trHeight w:val="435"/>
        </w:trPr>
        <w:tc>
          <w:tcPr>
            <w:tcW w:w="5305" w:type="dxa"/>
            <w:tcBorders>
              <w:top w:val="double" w:sz="4" w:space="0" w:color="000000"/>
              <w:left w:val="double" w:sz="4" w:space="0" w:color="000000"/>
              <w:bottom w:val="double" w:sz="4" w:space="0" w:color="000000"/>
              <w:right w:val="nil"/>
            </w:tcBorders>
            <w:hideMark/>
          </w:tcPr>
          <w:p w:rsidR="00DA4533" w:rsidRDefault="00DA4533" w:rsidP="00533E42">
            <w:pPr>
              <w:widowControl w:val="0"/>
              <w:suppressAutoHyphens/>
              <w:spacing w:after="0"/>
              <w:jc w:val="both"/>
              <w:rPr>
                <w:rFonts w:ascii="Times New Roman" w:eastAsia="Arial Unicode MS" w:hAnsi="Times New Roman"/>
                <w:color w:val="000000"/>
                <w:sz w:val="32"/>
                <w:szCs w:val="32"/>
                <w:lang w:val="en-US" w:eastAsia="zh-CN"/>
              </w:rPr>
            </w:pPr>
            <w:r>
              <w:rPr>
                <w:rFonts w:ascii="Times New Roman" w:hAnsi="Times New Roman"/>
                <w:sz w:val="32"/>
                <w:szCs w:val="32"/>
                <w:lang w:eastAsia="zh-CN"/>
              </w:rPr>
              <w:t>№ 06(274)</w:t>
            </w:r>
          </w:p>
        </w:tc>
        <w:tc>
          <w:tcPr>
            <w:tcW w:w="5643" w:type="dxa"/>
            <w:tcBorders>
              <w:top w:val="double" w:sz="4" w:space="0" w:color="000000"/>
              <w:left w:val="nil"/>
              <w:bottom w:val="double" w:sz="4" w:space="0" w:color="000000"/>
              <w:right w:val="double" w:sz="4" w:space="0" w:color="000000"/>
            </w:tcBorders>
            <w:hideMark/>
          </w:tcPr>
          <w:p w:rsidR="00DA4533" w:rsidRDefault="00DA4533" w:rsidP="00533E42">
            <w:pPr>
              <w:widowControl w:val="0"/>
              <w:suppressAutoHyphens/>
              <w:spacing w:after="0" w:line="240" w:lineRule="auto"/>
              <w:jc w:val="both"/>
              <w:rPr>
                <w:rFonts w:ascii="Times New Roman" w:eastAsia="Arial Unicode MS" w:hAnsi="Times New Roman"/>
                <w:color w:val="000000"/>
                <w:sz w:val="32"/>
                <w:szCs w:val="32"/>
                <w:lang w:eastAsia="zh-CN"/>
              </w:rPr>
            </w:pPr>
            <w:r>
              <w:rPr>
                <w:rFonts w:ascii="Times New Roman" w:hAnsi="Times New Roman"/>
                <w:sz w:val="32"/>
                <w:szCs w:val="32"/>
                <w:lang w:eastAsia="zh-CN"/>
              </w:rPr>
              <w:t xml:space="preserve">                                20 апреля 2023 года</w:t>
            </w:r>
          </w:p>
        </w:tc>
      </w:tr>
      <w:tr w:rsidR="00DA4533" w:rsidTr="00533E42">
        <w:trPr>
          <w:trHeight w:val="541"/>
        </w:trPr>
        <w:tc>
          <w:tcPr>
            <w:tcW w:w="10948" w:type="dxa"/>
            <w:gridSpan w:val="2"/>
            <w:tcBorders>
              <w:top w:val="double" w:sz="4" w:space="0" w:color="auto"/>
              <w:left w:val="double" w:sz="4" w:space="0" w:color="auto"/>
              <w:bottom w:val="double" w:sz="4" w:space="0" w:color="auto"/>
              <w:right w:val="double" w:sz="4" w:space="0" w:color="auto"/>
            </w:tcBorders>
            <w:hideMark/>
          </w:tcPr>
          <w:p w:rsidR="00DA4533" w:rsidRDefault="00DA4533" w:rsidP="00533E42">
            <w:pPr>
              <w:suppressAutoHyphens/>
              <w:snapToGrid w:val="0"/>
              <w:spacing w:after="0"/>
              <w:jc w:val="both"/>
              <w:rPr>
                <w:rFonts w:ascii="Times New Roman" w:hAnsi="Times New Roman"/>
                <w:sz w:val="18"/>
                <w:szCs w:val="18"/>
                <w:lang w:eastAsia="zh-CN"/>
              </w:rPr>
            </w:pPr>
            <w:r>
              <w:rPr>
                <w:rFonts w:ascii="Times New Roman" w:hAnsi="Times New Roman"/>
                <w:sz w:val="18"/>
                <w:szCs w:val="18"/>
                <w:lang w:eastAsia="zh-CN"/>
              </w:rPr>
              <w:t>Читайте в выпуске</w:t>
            </w:r>
          </w:p>
          <w:p w:rsidR="00DA4533" w:rsidRDefault="00782580" w:rsidP="00782580">
            <w:pPr>
              <w:numPr>
                <w:ilvl w:val="0"/>
                <w:numId w:val="1"/>
              </w:numPr>
              <w:suppressAutoHyphens/>
              <w:snapToGrid w:val="0"/>
              <w:spacing w:after="0"/>
              <w:jc w:val="both"/>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 xml:space="preserve">Решение </w:t>
            </w:r>
            <w:r w:rsidRPr="00782580">
              <w:rPr>
                <w:rFonts w:ascii="Times New Roman" w:eastAsia="Arial Unicode MS" w:hAnsi="Times New Roman"/>
                <w:color w:val="000000"/>
                <w:sz w:val="18"/>
                <w:szCs w:val="18"/>
                <w:lang w:eastAsia="zh-CN"/>
              </w:rPr>
              <w:t>от 19 апреля  2023 года   № 190 с.Глядянское Об исполнении бюджета Притобольного района за 2022 год</w:t>
            </w:r>
            <w:r>
              <w:rPr>
                <w:rFonts w:ascii="Times New Roman" w:eastAsia="Arial Unicode MS" w:hAnsi="Times New Roman"/>
                <w:color w:val="000000"/>
                <w:sz w:val="18"/>
                <w:szCs w:val="18"/>
                <w:lang w:eastAsia="zh-CN"/>
              </w:rPr>
              <w:t>.</w:t>
            </w:r>
          </w:p>
          <w:p w:rsidR="00782580" w:rsidRDefault="00782580" w:rsidP="00782580">
            <w:pPr>
              <w:numPr>
                <w:ilvl w:val="0"/>
                <w:numId w:val="1"/>
              </w:numPr>
              <w:suppressAutoHyphens/>
              <w:snapToGrid w:val="0"/>
              <w:spacing w:after="0"/>
              <w:jc w:val="both"/>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 xml:space="preserve">Решение </w:t>
            </w:r>
            <w:r w:rsidRPr="00782580">
              <w:rPr>
                <w:rFonts w:ascii="Times New Roman" w:eastAsia="Arial Unicode MS" w:hAnsi="Times New Roman"/>
                <w:color w:val="000000"/>
                <w:sz w:val="18"/>
                <w:szCs w:val="18"/>
                <w:lang w:eastAsia="zh-CN"/>
              </w:rPr>
              <w:t>от  19 апреля  2023 года   № 192 с. Глядянское</w:t>
            </w:r>
            <w:r>
              <w:rPr>
                <w:rFonts w:ascii="Times New Roman" w:eastAsia="Arial Unicode MS" w:hAnsi="Times New Roman"/>
                <w:color w:val="000000"/>
                <w:sz w:val="18"/>
                <w:szCs w:val="18"/>
                <w:lang w:eastAsia="zh-CN"/>
              </w:rPr>
              <w:t xml:space="preserve"> </w:t>
            </w:r>
            <w:r w:rsidRPr="00782580">
              <w:rPr>
                <w:rFonts w:ascii="Times New Roman" w:eastAsia="Arial Unicode MS" w:hAnsi="Times New Roman"/>
                <w:color w:val="000000"/>
                <w:sz w:val="18"/>
                <w:szCs w:val="18"/>
                <w:lang w:eastAsia="zh-CN"/>
              </w:rPr>
              <w:t>О  внесении изменений в решение Глядянск</w:t>
            </w:r>
            <w:r>
              <w:rPr>
                <w:rFonts w:ascii="Times New Roman" w:eastAsia="Arial Unicode MS" w:hAnsi="Times New Roman"/>
                <w:color w:val="000000"/>
                <w:sz w:val="18"/>
                <w:szCs w:val="18"/>
                <w:lang w:eastAsia="zh-CN"/>
              </w:rPr>
              <w:t xml:space="preserve">ой сельской Думы  от 19.12.2012 </w:t>
            </w:r>
            <w:r w:rsidRPr="00782580">
              <w:rPr>
                <w:rFonts w:ascii="Times New Roman" w:eastAsia="Arial Unicode MS" w:hAnsi="Times New Roman"/>
                <w:color w:val="000000"/>
                <w:sz w:val="18"/>
                <w:szCs w:val="18"/>
                <w:lang w:eastAsia="zh-CN"/>
              </w:rPr>
              <w:t>г. № 33 «Об утверждении Генерального плана Глядянского сельсовета Притобольного района Курганской области»</w:t>
            </w:r>
            <w:r>
              <w:rPr>
                <w:rFonts w:ascii="Times New Roman" w:eastAsia="Arial Unicode MS" w:hAnsi="Times New Roman"/>
                <w:color w:val="000000"/>
                <w:sz w:val="18"/>
                <w:szCs w:val="18"/>
                <w:lang w:eastAsia="zh-CN"/>
              </w:rPr>
              <w:t>.</w:t>
            </w:r>
          </w:p>
          <w:p w:rsidR="00782580" w:rsidRDefault="00782580" w:rsidP="00782580">
            <w:pPr>
              <w:numPr>
                <w:ilvl w:val="0"/>
                <w:numId w:val="1"/>
              </w:numPr>
              <w:suppressAutoHyphens/>
              <w:snapToGrid w:val="0"/>
              <w:spacing w:after="0"/>
              <w:jc w:val="both"/>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 xml:space="preserve">Решение </w:t>
            </w:r>
            <w:r w:rsidRPr="00782580">
              <w:rPr>
                <w:rFonts w:ascii="Times New Roman" w:eastAsia="Arial Unicode MS" w:hAnsi="Times New Roman"/>
                <w:color w:val="000000"/>
                <w:sz w:val="18"/>
                <w:szCs w:val="18"/>
                <w:lang w:eastAsia="zh-CN"/>
              </w:rPr>
              <w:t>от  19 апреля  2023 года   № 193 с. Глядянское</w:t>
            </w:r>
            <w:r>
              <w:rPr>
                <w:rFonts w:ascii="Times New Roman" w:eastAsia="Arial Unicode MS" w:hAnsi="Times New Roman"/>
                <w:color w:val="000000"/>
                <w:sz w:val="18"/>
                <w:szCs w:val="18"/>
                <w:lang w:eastAsia="zh-CN"/>
              </w:rPr>
              <w:t xml:space="preserve"> </w:t>
            </w:r>
            <w:r w:rsidRPr="00782580">
              <w:rPr>
                <w:rFonts w:ascii="Times New Roman" w:eastAsia="Arial Unicode MS" w:hAnsi="Times New Roman"/>
                <w:color w:val="000000"/>
                <w:sz w:val="18"/>
                <w:szCs w:val="18"/>
                <w:lang w:eastAsia="zh-CN"/>
              </w:rPr>
              <w:t xml:space="preserve">О внесении изменений в решение Глядянской </w:t>
            </w:r>
            <w:r>
              <w:rPr>
                <w:rFonts w:ascii="Times New Roman" w:eastAsia="Arial Unicode MS" w:hAnsi="Times New Roman"/>
                <w:color w:val="000000"/>
                <w:sz w:val="18"/>
                <w:szCs w:val="18"/>
                <w:lang w:eastAsia="zh-CN"/>
              </w:rPr>
              <w:t xml:space="preserve">сельской Думы  от 29.03.2013 г. </w:t>
            </w:r>
            <w:r w:rsidRPr="00782580">
              <w:rPr>
                <w:rFonts w:ascii="Times New Roman" w:eastAsia="Arial Unicode MS" w:hAnsi="Times New Roman"/>
                <w:color w:val="000000"/>
                <w:sz w:val="18"/>
                <w:szCs w:val="18"/>
                <w:lang w:eastAsia="zh-CN"/>
              </w:rPr>
              <w:t>№ 13 «Об утверждении правил землепользования и застройки Глядянского сельсовета Притобольного района Курганской области»</w:t>
            </w:r>
            <w:r>
              <w:rPr>
                <w:rFonts w:ascii="Times New Roman" w:eastAsia="Arial Unicode MS" w:hAnsi="Times New Roman"/>
                <w:color w:val="000000"/>
                <w:sz w:val="18"/>
                <w:szCs w:val="18"/>
                <w:lang w:eastAsia="zh-CN"/>
              </w:rPr>
              <w:t>.</w:t>
            </w:r>
          </w:p>
          <w:p w:rsidR="00782580" w:rsidRPr="00782580" w:rsidRDefault="00782580" w:rsidP="00782580">
            <w:pPr>
              <w:numPr>
                <w:ilvl w:val="0"/>
                <w:numId w:val="1"/>
              </w:numPr>
              <w:suppressAutoHyphens/>
              <w:snapToGrid w:val="0"/>
              <w:spacing w:after="0"/>
              <w:jc w:val="both"/>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Постановление о</w:t>
            </w:r>
            <w:r w:rsidRPr="00782580">
              <w:rPr>
                <w:rFonts w:ascii="Times New Roman" w:eastAsia="Arial Unicode MS" w:hAnsi="Times New Roman"/>
                <w:color w:val="000000"/>
                <w:sz w:val="18"/>
                <w:szCs w:val="18"/>
                <w:lang w:eastAsia="zh-CN"/>
              </w:rPr>
              <w:t>т 19 апреля 2023 года  № 106</w:t>
            </w:r>
            <w:r>
              <w:rPr>
                <w:rFonts w:ascii="Times New Roman" w:eastAsia="Arial Unicode MS" w:hAnsi="Times New Roman"/>
                <w:color w:val="000000"/>
                <w:sz w:val="18"/>
                <w:szCs w:val="18"/>
                <w:lang w:eastAsia="zh-CN"/>
              </w:rPr>
              <w:t xml:space="preserve"> </w:t>
            </w:r>
            <w:r w:rsidRPr="00782580">
              <w:rPr>
                <w:rFonts w:ascii="Times New Roman" w:eastAsia="Arial Unicode MS" w:hAnsi="Times New Roman"/>
                <w:color w:val="000000"/>
                <w:sz w:val="18"/>
                <w:szCs w:val="18"/>
                <w:lang w:eastAsia="zh-CN"/>
              </w:rPr>
              <w:t>с. Глядянское</w:t>
            </w:r>
            <w:r>
              <w:rPr>
                <w:rFonts w:ascii="Times New Roman" w:eastAsia="Arial Unicode MS" w:hAnsi="Times New Roman"/>
                <w:color w:val="000000"/>
                <w:sz w:val="18"/>
                <w:szCs w:val="18"/>
                <w:lang w:eastAsia="zh-CN"/>
              </w:rPr>
              <w:t xml:space="preserve"> о</w:t>
            </w:r>
            <w:r w:rsidRPr="00782580">
              <w:rPr>
                <w:rFonts w:ascii="Times New Roman" w:eastAsia="Arial Unicode MS" w:hAnsi="Times New Roman"/>
                <w:color w:val="000000"/>
                <w:sz w:val="18"/>
                <w:szCs w:val="18"/>
                <w:lang w:eastAsia="zh-CN"/>
              </w:rPr>
              <w:t xml:space="preserve"> внесении изменений в постановление Администрации Притобольного района от 16 августа 2021 года № 274 «Об утверждении муниципальной программы Притобольного района «Комплексное развитие систем коммунальной инфраструктуры Притобольного района»</w:t>
            </w:r>
            <w:r>
              <w:rPr>
                <w:rFonts w:ascii="Times New Roman" w:eastAsia="Arial Unicode MS" w:hAnsi="Times New Roman"/>
                <w:color w:val="000000"/>
                <w:sz w:val="18"/>
                <w:szCs w:val="18"/>
                <w:lang w:eastAsia="zh-CN"/>
              </w:rPr>
              <w:t>.</w:t>
            </w:r>
          </w:p>
        </w:tc>
      </w:tr>
    </w:tbl>
    <w:bookmarkEnd w:id="0"/>
    <w:p w:rsidR="00533E42" w:rsidRPr="00533E42" w:rsidRDefault="00533E42" w:rsidP="00533E42">
      <w:pPr>
        <w:spacing w:after="0" w:line="240" w:lineRule="auto"/>
        <w:jc w:val="center"/>
        <w:outlineLvl w:val="0"/>
        <w:rPr>
          <w:rFonts w:ascii="Times New Roman" w:eastAsia="Times New Roman" w:hAnsi="Times New Roman"/>
          <w:b/>
          <w:sz w:val="18"/>
          <w:szCs w:val="18"/>
          <w:lang w:eastAsia="en-US"/>
        </w:rPr>
      </w:pPr>
      <w:r w:rsidRPr="00533E42">
        <w:rPr>
          <w:rFonts w:ascii="Times New Roman" w:eastAsia="Times New Roman" w:hAnsi="Times New Roman"/>
          <w:b/>
          <w:sz w:val="18"/>
          <w:szCs w:val="18"/>
          <w:lang w:eastAsia="en-US"/>
        </w:rPr>
        <w:t>РОССИЙСКАЯ ФЕДЕРАЦИЯ</w:t>
      </w:r>
    </w:p>
    <w:p w:rsidR="00533E42" w:rsidRPr="00533E42" w:rsidRDefault="00533E42" w:rsidP="00533E42">
      <w:pPr>
        <w:spacing w:after="0" w:line="240" w:lineRule="auto"/>
        <w:jc w:val="center"/>
        <w:rPr>
          <w:rFonts w:ascii="Times New Roman" w:eastAsia="Times New Roman" w:hAnsi="Times New Roman"/>
          <w:b/>
          <w:sz w:val="18"/>
          <w:szCs w:val="18"/>
          <w:lang w:eastAsia="en-US"/>
        </w:rPr>
      </w:pPr>
      <w:r w:rsidRPr="00533E42">
        <w:rPr>
          <w:rFonts w:ascii="Times New Roman" w:eastAsia="Times New Roman" w:hAnsi="Times New Roman"/>
          <w:b/>
          <w:sz w:val="18"/>
          <w:szCs w:val="18"/>
          <w:lang w:eastAsia="en-US"/>
        </w:rPr>
        <w:t>КУРГАНСКАЯ ОБЛАСТЬ</w:t>
      </w:r>
    </w:p>
    <w:p w:rsidR="00533E42" w:rsidRPr="00533E42" w:rsidRDefault="00533E42" w:rsidP="00533E42">
      <w:pPr>
        <w:spacing w:after="0" w:line="240" w:lineRule="auto"/>
        <w:jc w:val="center"/>
        <w:rPr>
          <w:rFonts w:ascii="Times New Roman" w:eastAsia="Times New Roman" w:hAnsi="Times New Roman"/>
          <w:b/>
          <w:sz w:val="18"/>
          <w:szCs w:val="18"/>
          <w:lang w:eastAsia="en-US"/>
        </w:rPr>
      </w:pPr>
      <w:r w:rsidRPr="00533E42">
        <w:rPr>
          <w:rFonts w:ascii="Times New Roman" w:eastAsia="Times New Roman" w:hAnsi="Times New Roman"/>
          <w:b/>
          <w:sz w:val="18"/>
          <w:szCs w:val="18"/>
          <w:lang w:eastAsia="en-US"/>
        </w:rPr>
        <w:t>ПРИТОБОЛЬНЫЙ РАЙОН</w:t>
      </w:r>
    </w:p>
    <w:p w:rsidR="00533E42" w:rsidRPr="00533E42" w:rsidRDefault="00533E42" w:rsidP="00533E42">
      <w:pPr>
        <w:spacing w:after="0" w:line="240" w:lineRule="auto"/>
        <w:jc w:val="center"/>
        <w:rPr>
          <w:rFonts w:ascii="Times New Roman" w:eastAsia="Times New Roman" w:hAnsi="Times New Roman"/>
          <w:b/>
          <w:sz w:val="18"/>
          <w:szCs w:val="18"/>
          <w:lang w:eastAsia="en-US"/>
        </w:rPr>
      </w:pPr>
      <w:r w:rsidRPr="00533E42">
        <w:rPr>
          <w:rFonts w:ascii="Times New Roman" w:eastAsia="Times New Roman" w:hAnsi="Times New Roman"/>
          <w:b/>
          <w:sz w:val="18"/>
          <w:szCs w:val="18"/>
          <w:lang w:eastAsia="en-US"/>
        </w:rPr>
        <w:t>ПРИТОБОЛЬНАЯ РАЙОННАЯ ДУМА</w:t>
      </w:r>
    </w:p>
    <w:p w:rsidR="00533E42" w:rsidRPr="00533E42" w:rsidRDefault="00533E42" w:rsidP="00533E42">
      <w:pPr>
        <w:spacing w:after="0" w:line="240" w:lineRule="auto"/>
        <w:jc w:val="center"/>
        <w:outlineLvl w:val="0"/>
        <w:rPr>
          <w:rFonts w:ascii="Times New Roman" w:eastAsia="Times New Roman" w:hAnsi="Times New Roman"/>
          <w:b/>
          <w:sz w:val="18"/>
          <w:szCs w:val="18"/>
          <w:lang w:eastAsia="en-US"/>
        </w:rPr>
      </w:pPr>
      <w:r w:rsidRPr="00533E42">
        <w:rPr>
          <w:rFonts w:ascii="Times New Roman" w:eastAsia="Times New Roman" w:hAnsi="Times New Roman"/>
          <w:b/>
          <w:color w:val="000000"/>
          <w:sz w:val="18"/>
          <w:szCs w:val="18"/>
          <w:lang w:eastAsia="en-US"/>
        </w:rPr>
        <w:t>РЕШЕНИЕ</w:t>
      </w:r>
    </w:p>
    <w:p w:rsidR="00533E42" w:rsidRPr="00533E42" w:rsidRDefault="00782580" w:rsidP="00533E42">
      <w:pPr>
        <w:spacing w:after="0" w:line="240" w:lineRule="auto"/>
        <w:ind w:right="7370"/>
        <w:jc w:val="both"/>
        <w:rPr>
          <w:rFonts w:ascii="Times New Roman" w:eastAsia="Times New Roman" w:hAnsi="Times New Roman"/>
          <w:b/>
          <w:sz w:val="18"/>
          <w:szCs w:val="18"/>
          <w:lang w:eastAsia="en-US"/>
        </w:rPr>
      </w:pPr>
      <w:r>
        <w:rPr>
          <w:rFonts w:ascii="Times New Roman" w:eastAsia="Times New Roman" w:hAnsi="Times New Roman"/>
          <w:b/>
          <w:color w:val="000000"/>
          <w:sz w:val="18"/>
          <w:szCs w:val="18"/>
          <w:lang w:eastAsia="en-US"/>
        </w:rPr>
        <w:t xml:space="preserve">от </w:t>
      </w:r>
      <w:r w:rsidR="00533E42" w:rsidRPr="00533E42">
        <w:rPr>
          <w:rFonts w:ascii="Times New Roman" w:eastAsia="Times New Roman" w:hAnsi="Times New Roman"/>
          <w:b/>
          <w:color w:val="000000"/>
          <w:sz w:val="18"/>
          <w:szCs w:val="18"/>
          <w:lang w:eastAsia="en-US"/>
        </w:rPr>
        <w:t>19 апреля  2023 года   № 190</w:t>
      </w:r>
      <w:r w:rsidR="00533E42" w:rsidRPr="00533E42">
        <w:rPr>
          <w:rFonts w:ascii="Times New Roman" w:eastAsia="Times New Roman" w:hAnsi="Times New Roman"/>
          <w:b/>
          <w:sz w:val="18"/>
          <w:szCs w:val="18"/>
          <w:lang w:eastAsia="en-US"/>
        </w:rPr>
        <w:t xml:space="preserve"> </w:t>
      </w:r>
      <w:r w:rsidR="00533E42" w:rsidRPr="00533E42">
        <w:rPr>
          <w:rFonts w:ascii="Times New Roman" w:eastAsia="Times New Roman" w:hAnsi="Times New Roman"/>
          <w:b/>
          <w:color w:val="000000"/>
          <w:sz w:val="18"/>
          <w:szCs w:val="18"/>
          <w:lang w:eastAsia="en-US"/>
        </w:rPr>
        <w:t>с.Глядянское</w:t>
      </w:r>
      <w:r w:rsidR="00533E42" w:rsidRPr="00533E42">
        <w:rPr>
          <w:rFonts w:ascii="Times New Roman" w:eastAsia="Times New Roman" w:hAnsi="Times New Roman"/>
          <w:b/>
          <w:sz w:val="18"/>
          <w:szCs w:val="18"/>
          <w:lang w:eastAsia="en-US"/>
        </w:rPr>
        <w:t xml:space="preserve"> Об исполнении бюджета Притобольного района за 2022 год</w:t>
      </w:r>
      <w:r w:rsidR="00533E42" w:rsidRPr="00533E42">
        <w:rPr>
          <w:rFonts w:ascii="Times New Roman" w:eastAsia="Times New Roman" w:hAnsi="Times New Roman" w:cs="Arial"/>
          <w:b/>
          <w:sz w:val="18"/>
          <w:szCs w:val="18"/>
          <w:lang w:eastAsia="en-US"/>
        </w:rPr>
        <w:t xml:space="preserve"> </w:t>
      </w:r>
    </w:p>
    <w:p w:rsidR="00533E42" w:rsidRPr="00533E42" w:rsidRDefault="00533E42" w:rsidP="00533E42">
      <w:pPr>
        <w:tabs>
          <w:tab w:val="left" w:pos="480"/>
          <w:tab w:val="left" w:pos="520"/>
          <w:tab w:val="left" w:pos="580"/>
        </w:tabs>
        <w:spacing w:after="0" w:line="100" w:lineRule="atLeast"/>
        <w:ind w:firstLine="840"/>
        <w:jc w:val="both"/>
        <w:rPr>
          <w:rFonts w:ascii="Times New Roman" w:eastAsia="Times New Roman" w:hAnsi="Times New Roman" w:cs="Arial"/>
          <w:sz w:val="18"/>
          <w:szCs w:val="18"/>
          <w:lang w:eastAsia="en-US"/>
        </w:rPr>
      </w:pPr>
      <w:r w:rsidRPr="00533E42">
        <w:rPr>
          <w:rFonts w:ascii="Times New Roman" w:eastAsia="Times New Roman" w:hAnsi="Times New Roman" w:cs="Arial"/>
          <w:sz w:val="18"/>
          <w:szCs w:val="18"/>
          <w:lang w:eastAsia="en-US"/>
        </w:rPr>
        <w:t>На основании статьи 9 Бюджетного кодекса Российской Федерации, в соответствии с подпунктом  2 пункта 1 статьи 21  Устава  Притобольного  района Курганской области, решением Притобольной районной Думы от 26 мая 2011 года № 100 «О Регламенте Притобольной  районной Думы», решением Притобольной районной Думы</w:t>
      </w:r>
      <w:r w:rsidRPr="00533E42">
        <w:rPr>
          <w:rFonts w:ascii="Times New Roman" w:eastAsia="Times New Roman" w:hAnsi="Times New Roman"/>
          <w:bCs/>
          <w:sz w:val="18"/>
          <w:szCs w:val="18"/>
          <w:lang w:eastAsia="en-US"/>
        </w:rPr>
        <w:t xml:space="preserve"> от 28 октября 2015 года № 7 «О Положении о бюджетном процессе в Притобольном районе»</w:t>
      </w:r>
      <w:r w:rsidRPr="00533E42">
        <w:rPr>
          <w:rFonts w:ascii="Times New Roman" w:eastAsia="Times New Roman" w:hAnsi="Times New Roman" w:cs="Arial"/>
          <w:sz w:val="18"/>
          <w:szCs w:val="18"/>
          <w:lang w:eastAsia="en-US"/>
        </w:rPr>
        <w:t xml:space="preserve">, Притобольная  районная  Дума </w:t>
      </w:r>
    </w:p>
    <w:p w:rsidR="00533E42" w:rsidRPr="00533E42" w:rsidRDefault="00533E42" w:rsidP="00533E42">
      <w:pPr>
        <w:tabs>
          <w:tab w:val="left" w:pos="480"/>
          <w:tab w:val="left" w:pos="520"/>
          <w:tab w:val="left" w:pos="580"/>
        </w:tabs>
        <w:spacing w:after="0" w:line="100" w:lineRule="atLeast"/>
        <w:ind w:firstLine="840"/>
        <w:jc w:val="both"/>
        <w:rPr>
          <w:rFonts w:ascii="Times New Roman" w:eastAsia="Times New Roman" w:hAnsi="Times New Roman" w:cs="Arial"/>
          <w:sz w:val="18"/>
          <w:szCs w:val="18"/>
          <w:lang w:eastAsia="en-US"/>
        </w:rPr>
      </w:pPr>
      <w:r w:rsidRPr="00533E42">
        <w:rPr>
          <w:rFonts w:ascii="Times New Roman" w:eastAsia="Times New Roman" w:hAnsi="Times New Roman" w:cs="Arial"/>
          <w:sz w:val="18"/>
          <w:szCs w:val="18"/>
          <w:lang w:eastAsia="en-US"/>
        </w:rPr>
        <w:t xml:space="preserve">РЕШИЛА: </w:t>
      </w:r>
    </w:p>
    <w:p w:rsidR="00533E42" w:rsidRPr="00533E42" w:rsidRDefault="00533E42" w:rsidP="00533E42">
      <w:pPr>
        <w:suppressAutoHyphens/>
        <w:spacing w:after="0" w:line="240" w:lineRule="auto"/>
        <w:ind w:firstLine="840"/>
        <w:jc w:val="both"/>
        <w:rPr>
          <w:rFonts w:ascii="Times New Roman" w:eastAsia="Times New Roman" w:hAnsi="Times New Roman"/>
          <w:sz w:val="18"/>
          <w:szCs w:val="18"/>
          <w:lang w:eastAsia="en-US"/>
        </w:rPr>
      </w:pPr>
      <w:r w:rsidRPr="00533E42">
        <w:rPr>
          <w:rFonts w:ascii="Times New Roman" w:eastAsia="Times New Roman" w:hAnsi="Times New Roman"/>
          <w:sz w:val="18"/>
          <w:szCs w:val="18"/>
          <w:lang w:eastAsia="en-US"/>
        </w:rPr>
        <w:t>1. Утвердить отчет об исполнении бюджета Притобольного района за 2022 год  по доходам в сумме 524 528,1 тысяч рублей и по расходам в сумме 518 780,1 тысяч рублей с превышением доходов над расходами в сумме 5748,0 тысяч рублей в объемах показателей, приведенных в приложениях 1-4  к настоящему решению.</w:t>
      </w:r>
    </w:p>
    <w:p w:rsidR="00533E42" w:rsidRPr="00533E42" w:rsidRDefault="00533E42" w:rsidP="00533E42">
      <w:pPr>
        <w:suppressAutoHyphens/>
        <w:spacing w:after="0" w:line="240" w:lineRule="auto"/>
        <w:ind w:firstLine="840"/>
        <w:jc w:val="both"/>
        <w:rPr>
          <w:rFonts w:ascii="Times New Roman" w:eastAsia="Times New Roman" w:hAnsi="Times New Roman"/>
          <w:sz w:val="18"/>
          <w:szCs w:val="18"/>
          <w:lang w:eastAsia="en-US"/>
        </w:rPr>
      </w:pPr>
      <w:r w:rsidRPr="00533E42">
        <w:rPr>
          <w:rFonts w:ascii="Times New Roman" w:eastAsia="Times New Roman" w:hAnsi="Times New Roman"/>
          <w:sz w:val="18"/>
          <w:szCs w:val="18"/>
          <w:lang w:eastAsia="en-US"/>
        </w:rPr>
        <w:t>2. Главе Притобольного района Спиридонову Д.А. принять меры по устранению причин предоставления недостоверной годовой бюджетной отчетности за 2022 год и  привлечь к дисциплинарной ответственности должностных лиц виновных в предоставлении недостоверной  годовой отчетности.</w:t>
      </w:r>
    </w:p>
    <w:p w:rsidR="00533E42" w:rsidRPr="00533E42" w:rsidRDefault="00533E42" w:rsidP="00533E42">
      <w:pPr>
        <w:spacing w:after="0" w:line="100" w:lineRule="atLeast"/>
        <w:ind w:firstLine="840"/>
        <w:jc w:val="both"/>
        <w:rPr>
          <w:rFonts w:ascii="Times New Roman" w:eastAsia="Times New Roman" w:hAnsi="Times New Roman" w:cs="Arial"/>
          <w:sz w:val="18"/>
          <w:szCs w:val="18"/>
          <w:lang w:eastAsia="en-US"/>
        </w:rPr>
      </w:pPr>
      <w:r w:rsidRPr="00533E42">
        <w:rPr>
          <w:rFonts w:ascii="Times New Roman" w:eastAsia="Times New Roman" w:hAnsi="Times New Roman" w:cs="Arial"/>
          <w:sz w:val="18"/>
          <w:szCs w:val="18"/>
          <w:lang w:eastAsia="en-US"/>
        </w:rPr>
        <w:t>3. Настоящее решение вступает в силу со дня его официального опубликования в информационном бюллетене «Муниципальный вестник Притоболья»  и подлежит размещению на официальном сайте Администрации Притобольного района в сети «Интернет».</w:t>
      </w:r>
      <w:bookmarkStart w:id="1" w:name="_GoBack"/>
      <w:bookmarkEnd w:id="1"/>
    </w:p>
    <w:p w:rsidR="00533E42" w:rsidRPr="00533E42" w:rsidRDefault="00533E42" w:rsidP="00533E42">
      <w:pPr>
        <w:spacing w:after="0" w:line="100" w:lineRule="atLeast"/>
        <w:jc w:val="both"/>
        <w:rPr>
          <w:rFonts w:ascii="Times New Roman" w:eastAsia="Times New Roman" w:hAnsi="Times New Roman" w:cs="Arial"/>
          <w:sz w:val="18"/>
          <w:szCs w:val="18"/>
          <w:lang w:eastAsia="en-US"/>
        </w:rPr>
      </w:pPr>
    </w:p>
    <w:p w:rsidR="00533E42" w:rsidRPr="00533E42" w:rsidRDefault="00533E42" w:rsidP="00533E42">
      <w:pPr>
        <w:spacing w:after="0" w:line="100" w:lineRule="atLeast"/>
        <w:rPr>
          <w:rFonts w:ascii="Times New Roman" w:eastAsia="Times New Roman" w:hAnsi="Times New Roman" w:cs="Arial"/>
          <w:color w:val="000000"/>
          <w:sz w:val="18"/>
          <w:szCs w:val="18"/>
          <w:lang w:eastAsia="en-US"/>
        </w:rPr>
      </w:pPr>
      <w:r w:rsidRPr="00533E42">
        <w:rPr>
          <w:rFonts w:ascii="Times New Roman" w:eastAsia="Times New Roman" w:hAnsi="Times New Roman" w:cs="Arial"/>
          <w:color w:val="000000"/>
          <w:sz w:val="18"/>
          <w:szCs w:val="18"/>
          <w:lang w:eastAsia="en-US"/>
        </w:rPr>
        <w:t>Председатель Притобольной районной Думы</w:t>
      </w:r>
      <w:r w:rsidRPr="00533E42">
        <w:rPr>
          <w:rFonts w:ascii="Times New Roman" w:eastAsia="Times New Roman" w:hAnsi="Times New Roman" w:cs="Arial"/>
          <w:color w:val="000000"/>
          <w:sz w:val="18"/>
          <w:szCs w:val="18"/>
          <w:lang w:eastAsia="en-US"/>
        </w:rPr>
        <w:tab/>
      </w:r>
      <w:r w:rsidRPr="00533E42">
        <w:rPr>
          <w:rFonts w:ascii="Times New Roman" w:eastAsia="Times New Roman" w:hAnsi="Times New Roman" w:cs="Arial"/>
          <w:color w:val="000000"/>
          <w:sz w:val="18"/>
          <w:szCs w:val="18"/>
          <w:lang w:eastAsia="en-US"/>
        </w:rPr>
        <w:tab/>
      </w:r>
      <w:r w:rsidRPr="00533E42">
        <w:rPr>
          <w:rFonts w:ascii="Times New Roman" w:eastAsia="Times New Roman" w:hAnsi="Times New Roman" w:cs="Arial"/>
          <w:color w:val="000000"/>
          <w:sz w:val="18"/>
          <w:szCs w:val="18"/>
          <w:lang w:eastAsia="en-US"/>
        </w:rPr>
        <w:tab/>
      </w:r>
      <w:r w:rsidRPr="00533E42">
        <w:rPr>
          <w:rFonts w:ascii="Times New Roman" w:eastAsia="Times New Roman" w:hAnsi="Times New Roman" w:cs="Arial"/>
          <w:color w:val="000000"/>
          <w:sz w:val="18"/>
          <w:szCs w:val="18"/>
          <w:lang w:eastAsia="en-US"/>
        </w:rPr>
        <w:tab/>
      </w:r>
      <w:r w:rsidRPr="00533E42">
        <w:rPr>
          <w:rFonts w:ascii="Times New Roman" w:eastAsia="Times New Roman" w:hAnsi="Times New Roman" w:cs="Arial"/>
          <w:color w:val="000000"/>
          <w:sz w:val="18"/>
          <w:szCs w:val="18"/>
          <w:lang w:eastAsia="en-US"/>
        </w:rPr>
        <w:tab/>
      </w:r>
      <w:r>
        <w:rPr>
          <w:rFonts w:ascii="Times New Roman" w:eastAsia="Times New Roman" w:hAnsi="Times New Roman" w:cs="Arial"/>
          <w:color w:val="000000"/>
          <w:sz w:val="18"/>
          <w:szCs w:val="18"/>
          <w:lang w:eastAsia="en-US"/>
        </w:rPr>
        <w:tab/>
      </w:r>
      <w:r>
        <w:rPr>
          <w:rFonts w:ascii="Times New Roman" w:eastAsia="Times New Roman" w:hAnsi="Times New Roman" w:cs="Arial"/>
          <w:color w:val="000000"/>
          <w:sz w:val="18"/>
          <w:szCs w:val="18"/>
          <w:lang w:eastAsia="en-US"/>
        </w:rPr>
        <w:tab/>
      </w:r>
      <w:r>
        <w:rPr>
          <w:rFonts w:ascii="Times New Roman" w:eastAsia="Times New Roman" w:hAnsi="Times New Roman" w:cs="Arial"/>
          <w:color w:val="000000"/>
          <w:sz w:val="18"/>
          <w:szCs w:val="18"/>
          <w:lang w:eastAsia="en-US"/>
        </w:rPr>
        <w:tab/>
      </w:r>
      <w:r w:rsidRPr="00533E42">
        <w:rPr>
          <w:rFonts w:ascii="Times New Roman" w:eastAsia="Times New Roman" w:hAnsi="Times New Roman" w:cs="Arial"/>
          <w:color w:val="000000"/>
          <w:sz w:val="18"/>
          <w:szCs w:val="18"/>
          <w:lang w:eastAsia="en-US"/>
        </w:rPr>
        <w:tab/>
        <w:t>Г.В. Кубасова</w:t>
      </w:r>
    </w:p>
    <w:p w:rsidR="00533E42" w:rsidRPr="00533E42" w:rsidRDefault="00533E42" w:rsidP="00533E42">
      <w:pPr>
        <w:spacing w:after="0" w:line="100" w:lineRule="atLeast"/>
        <w:rPr>
          <w:rFonts w:ascii="Times New Roman" w:eastAsia="Times New Roman" w:hAnsi="Times New Roman" w:cs="Arial"/>
          <w:sz w:val="18"/>
          <w:szCs w:val="18"/>
          <w:lang w:eastAsia="en-US"/>
        </w:rPr>
      </w:pPr>
    </w:p>
    <w:p w:rsidR="00533E42" w:rsidRPr="00533E42" w:rsidRDefault="00533E42" w:rsidP="00533E42">
      <w:pPr>
        <w:spacing w:after="0" w:line="100" w:lineRule="atLeast"/>
        <w:rPr>
          <w:rFonts w:ascii="Times New Roman" w:eastAsia="Times New Roman" w:hAnsi="Times New Roman" w:cs="Arial"/>
          <w:sz w:val="18"/>
          <w:szCs w:val="18"/>
          <w:lang w:eastAsia="en-US"/>
        </w:rPr>
      </w:pPr>
      <w:r w:rsidRPr="00533E42">
        <w:rPr>
          <w:rFonts w:ascii="Times New Roman" w:eastAsia="Times New Roman" w:hAnsi="Times New Roman" w:cs="Arial"/>
          <w:sz w:val="18"/>
          <w:szCs w:val="18"/>
          <w:lang w:eastAsia="en-US"/>
        </w:rPr>
        <w:t>Глава Притобольного района</w:t>
      </w:r>
      <w:r w:rsidRPr="00533E42">
        <w:rPr>
          <w:rFonts w:ascii="Times New Roman" w:eastAsia="Times New Roman" w:hAnsi="Times New Roman" w:cs="Arial"/>
          <w:sz w:val="18"/>
          <w:szCs w:val="18"/>
          <w:lang w:eastAsia="en-US"/>
        </w:rPr>
        <w:tab/>
      </w:r>
      <w:r w:rsidRPr="00533E42">
        <w:rPr>
          <w:rFonts w:ascii="Times New Roman" w:eastAsia="Times New Roman" w:hAnsi="Times New Roman" w:cs="Arial"/>
          <w:sz w:val="18"/>
          <w:szCs w:val="18"/>
          <w:lang w:eastAsia="en-US"/>
        </w:rPr>
        <w:tab/>
      </w:r>
      <w:r w:rsidRPr="00533E42">
        <w:rPr>
          <w:rFonts w:ascii="Times New Roman" w:eastAsia="Times New Roman" w:hAnsi="Times New Roman" w:cs="Arial"/>
          <w:sz w:val="18"/>
          <w:szCs w:val="18"/>
          <w:lang w:eastAsia="en-US"/>
        </w:rPr>
        <w:tab/>
      </w:r>
      <w:r w:rsidRPr="00533E42">
        <w:rPr>
          <w:rFonts w:ascii="Times New Roman" w:eastAsia="Times New Roman" w:hAnsi="Times New Roman" w:cs="Arial"/>
          <w:sz w:val="18"/>
          <w:szCs w:val="18"/>
          <w:lang w:eastAsia="en-US"/>
        </w:rPr>
        <w:tab/>
      </w:r>
      <w:r w:rsidRPr="00533E42">
        <w:rPr>
          <w:rFonts w:ascii="Times New Roman" w:eastAsia="Times New Roman" w:hAnsi="Times New Roman" w:cs="Arial"/>
          <w:sz w:val="18"/>
          <w:szCs w:val="18"/>
          <w:lang w:eastAsia="en-US"/>
        </w:rPr>
        <w:tab/>
      </w:r>
      <w:r w:rsidRPr="00533E42">
        <w:rPr>
          <w:rFonts w:ascii="Times New Roman" w:eastAsia="Times New Roman" w:hAnsi="Times New Roman" w:cs="Arial"/>
          <w:sz w:val="18"/>
          <w:szCs w:val="18"/>
          <w:lang w:eastAsia="en-US"/>
        </w:rPr>
        <w:tab/>
      </w:r>
      <w:r>
        <w:rPr>
          <w:rFonts w:ascii="Times New Roman" w:eastAsia="Times New Roman" w:hAnsi="Times New Roman" w:cs="Arial"/>
          <w:sz w:val="18"/>
          <w:szCs w:val="18"/>
          <w:lang w:eastAsia="en-US"/>
        </w:rPr>
        <w:tab/>
      </w:r>
      <w:r>
        <w:rPr>
          <w:rFonts w:ascii="Times New Roman" w:eastAsia="Times New Roman" w:hAnsi="Times New Roman" w:cs="Arial"/>
          <w:sz w:val="18"/>
          <w:szCs w:val="18"/>
          <w:lang w:eastAsia="en-US"/>
        </w:rPr>
        <w:tab/>
      </w:r>
      <w:r w:rsidRPr="00533E42">
        <w:rPr>
          <w:rFonts w:ascii="Times New Roman" w:eastAsia="Times New Roman" w:hAnsi="Times New Roman" w:cs="Arial"/>
          <w:sz w:val="18"/>
          <w:szCs w:val="18"/>
          <w:lang w:eastAsia="en-US"/>
        </w:rPr>
        <w:tab/>
        <w:t xml:space="preserve">Д.А. Спиридонов  </w:t>
      </w:r>
    </w:p>
    <w:p w:rsidR="00DA4533" w:rsidRDefault="00DA4533" w:rsidP="00DA4533">
      <w:pPr>
        <w:spacing w:after="0" w:line="240" w:lineRule="auto"/>
        <w:rPr>
          <w:rFonts w:ascii="Times New Roman" w:hAnsi="Times New Roman"/>
          <w:sz w:val="18"/>
          <w:szCs w:val="18"/>
        </w:rPr>
      </w:pPr>
    </w:p>
    <w:tbl>
      <w:tblPr>
        <w:tblStyle w:val="a6"/>
        <w:tblW w:w="0" w:type="auto"/>
        <w:tblLook w:val="04A0"/>
      </w:tblPr>
      <w:tblGrid>
        <w:gridCol w:w="4249"/>
        <w:gridCol w:w="964"/>
        <w:gridCol w:w="2075"/>
        <w:gridCol w:w="1316"/>
        <w:gridCol w:w="1471"/>
        <w:gridCol w:w="913"/>
      </w:tblGrid>
      <w:tr w:rsidR="00533E42" w:rsidRPr="00533E42" w:rsidTr="00533E42">
        <w:tc>
          <w:tcPr>
            <w:tcW w:w="5420" w:type="dxa"/>
            <w:hideMark/>
          </w:tcPr>
          <w:p w:rsidR="00533E42" w:rsidRPr="00533E42" w:rsidRDefault="00533E42" w:rsidP="00533E42">
            <w:pPr>
              <w:rPr>
                <w:rFonts w:ascii="Times New Roman" w:hAnsi="Times New Roman"/>
                <w:sz w:val="18"/>
                <w:szCs w:val="18"/>
              </w:rPr>
            </w:pPr>
            <w:bookmarkStart w:id="2" w:name="RANGE!A1:F108"/>
            <w:bookmarkEnd w:id="2"/>
          </w:p>
        </w:tc>
        <w:tc>
          <w:tcPr>
            <w:tcW w:w="1000" w:type="dxa"/>
            <w:hideMark/>
          </w:tcPr>
          <w:p w:rsidR="00533E42" w:rsidRPr="00533E42" w:rsidRDefault="00533E42" w:rsidP="00533E42">
            <w:pPr>
              <w:rPr>
                <w:rFonts w:ascii="Times New Roman" w:hAnsi="Times New Roman"/>
                <w:sz w:val="18"/>
                <w:szCs w:val="18"/>
              </w:rPr>
            </w:pPr>
          </w:p>
        </w:tc>
        <w:tc>
          <w:tcPr>
            <w:tcW w:w="2420" w:type="dxa"/>
            <w:hideMark/>
          </w:tcPr>
          <w:p w:rsidR="00533E42" w:rsidRPr="00533E42" w:rsidRDefault="00533E42" w:rsidP="00533E42">
            <w:pPr>
              <w:rPr>
                <w:rFonts w:ascii="Times New Roman" w:hAnsi="Times New Roman"/>
                <w:sz w:val="18"/>
                <w:szCs w:val="18"/>
              </w:rPr>
            </w:pPr>
          </w:p>
        </w:tc>
        <w:tc>
          <w:tcPr>
            <w:tcW w:w="4040" w:type="dxa"/>
            <w:gridSpan w:val="3"/>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Приложение 1 к решению Притобольной районной Думы от       19 апреля 2023 года № 190  «Об исполнении бюджета Притобольного района за 2022 год» </w:t>
            </w:r>
          </w:p>
        </w:tc>
      </w:tr>
      <w:tr w:rsidR="00533E42" w:rsidRPr="00533E42" w:rsidTr="00533E42">
        <w:tc>
          <w:tcPr>
            <w:tcW w:w="12880" w:type="dxa"/>
            <w:gridSpan w:val="6"/>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Доходы бюджета Притобольного района за 2022 год по классификации доходов</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p>
        </w:tc>
        <w:tc>
          <w:tcPr>
            <w:tcW w:w="1000" w:type="dxa"/>
            <w:hideMark/>
          </w:tcPr>
          <w:p w:rsidR="00533E42" w:rsidRPr="00533E42" w:rsidRDefault="00533E42" w:rsidP="00533E42">
            <w:pPr>
              <w:rPr>
                <w:rFonts w:ascii="Times New Roman" w:hAnsi="Times New Roman"/>
                <w:sz w:val="18"/>
                <w:szCs w:val="18"/>
              </w:rPr>
            </w:pPr>
          </w:p>
        </w:tc>
        <w:tc>
          <w:tcPr>
            <w:tcW w:w="2420" w:type="dxa"/>
            <w:hideMark/>
          </w:tcPr>
          <w:p w:rsidR="00533E42" w:rsidRPr="00533E42" w:rsidRDefault="00533E42" w:rsidP="00533E42">
            <w:pPr>
              <w:rPr>
                <w:rFonts w:ascii="Times New Roman" w:hAnsi="Times New Roman"/>
                <w:sz w:val="18"/>
                <w:szCs w:val="18"/>
              </w:rPr>
            </w:pPr>
          </w:p>
        </w:tc>
        <w:tc>
          <w:tcPr>
            <w:tcW w:w="1420" w:type="dxa"/>
            <w:hideMark/>
          </w:tcPr>
          <w:p w:rsidR="00533E42" w:rsidRPr="00533E42" w:rsidRDefault="00533E42" w:rsidP="00533E42">
            <w:pPr>
              <w:rPr>
                <w:rFonts w:ascii="Times New Roman" w:hAnsi="Times New Roman"/>
                <w:sz w:val="18"/>
                <w:szCs w:val="18"/>
              </w:rPr>
            </w:pPr>
          </w:p>
        </w:tc>
        <w:tc>
          <w:tcPr>
            <w:tcW w:w="2620" w:type="dxa"/>
            <w:gridSpan w:val="2"/>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тысяч рублей  </w:t>
            </w:r>
          </w:p>
        </w:tc>
      </w:tr>
      <w:tr w:rsidR="00533E42" w:rsidRPr="00533E42" w:rsidTr="00533E42">
        <w:tc>
          <w:tcPr>
            <w:tcW w:w="5420"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Наименование показателя</w:t>
            </w:r>
          </w:p>
        </w:tc>
        <w:tc>
          <w:tcPr>
            <w:tcW w:w="3420" w:type="dxa"/>
            <w:gridSpan w:val="2"/>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Код бюджетной классификации Российской Федерации</w:t>
            </w:r>
          </w:p>
        </w:tc>
        <w:tc>
          <w:tcPr>
            <w:tcW w:w="1420"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Уточнен-</w:t>
            </w:r>
            <w:r w:rsidRPr="00533E42">
              <w:rPr>
                <w:rFonts w:ascii="Times New Roman" w:hAnsi="Times New Roman"/>
                <w:sz w:val="18"/>
                <w:szCs w:val="18"/>
              </w:rPr>
              <w:br/>
              <w:t xml:space="preserve">ные бюджетные назначения </w:t>
            </w:r>
          </w:p>
        </w:tc>
        <w:tc>
          <w:tcPr>
            <w:tcW w:w="1680"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Исполнено </w:t>
            </w:r>
          </w:p>
        </w:tc>
        <w:tc>
          <w:tcPr>
            <w:tcW w:w="940"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испол-</w:t>
            </w:r>
            <w:r w:rsidRPr="00533E42">
              <w:rPr>
                <w:rFonts w:ascii="Times New Roman" w:hAnsi="Times New Roman"/>
                <w:sz w:val="18"/>
                <w:szCs w:val="18"/>
              </w:rPr>
              <w:br/>
              <w:t xml:space="preserve">нения  </w:t>
            </w:r>
          </w:p>
        </w:tc>
      </w:tr>
      <w:tr w:rsidR="00533E42" w:rsidRPr="00533E42" w:rsidTr="00533E42">
        <w:tc>
          <w:tcPr>
            <w:tcW w:w="5420" w:type="dxa"/>
            <w:vMerge/>
            <w:hideMark/>
          </w:tcPr>
          <w:p w:rsidR="00533E42" w:rsidRPr="00533E42" w:rsidRDefault="00533E42" w:rsidP="00533E42">
            <w:pPr>
              <w:rPr>
                <w:rFonts w:ascii="Times New Roman" w:hAnsi="Times New Roman"/>
                <w:sz w:val="18"/>
                <w:szCs w:val="18"/>
              </w:rPr>
            </w:pP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главного админи-стратора поступ-лений</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доходов бюджета Притобольного района</w:t>
            </w:r>
          </w:p>
        </w:tc>
        <w:tc>
          <w:tcPr>
            <w:tcW w:w="1420" w:type="dxa"/>
            <w:vMerge/>
            <w:hideMark/>
          </w:tcPr>
          <w:p w:rsidR="00533E42" w:rsidRPr="00533E42" w:rsidRDefault="00533E42" w:rsidP="00533E42">
            <w:pPr>
              <w:rPr>
                <w:rFonts w:ascii="Times New Roman" w:hAnsi="Times New Roman"/>
                <w:sz w:val="18"/>
                <w:szCs w:val="18"/>
              </w:rPr>
            </w:pPr>
          </w:p>
        </w:tc>
        <w:tc>
          <w:tcPr>
            <w:tcW w:w="1680" w:type="dxa"/>
            <w:vMerge/>
            <w:hideMark/>
          </w:tcPr>
          <w:p w:rsidR="00533E42" w:rsidRPr="00533E42" w:rsidRDefault="00533E42" w:rsidP="00533E42">
            <w:pPr>
              <w:rPr>
                <w:rFonts w:ascii="Times New Roman" w:hAnsi="Times New Roman"/>
                <w:sz w:val="18"/>
                <w:szCs w:val="18"/>
              </w:rPr>
            </w:pPr>
          </w:p>
        </w:tc>
        <w:tc>
          <w:tcPr>
            <w:tcW w:w="940" w:type="dxa"/>
            <w:vMerge/>
            <w:hideMark/>
          </w:tcPr>
          <w:p w:rsidR="00533E42" w:rsidRPr="00533E42" w:rsidRDefault="00533E42" w:rsidP="00533E42">
            <w:pPr>
              <w:rPr>
                <w:rFonts w:ascii="Times New Roman" w:hAnsi="Times New Roman"/>
                <w:sz w:val="18"/>
                <w:szCs w:val="18"/>
              </w:rPr>
            </w:pP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w:t>
            </w:r>
          </w:p>
        </w:tc>
      </w:tr>
      <w:tr w:rsidR="00533E42" w:rsidRPr="00533E42" w:rsidTr="00533E42">
        <w:tc>
          <w:tcPr>
            <w:tcW w:w="5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lastRenderedPageBreak/>
              <w:t>Управление по обеспечению деятельности мировых судей в Курганской области</w:t>
            </w:r>
          </w:p>
        </w:tc>
        <w:tc>
          <w:tcPr>
            <w:tcW w:w="10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011</w:t>
            </w:r>
          </w:p>
        </w:tc>
        <w:tc>
          <w:tcPr>
            <w:tcW w:w="2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1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287,0   </w:t>
            </w:r>
          </w:p>
        </w:tc>
        <w:tc>
          <w:tcPr>
            <w:tcW w:w="168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435,1   </w:t>
            </w:r>
          </w:p>
        </w:tc>
        <w:tc>
          <w:tcPr>
            <w:tcW w:w="94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151,6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011</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1 16 01053 01 0000 140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30,0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10,9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36,3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011</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1 16 01063 01 0000 140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77,0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130,9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170,0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011</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1 16 01073 01 0000 140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8,3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011</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1 16 01083 01 0000 140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28,0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28,6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102,1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011</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1 16 01143 01 0000 140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25,6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011</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1 16 01153 01 0000 140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16,1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011</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1 16 01173 01 0000 140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0,8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011</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1 16 01193 01 0000 140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17,1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w:t>
            </w:r>
            <w:r w:rsidRPr="00533E42">
              <w:rPr>
                <w:rFonts w:ascii="Times New Roman" w:hAnsi="Times New Roman"/>
                <w:sz w:val="18"/>
                <w:szCs w:val="18"/>
              </w:rPr>
              <w:lastRenderedPageBreak/>
              <w:t>комиссиями по делам несовершеннолетних и защите их прав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011</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1 16 01203 01 0000 140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152,0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196,8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129,5   </w:t>
            </w:r>
          </w:p>
        </w:tc>
      </w:tr>
      <w:tr w:rsidR="00533E42" w:rsidRPr="00533E42" w:rsidTr="00533E42">
        <w:tc>
          <w:tcPr>
            <w:tcW w:w="5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lastRenderedPageBreak/>
              <w:t>Департамент природных ресурсов и охраны окружающей среды Курганской области</w:t>
            </w:r>
          </w:p>
        </w:tc>
        <w:tc>
          <w:tcPr>
            <w:tcW w:w="10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012</w:t>
            </w:r>
          </w:p>
        </w:tc>
        <w:tc>
          <w:tcPr>
            <w:tcW w:w="2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1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280,0   </w:t>
            </w:r>
          </w:p>
        </w:tc>
        <w:tc>
          <w:tcPr>
            <w:tcW w:w="168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471,7   </w:t>
            </w:r>
          </w:p>
        </w:tc>
        <w:tc>
          <w:tcPr>
            <w:tcW w:w="94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168,5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1 16 10123 01 0000 140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111,1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1 16 11050 01 0000 140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280,0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360,6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128,8   </w:t>
            </w:r>
          </w:p>
        </w:tc>
      </w:tr>
      <w:tr w:rsidR="00533E42" w:rsidRPr="00533E42" w:rsidTr="00533E42">
        <w:tc>
          <w:tcPr>
            <w:tcW w:w="5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Отдел образования Администрации Притобольного района</w:t>
            </w:r>
          </w:p>
        </w:tc>
        <w:tc>
          <w:tcPr>
            <w:tcW w:w="10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025</w:t>
            </w:r>
          </w:p>
        </w:tc>
        <w:tc>
          <w:tcPr>
            <w:tcW w:w="2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1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3 650,0   </w:t>
            </w:r>
          </w:p>
        </w:tc>
        <w:tc>
          <w:tcPr>
            <w:tcW w:w="168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3 344,4   </w:t>
            </w:r>
          </w:p>
        </w:tc>
        <w:tc>
          <w:tcPr>
            <w:tcW w:w="94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91,6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Прочие доходы от оказания платных услуг (работ) получателями средств бюджетов муниципальных районов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1 13 01995 05 0000 130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3 650,0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3 331,9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91,3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1 14 02052 05 0000 440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11,6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Невыясненные поступления, зачисляемые в бюджеты муниципальных районов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1 17 01050 05 0000 180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0,9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Отдел культуры Администрации Притобольного района</w:t>
            </w:r>
          </w:p>
        </w:tc>
        <w:tc>
          <w:tcPr>
            <w:tcW w:w="10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026</w:t>
            </w:r>
          </w:p>
        </w:tc>
        <w:tc>
          <w:tcPr>
            <w:tcW w:w="2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1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420,0   </w:t>
            </w:r>
          </w:p>
        </w:tc>
        <w:tc>
          <w:tcPr>
            <w:tcW w:w="168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374,0   </w:t>
            </w:r>
          </w:p>
        </w:tc>
        <w:tc>
          <w:tcPr>
            <w:tcW w:w="94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89,0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Прочие доходы от оказания платных услуг (работ) получателями средств бюджетов муниципальных районов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1 13 01995 05 0000 130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260,0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325,3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125,1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Поступления от денежных пожертвований, предоставляемых физическими лицами получателям средств бюджетов муниципальных районов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2 07 05020 05 0000 150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130,0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18,7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14,4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Прочие безвозмездные поступления в бюджеты муниципальных районов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2 07 05030 05 0000 150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30,0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30,0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100,0   </w:t>
            </w:r>
          </w:p>
        </w:tc>
      </w:tr>
      <w:tr w:rsidR="00533E42" w:rsidRPr="00533E42" w:rsidTr="00533E42">
        <w:tc>
          <w:tcPr>
            <w:tcW w:w="5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Управление Федеральной службы по надзору в сфере природопользования по Курганской области</w:t>
            </w:r>
          </w:p>
        </w:tc>
        <w:tc>
          <w:tcPr>
            <w:tcW w:w="10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048</w:t>
            </w:r>
          </w:p>
        </w:tc>
        <w:tc>
          <w:tcPr>
            <w:tcW w:w="2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1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12,0   </w:t>
            </w:r>
          </w:p>
        </w:tc>
        <w:tc>
          <w:tcPr>
            <w:tcW w:w="168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12,3   </w:t>
            </w:r>
          </w:p>
        </w:tc>
        <w:tc>
          <w:tcPr>
            <w:tcW w:w="94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102,5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Плата за выбросы загрязняющих веществ в атмосферный воздух стационарными объектами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048</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1 12 01010 01 0000 120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12,0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10,8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90,0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Плата за размещение отходов производства</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048</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1 12 01041 01 0000 120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0,9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Плата за размещение твердых коммунальных отходов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048</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1 12 01042 01 0000 120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0,6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Федеральное агентство по рыболовству</w:t>
            </w:r>
          </w:p>
        </w:tc>
        <w:tc>
          <w:tcPr>
            <w:tcW w:w="10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076</w:t>
            </w:r>
          </w:p>
        </w:tc>
        <w:tc>
          <w:tcPr>
            <w:tcW w:w="2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1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    </w:t>
            </w:r>
          </w:p>
        </w:tc>
        <w:tc>
          <w:tcPr>
            <w:tcW w:w="168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1,7   </w:t>
            </w:r>
          </w:p>
        </w:tc>
        <w:tc>
          <w:tcPr>
            <w:tcW w:w="94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076</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1 161 1050 01 0000 140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1,7   </w:t>
            </w:r>
          </w:p>
        </w:tc>
        <w:tc>
          <w:tcPr>
            <w:tcW w:w="94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Департамент финансов Курганской области</w:t>
            </w:r>
          </w:p>
        </w:tc>
        <w:tc>
          <w:tcPr>
            <w:tcW w:w="10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090</w:t>
            </w:r>
          </w:p>
        </w:tc>
        <w:tc>
          <w:tcPr>
            <w:tcW w:w="2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1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10,0   </w:t>
            </w:r>
          </w:p>
        </w:tc>
        <w:tc>
          <w:tcPr>
            <w:tcW w:w="168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13,8   </w:t>
            </w:r>
          </w:p>
        </w:tc>
        <w:tc>
          <w:tcPr>
            <w:tcW w:w="94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138,0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w:t>
            </w:r>
            <w:r w:rsidRPr="00533E42">
              <w:rPr>
                <w:rFonts w:ascii="Times New Roman" w:hAnsi="Times New Roman"/>
                <w:sz w:val="18"/>
                <w:szCs w:val="18"/>
              </w:rPr>
              <w:lastRenderedPageBreak/>
              <w:t>комиссиями по делам несовершеннолетних и защите их прав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090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1 16 01053 01 0000 140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4,0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7,5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187,5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1 16 01063 01 0000 140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3,0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1 16 01203 01 0000 140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3,3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110,0   </w:t>
            </w:r>
          </w:p>
        </w:tc>
      </w:tr>
      <w:tr w:rsidR="00533E42" w:rsidRPr="00533E42" w:rsidTr="00533E42">
        <w:tc>
          <w:tcPr>
            <w:tcW w:w="5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Администрация Притобольного района</w:t>
            </w:r>
          </w:p>
        </w:tc>
        <w:tc>
          <w:tcPr>
            <w:tcW w:w="10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098</w:t>
            </w:r>
          </w:p>
        </w:tc>
        <w:tc>
          <w:tcPr>
            <w:tcW w:w="2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1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767,0   </w:t>
            </w:r>
          </w:p>
        </w:tc>
        <w:tc>
          <w:tcPr>
            <w:tcW w:w="168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727,9   </w:t>
            </w:r>
          </w:p>
        </w:tc>
        <w:tc>
          <w:tcPr>
            <w:tcW w:w="94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94,9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1 11 05013 05 0000 120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370,0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410,7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111,0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1 11 05025 05 0000 120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59,0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65,7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111,4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Доходы от сдачи в аренду имущества, составляющего казну муниципальных районов (за исключением земельных участков)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1 11 05075 05 0000 120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65,0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62,8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96,6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Доходы, поступающие в порядке возмещения расходов, понесенных в связи с эксплуатацией имущества муниципальных районов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1 13 02065 05 0000 130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61,0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53,2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87,2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1 14 02052 05 0000 410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50,0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1 14 06013 05 0000 430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162,0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121,1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74,8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1 16 07090 05 0000 140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14,4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Федеральное казначейство</w:t>
            </w:r>
          </w:p>
        </w:tc>
        <w:tc>
          <w:tcPr>
            <w:tcW w:w="10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100</w:t>
            </w:r>
          </w:p>
        </w:tc>
        <w:tc>
          <w:tcPr>
            <w:tcW w:w="2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1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7 181,0   </w:t>
            </w:r>
          </w:p>
        </w:tc>
        <w:tc>
          <w:tcPr>
            <w:tcW w:w="168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7 268,4   </w:t>
            </w:r>
          </w:p>
        </w:tc>
        <w:tc>
          <w:tcPr>
            <w:tcW w:w="94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101,2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1 03 02231 01 0000 110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3 247,0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3 643,7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112,2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Доходы от уплаты акцизов на моторные масла для </w:t>
            </w:r>
            <w:r w:rsidRPr="00533E42">
              <w:rPr>
                <w:rFonts w:ascii="Times New Roman" w:hAnsi="Times New Roman"/>
                <w:sz w:val="18"/>
                <w:szCs w:val="18"/>
              </w:rPr>
              <w:lastRenderedPageBreak/>
              <w:t>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100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1 03 02241 01 0000 110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w:t>
            </w:r>
            <w:r w:rsidRPr="00533E42">
              <w:rPr>
                <w:rFonts w:ascii="Times New Roman" w:hAnsi="Times New Roman"/>
                <w:sz w:val="18"/>
                <w:szCs w:val="18"/>
              </w:rPr>
              <w:lastRenderedPageBreak/>
              <w:t xml:space="preserve">18,0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w:t>
            </w:r>
            <w:r w:rsidRPr="00533E42">
              <w:rPr>
                <w:rFonts w:ascii="Times New Roman" w:hAnsi="Times New Roman"/>
                <w:sz w:val="18"/>
                <w:szCs w:val="18"/>
              </w:rPr>
              <w:lastRenderedPageBreak/>
              <w:t xml:space="preserve">19,7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w:t>
            </w:r>
            <w:r w:rsidRPr="00533E42">
              <w:rPr>
                <w:rFonts w:ascii="Times New Roman" w:hAnsi="Times New Roman"/>
                <w:sz w:val="18"/>
                <w:szCs w:val="18"/>
              </w:rPr>
              <w:lastRenderedPageBreak/>
              <w:t xml:space="preserve">109,4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1 03 02251 01 0000 110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4 323,0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4 023,1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93,1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1 03 02261 01 0000 110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407,0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418,1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Федеральная служба по надзору в сфере защиты прав потребителей и благополучия человека</w:t>
            </w:r>
          </w:p>
        </w:tc>
        <w:tc>
          <w:tcPr>
            <w:tcW w:w="10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141</w:t>
            </w:r>
          </w:p>
        </w:tc>
        <w:tc>
          <w:tcPr>
            <w:tcW w:w="2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1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    </w:t>
            </w:r>
          </w:p>
        </w:tc>
        <w:tc>
          <w:tcPr>
            <w:tcW w:w="168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10,0   </w:t>
            </w:r>
          </w:p>
        </w:tc>
        <w:tc>
          <w:tcPr>
            <w:tcW w:w="94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141</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1 16 10123 01 0000 140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Управление Федеральной налоговой службы по Курганской области</w:t>
            </w:r>
          </w:p>
        </w:tc>
        <w:tc>
          <w:tcPr>
            <w:tcW w:w="10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182</w:t>
            </w:r>
          </w:p>
        </w:tc>
        <w:tc>
          <w:tcPr>
            <w:tcW w:w="2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1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46 407,0   </w:t>
            </w:r>
          </w:p>
        </w:tc>
        <w:tc>
          <w:tcPr>
            <w:tcW w:w="168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50 326,7   </w:t>
            </w:r>
          </w:p>
        </w:tc>
        <w:tc>
          <w:tcPr>
            <w:tcW w:w="94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108,4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1 01 02010 01 1000 110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36 389,0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39 359,2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108,2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1 01 02010 01 2100 110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72,3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1 01 02010 01 3000 110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40,2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(прочие поступления)</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1 01 02010 01 4000 110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2,5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Налог на доходы физических лиц с доходов, полученных от осуществления деятельности </w:t>
            </w:r>
            <w:r w:rsidRPr="00533E42">
              <w:rPr>
                <w:rFonts w:ascii="Times New Roman" w:hAnsi="Times New Roman"/>
                <w:sz w:val="18"/>
                <w:szCs w:val="18"/>
              </w:rPr>
              <w:lastRenderedPageBreak/>
              <w:t>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1 01 02020 01 1000 110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209,7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209,7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1 01 02030 01 1000 110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300,0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402,3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134,1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1 01 02030 01 2100 110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4,8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1 01 02030 01 3000 110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0,8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1 01 02080 01 1000 110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103,2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Единый налог на вмененный доход для отдельных видов деятельности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1 05 02010 02 1000 110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25,3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Единый налог на вмененный доход для отдельных видов деятельности (пени по соответствующему платежу)</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1 05 02010 02 2100 110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0,8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Единый налог на вмененный доход для отдельных видов деятельности (суммы денежных взысканий (штрафов) по соответствующему платежу согласно законодательству Российской Федерации)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1 05 02010 02 3000 110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1,8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Налог, взимаемый в связи с применением патентной системы налогообложения, зачисляемый в бюджеты муниципальных районов (прочие поступления)</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1 05 02010 02 4000 110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0,3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1 05 03010 01 1000 110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6 818,0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6 817,8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Единый сельскохозяйственный налог (пени по соответствующему платежу)</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1 05 03010 01 2100 110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1,5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1 05 03010 01 3000 110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13,5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Налог, взимаемый в связи с применением патентной системы налогообложения, зачисляемый в бюджеты муниципальных районов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1 05 04020 02 1000 110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1 300,0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1 576,2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121,2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Налог, взимаемый в связи с применением патентной системы налогообложения, зачисляемый в бюджеты муниципальных районов  (пени по соответствующему платежу)</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1 05 04020 02 2100 110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3,2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182</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1 08 03010 01 0000 110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1 500,0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1 747,5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116,5   </w:t>
            </w:r>
          </w:p>
        </w:tc>
      </w:tr>
      <w:tr w:rsidR="00533E42" w:rsidRPr="00533E42" w:rsidTr="00533E42">
        <w:tc>
          <w:tcPr>
            <w:tcW w:w="5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Управление Министерства внутренних дел Российской Федерации по Курганской области</w:t>
            </w:r>
          </w:p>
        </w:tc>
        <w:tc>
          <w:tcPr>
            <w:tcW w:w="10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188</w:t>
            </w:r>
          </w:p>
        </w:tc>
        <w:tc>
          <w:tcPr>
            <w:tcW w:w="2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1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123,0   </w:t>
            </w:r>
          </w:p>
        </w:tc>
        <w:tc>
          <w:tcPr>
            <w:tcW w:w="168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6,9   </w:t>
            </w:r>
          </w:p>
        </w:tc>
        <w:tc>
          <w:tcPr>
            <w:tcW w:w="94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5,6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Доходы от денежных взысканий (штрафов), поступающие в счет погашения задолженности, образовавшейся до 1 января 2020 года, подлежащие </w:t>
            </w:r>
            <w:r w:rsidRPr="00533E42">
              <w:rPr>
                <w:rFonts w:ascii="Times New Roman" w:hAnsi="Times New Roman"/>
                <w:sz w:val="18"/>
                <w:szCs w:val="18"/>
              </w:rPr>
              <w:lastRenderedPageBreak/>
              <w:t>зачислению в бюджет муниципального образования по нормативам, действовавшим в 2019 году</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188</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1 1610123 01 0000 140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123,0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6,9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5,6   </w:t>
            </w:r>
          </w:p>
        </w:tc>
      </w:tr>
      <w:tr w:rsidR="00533E42" w:rsidRPr="00533E42" w:rsidTr="00533E42">
        <w:tc>
          <w:tcPr>
            <w:tcW w:w="5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lastRenderedPageBreak/>
              <w:t>Финансовый отдел Администрации Притобольного района</w:t>
            </w:r>
          </w:p>
        </w:tc>
        <w:tc>
          <w:tcPr>
            <w:tcW w:w="10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900</w:t>
            </w:r>
          </w:p>
        </w:tc>
        <w:tc>
          <w:tcPr>
            <w:tcW w:w="2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1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464 413,2   </w:t>
            </w:r>
          </w:p>
        </w:tc>
        <w:tc>
          <w:tcPr>
            <w:tcW w:w="168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461 535,2   </w:t>
            </w:r>
          </w:p>
        </w:tc>
        <w:tc>
          <w:tcPr>
            <w:tcW w:w="94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99,4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Дотации бюджетам муниципальных районов на выравнивание бюджетной обеспеченности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2 02 15001 05 0000 150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148 843,0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148 843,0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Дотации бюджетам муниципальных районов на поддержку мер по обеспечению сбалансированности бюджетов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2 02 15002 05 0000 150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31 293,0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31 228,0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99,8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2 02 20216 05 0000 150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9 300,4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9 300,4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Субсидии бюджетам муниципальных районов на поддержку отрасли культуры</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2 02 25519 05 0000 150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110,0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110,0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2 02 25304 05 0000 150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6 308,2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5 906,0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93,6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2 02 25467 05 0000 150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900,0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900,0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Субсидии бюджетам на реализацию мероприятий по модернизации школьных систем образования</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2 02 25750 05 0000 150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71 367,8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71 367,8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Прочие субсидии бюджетам муниципальных районов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2 02 29999 05 0000 150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6 414,5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5 486,4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85,5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Субвенции бюджетам муниципальных районов на выполнение передаваемых полномочий субъектов Российской Федерации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2 02 30024 05 0000 150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41 247,2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39 885,4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96,7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2 02 35118 05 0000 150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1 724,7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997,8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57,9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2 02 35120 05 0000 150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3,1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3,1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Субвенции бюджетам муниципальных районов на государственную регистрацию актов гражданского состояния</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2 02 35930 05 0000 150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1 075,0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1 075,0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Прочие субвенции бюджетам муниципальных районов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2 02 39999 05 0000 150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129 921,2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129 921,2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2 02 40014 05 0000 150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1 186,0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1 186,0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2 02 45303 05 0000 150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12 216,1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12 203,1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99,9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Межбюджетные трансферты, передаваемые бюджетам муниципальных районов, за счет средств резервного фонда Правительства Российской Федерации</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2 02 49001 05 0000 150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2 159,3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2 159,3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Прочие межбюджетные трансферты, передаваемые бюджетам муниципальных районов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2 02 49999 05 0000 150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432,8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432,8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100,0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Поступления от денежных пожертвований, предоставляемых физическими лицами получателям средств бюджетов муниципальных районов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2 07 05020 05 0000 150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69,0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253,0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366,7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Прочие безвозмездные поступления в бюджеты муниципальных районов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2 07 05030 05 0000 150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289,0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724,0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250,5   </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2 18 60010 05 0000 150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#ДЕЛ/0!</w:t>
            </w:r>
          </w:p>
        </w:tc>
      </w:tr>
      <w:tr w:rsidR="00533E42" w:rsidRPr="00533E42" w:rsidTr="00533E42">
        <w:tc>
          <w:tcPr>
            <w:tcW w:w="5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0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2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2 19 60010 05 0000 150</w:t>
            </w:r>
          </w:p>
        </w:tc>
        <w:tc>
          <w:tcPr>
            <w:tcW w:w="14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447,1   </w:t>
            </w:r>
          </w:p>
        </w:tc>
        <w:tc>
          <w:tcPr>
            <w:tcW w:w="168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447,1   </w:t>
            </w:r>
          </w:p>
        </w:tc>
        <w:tc>
          <w:tcPr>
            <w:tcW w:w="94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100,0   </w:t>
            </w:r>
          </w:p>
        </w:tc>
      </w:tr>
      <w:tr w:rsidR="00533E42" w:rsidRPr="00533E42" w:rsidTr="00533E42">
        <w:tc>
          <w:tcPr>
            <w:tcW w:w="5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Доходы бюджета Притобольного района, всего:  </w:t>
            </w:r>
          </w:p>
        </w:tc>
        <w:tc>
          <w:tcPr>
            <w:tcW w:w="10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c>
          <w:tcPr>
            <w:tcW w:w="2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85 000 000 000 000 000</w:t>
            </w:r>
          </w:p>
        </w:tc>
        <w:tc>
          <w:tcPr>
            <w:tcW w:w="14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523 550,2   </w:t>
            </w:r>
          </w:p>
        </w:tc>
        <w:tc>
          <w:tcPr>
            <w:tcW w:w="168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524 528,1   </w:t>
            </w:r>
          </w:p>
        </w:tc>
        <w:tc>
          <w:tcPr>
            <w:tcW w:w="94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100,2   </w:t>
            </w:r>
          </w:p>
        </w:tc>
      </w:tr>
    </w:tbl>
    <w:p w:rsidR="00533E42" w:rsidRDefault="00533E42" w:rsidP="00DA4533">
      <w:pPr>
        <w:spacing w:after="0" w:line="240" w:lineRule="auto"/>
        <w:rPr>
          <w:rFonts w:ascii="Times New Roman" w:hAnsi="Times New Roman"/>
          <w:sz w:val="18"/>
          <w:szCs w:val="18"/>
        </w:rPr>
      </w:pPr>
    </w:p>
    <w:tbl>
      <w:tblPr>
        <w:tblStyle w:val="a6"/>
        <w:tblW w:w="0" w:type="auto"/>
        <w:tblLook w:val="04A0"/>
      </w:tblPr>
      <w:tblGrid>
        <w:gridCol w:w="4483"/>
        <w:gridCol w:w="487"/>
        <w:gridCol w:w="625"/>
        <w:gridCol w:w="1097"/>
        <w:gridCol w:w="1066"/>
        <w:gridCol w:w="1179"/>
        <w:gridCol w:w="1079"/>
        <w:gridCol w:w="972"/>
      </w:tblGrid>
      <w:tr w:rsidR="00533E42" w:rsidRPr="00533E42" w:rsidTr="00533E42">
        <w:tc>
          <w:tcPr>
            <w:tcW w:w="532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4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705"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270"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785" w:type="dxa"/>
            <w:gridSpan w:val="4"/>
            <w:vMerge w:val="restart"/>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Приложение 2 к решению Притобольной районной Думы от  19   апреля 2023 года № 190 «Об исполнении бюджета Притобольного района за 2022 год»</w:t>
            </w:r>
          </w:p>
        </w:tc>
      </w:tr>
      <w:tr w:rsidR="00533E42" w:rsidRPr="00533E42" w:rsidTr="00533E42">
        <w:tc>
          <w:tcPr>
            <w:tcW w:w="532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4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705"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270"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785" w:type="dxa"/>
            <w:gridSpan w:val="4"/>
            <w:vMerge/>
            <w:tcBorders>
              <w:top w:val="nil"/>
              <w:left w:val="nil"/>
              <w:bottom w:val="nil"/>
              <w:right w:val="nil"/>
            </w:tcBorders>
            <w:hideMark/>
          </w:tcPr>
          <w:p w:rsidR="00533E42" w:rsidRPr="00533E42" w:rsidRDefault="00533E42" w:rsidP="00533E42">
            <w:pPr>
              <w:rPr>
                <w:rFonts w:ascii="Times New Roman" w:hAnsi="Times New Roman"/>
                <w:sz w:val="18"/>
                <w:szCs w:val="18"/>
              </w:rPr>
            </w:pPr>
          </w:p>
        </w:tc>
      </w:tr>
      <w:tr w:rsidR="00533E42" w:rsidRPr="00533E42" w:rsidTr="00533E42">
        <w:tc>
          <w:tcPr>
            <w:tcW w:w="532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4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705"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270"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785" w:type="dxa"/>
            <w:gridSpan w:val="4"/>
            <w:vMerge/>
            <w:tcBorders>
              <w:top w:val="nil"/>
              <w:left w:val="nil"/>
              <w:bottom w:val="nil"/>
              <w:right w:val="nil"/>
            </w:tcBorders>
            <w:hideMark/>
          </w:tcPr>
          <w:p w:rsidR="00533E42" w:rsidRPr="00533E42" w:rsidRDefault="00533E42" w:rsidP="00533E42">
            <w:pPr>
              <w:rPr>
                <w:rFonts w:ascii="Times New Roman" w:hAnsi="Times New Roman"/>
                <w:sz w:val="18"/>
                <w:szCs w:val="18"/>
              </w:rPr>
            </w:pPr>
          </w:p>
        </w:tc>
      </w:tr>
      <w:tr w:rsidR="00533E42" w:rsidRPr="00533E42" w:rsidTr="00533E42">
        <w:tc>
          <w:tcPr>
            <w:tcW w:w="532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4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705"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270"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785" w:type="dxa"/>
            <w:gridSpan w:val="4"/>
            <w:vMerge/>
            <w:tcBorders>
              <w:top w:val="nil"/>
              <w:left w:val="nil"/>
              <w:bottom w:val="nil"/>
              <w:right w:val="nil"/>
            </w:tcBorders>
            <w:hideMark/>
          </w:tcPr>
          <w:p w:rsidR="00533E42" w:rsidRPr="00533E42" w:rsidRDefault="00533E42" w:rsidP="00533E42">
            <w:pPr>
              <w:rPr>
                <w:rFonts w:ascii="Times New Roman" w:hAnsi="Times New Roman"/>
                <w:sz w:val="18"/>
                <w:szCs w:val="18"/>
              </w:rPr>
            </w:pPr>
          </w:p>
        </w:tc>
      </w:tr>
      <w:tr w:rsidR="00533E42" w:rsidRPr="00533E42" w:rsidTr="00533E42">
        <w:tc>
          <w:tcPr>
            <w:tcW w:w="10436" w:type="dxa"/>
            <w:gridSpan w:val="6"/>
            <w:tcBorders>
              <w:top w:val="nil"/>
              <w:left w:val="nil"/>
              <w:bottom w:val="single" w:sz="4" w:space="0" w:color="auto"/>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249" w:type="dxa"/>
            <w:tcBorders>
              <w:top w:val="nil"/>
              <w:left w:val="nil"/>
              <w:bottom w:val="single" w:sz="4" w:space="0" w:color="auto"/>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935" w:type="dxa"/>
            <w:tcBorders>
              <w:top w:val="nil"/>
              <w:left w:val="nil"/>
              <w:bottom w:val="single" w:sz="4" w:space="0" w:color="auto"/>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r>
      <w:tr w:rsidR="00533E42" w:rsidRPr="00533E42" w:rsidTr="00533E42">
        <w:trPr>
          <w:trHeight w:val="207"/>
        </w:trPr>
        <w:tc>
          <w:tcPr>
            <w:tcW w:w="12620" w:type="dxa"/>
            <w:gridSpan w:val="8"/>
            <w:vMerge w:val="restart"/>
            <w:tcBorders>
              <w:top w:val="single" w:sz="4" w:space="0" w:color="auto"/>
            </w:tcBorders>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Распределение бюджетных ассигнований по разделам, подразделам классификации расходов бюджета Притобольного района на 2022 год</w:t>
            </w:r>
          </w:p>
        </w:tc>
      </w:tr>
      <w:tr w:rsidR="00533E42" w:rsidRPr="00533E42" w:rsidTr="00533E42">
        <w:trPr>
          <w:trHeight w:val="207"/>
        </w:trPr>
        <w:tc>
          <w:tcPr>
            <w:tcW w:w="12620" w:type="dxa"/>
            <w:gridSpan w:val="8"/>
            <w:vMerge/>
            <w:hideMark/>
          </w:tcPr>
          <w:p w:rsidR="00533E42" w:rsidRPr="00533E42" w:rsidRDefault="00533E42" w:rsidP="00533E42">
            <w:pPr>
              <w:rPr>
                <w:rFonts w:ascii="Times New Roman" w:hAnsi="Times New Roman"/>
                <w:b/>
                <w:bCs/>
                <w:sz w:val="18"/>
                <w:szCs w:val="18"/>
              </w:rPr>
            </w:pPr>
          </w:p>
        </w:tc>
      </w:tr>
      <w:tr w:rsidR="00533E42" w:rsidRPr="00533E42" w:rsidTr="00533E42">
        <w:tc>
          <w:tcPr>
            <w:tcW w:w="12620" w:type="dxa"/>
            <w:gridSpan w:val="8"/>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Единица измерения:  тыс.руб.</w:t>
            </w:r>
          </w:p>
        </w:tc>
      </w:tr>
      <w:tr w:rsidR="00533E42" w:rsidRPr="00533E42" w:rsidTr="00533E42">
        <w:trPr>
          <w:trHeight w:val="207"/>
        </w:trPr>
        <w:tc>
          <w:tcPr>
            <w:tcW w:w="5320"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Наименование показателя</w:t>
            </w:r>
          </w:p>
        </w:tc>
        <w:tc>
          <w:tcPr>
            <w:tcW w:w="540"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Рз</w:t>
            </w:r>
          </w:p>
        </w:tc>
        <w:tc>
          <w:tcPr>
            <w:tcW w:w="705"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w:t>
            </w:r>
          </w:p>
        </w:tc>
        <w:tc>
          <w:tcPr>
            <w:tcW w:w="1270"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Утвержден-</w:t>
            </w:r>
            <w:r w:rsidRPr="00533E42">
              <w:rPr>
                <w:rFonts w:ascii="Times New Roman" w:hAnsi="Times New Roman"/>
                <w:sz w:val="18"/>
                <w:szCs w:val="18"/>
              </w:rPr>
              <w:br/>
              <w:t>ные бюджетные назначения</w:t>
            </w:r>
          </w:p>
        </w:tc>
        <w:tc>
          <w:tcPr>
            <w:tcW w:w="1233"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Изменения согласно ст.217 Бюджетного кодекса Российской Федерации</w:t>
            </w:r>
          </w:p>
        </w:tc>
        <w:tc>
          <w:tcPr>
            <w:tcW w:w="1368"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Уточненные бюджетные назначения</w:t>
            </w:r>
          </w:p>
        </w:tc>
        <w:tc>
          <w:tcPr>
            <w:tcW w:w="1249"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Исполнено</w:t>
            </w:r>
          </w:p>
        </w:tc>
        <w:tc>
          <w:tcPr>
            <w:tcW w:w="935"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исполнения</w:t>
            </w:r>
          </w:p>
        </w:tc>
      </w:tr>
      <w:tr w:rsidR="00533E42" w:rsidRPr="00533E42" w:rsidTr="00533E42">
        <w:trPr>
          <w:trHeight w:val="207"/>
        </w:trPr>
        <w:tc>
          <w:tcPr>
            <w:tcW w:w="5320" w:type="dxa"/>
            <w:vMerge/>
            <w:hideMark/>
          </w:tcPr>
          <w:p w:rsidR="00533E42" w:rsidRPr="00533E42" w:rsidRDefault="00533E42" w:rsidP="00533E42">
            <w:pPr>
              <w:rPr>
                <w:rFonts w:ascii="Times New Roman" w:hAnsi="Times New Roman"/>
                <w:sz w:val="18"/>
                <w:szCs w:val="18"/>
              </w:rPr>
            </w:pPr>
          </w:p>
        </w:tc>
        <w:tc>
          <w:tcPr>
            <w:tcW w:w="540" w:type="dxa"/>
            <w:vMerge/>
            <w:hideMark/>
          </w:tcPr>
          <w:p w:rsidR="00533E42" w:rsidRPr="00533E42" w:rsidRDefault="00533E42" w:rsidP="00533E42">
            <w:pPr>
              <w:rPr>
                <w:rFonts w:ascii="Times New Roman" w:hAnsi="Times New Roman"/>
                <w:sz w:val="18"/>
                <w:szCs w:val="18"/>
              </w:rPr>
            </w:pPr>
          </w:p>
        </w:tc>
        <w:tc>
          <w:tcPr>
            <w:tcW w:w="705" w:type="dxa"/>
            <w:vMerge/>
            <w:hideMark/>
          </w:tcPr>
          <w:p w:rsidR="00533E42" w:rsidRPr="00533E42" w:rsidRDefault="00533E42" w:rsidP="00533E42">
            <w:pPr>
              <w:rPr>
                <w:rFonts w:ascii="Times New Roman" w:hAnsi="Times New Roman"/>
                <w:sz w:val="18"/>
                <w:szCs w:val="18"/>
              </w:rPr>
            </w:pPr>
          </w:p>
        </w:tc>
        <w:tc>
          <w:tcPr>
            <w:tcW w:w="1270" w:type="dxa"/>
            <w:vMerge/>
            <w:hideMark/>
          </w:tcPr>
          <w:p w:rsidR="00533E42" w:rsidRPr="00533E42" w:rsidRDefault="00533E42" w:rsidP="00533E42">
            <w:pPr>
              <w:rPr>
                <w:rFonts w:ascii="Times New Roman" w:hAnsi="Times New Roman"/>
                <w:sz w:val="18"/>
                <w:szCs w:val="18"/>
              </w:rPr>
            </w:pPr>
          </w:p>
        </w:tc>
        <w:tc>
          <w:tcPr>
            <w:tcW w:w="1233" w:type="dxa"/>
            <w:vMerge/>
            <w:hideMark/>
          </w:tcPr>
          <w:p w:rsidR="00533E42" w:rsidRPr="00533E42" w:rsidRDefault="00533E42" w:rsidP="00533E42">
            <w:pPr>
              <w:rPr>
                <w:rFonts w:ascii="Times New Roman" w:hAnsi="Times New Roman"/>
                <w:sz w:val="18"/>
                <w:szCs w:val="18"/>
              </w:rPr>
            </w:pPr>
          </w:p>
        </w:tc>
        <w:tc>
          <w:tcPr>
            <w:tcW w:w="1368" w:type="dxa"/>
            <w:vMerge/>
            <w:hideMark/>
          </w:tcPr>
          <w:p w:rsidR="00533E42" w:rsidRPr="00533E42" w:rsidRDefault="00533E42" w:rsidP="00533E42">
            <w:pPr>
              <w:rPr>
                <w:rFonts w:ascii="Times New Roman" w:hAnsi="Times New Roman"/>
                <w:sz w:val="18"/>
                <w:szCs w:val="18"/>
              </w:rPr>
            </w:pPr>
          </w:p>
        </w:tc>
        <w:tc>
          <w:tcPr>
            <w:tcW w:w="1249" w:type="dxa"/>
            <w:vMerge/>
            <w:hideMark/>
          </w:tcPr>
          <w:p w:rsidR="00533E42" w:rsidRPr="00533E42" w:rsidRDefault="00533E42" w:rsidP="00533E42">
            <w:pPr>
              <w:rPr>
                <w:rFonts w:ascii="Times New Roman" w:hAnsi="Times New Roman"/>
                <w:sz w:val="18"/>
                <w:szCs w:val="18"/>
              </w:rPr>
            </w:pPr>
          </w:p>
        </w:tc>
        <w:tc>
          <w:tcPr>
            <w:tcW w:w="935" w:type="dxa"/>
            <w:vMerge/>
            <w:hideMark/>
          </w:tcPr>
          <w:p w:rsidR="00533E42" w:rsidRPr="00533E42" w:rsidRDefault="00533E42" w:rsidP="00533E42">
            <w:pPr>
              <w:rPr>
                <w:rFonts w:ascii="Times New Roman" w:hAnsi="Times New Roman"/>
                <w:sz w:val="18"/>
                <w:szCs w:val="18"/>
              </w:rPr>
            </w:pPr>
          </w:p>
        </w:tc>
      </w:tr>
      <w:tr w:rsidR="00533E42" w:rsidRPr="00533E42" w:rsidTr="00533E42">
        <w:tc>
          <w:tcPr>
            <w:tcW w:w="53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ОБЩЕГОСУДАРСТВЕННЫЕ ВОПРОСЫ</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27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39 009,4</w:t>
            </w:r>
          </w:p>
        </w:tc>
        <w:tc>
          <w:tcPr>
            <w:tcW w:w="123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65,0</w:t>
            </w:r>
          </w:p>
        </w:tc>
        <w:tc>
          <w:tcPr>
            <w:tcW w:w="1368"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39 074,4</w:t>
            </w:r>
          </w:p>
        </w:tc>
        <w:tc>
          <w:tcPr>
            <w:tcW w:w="1249"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38 666,7</w:t>
            </w:r>
          </w:p>
        </w:tc>
        <w:tc>
          <w:tcPr>
            <w:tcW w:w="9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99,0</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Функционирование высшего должностного лица субъекта Российской Федерации и муниципального образования</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1 209,2</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1 209,2</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1 156,9</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95,7</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1 153,7</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1 153,7</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1 150,6</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99,7</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17 958,6</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17 958,6</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17 760,3</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98,9</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Судебная система</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деятельности финансовых, налоговых и таможенных органов и органов финансового (финансово-бюджетного) надзора</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17 145,7</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17 210,7</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17 056,7</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99,1</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Другие общегосударственные вопросы</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1 539,1</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1 539,1</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1 539,1</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r>
      <w:tr w:rsidR="00533E42" w:rsidRPr="00533E42" w:rsidTr="00533E42">
        <w:tc>
          <w:tcPr>
            <w:tcW w:w="53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НАЦИОНАЛЬНАЯ ОБОРОНА</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27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1 724,7</w:t>
            </w:r>
          </w:p>
        </w:tc>
        <w:tc>
          <w:tcPr>
            <w:tcW w:w="123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33,2</w:t>
            </w:r>
          </w:p>
        </w:tc>
        <w:tc>
          <w:tcPr>
            <w:tcW w:w="1368"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1 757,9</w:t>
            </w:r>
          </w:p>
        </w:tc>
        <w:tc>
          <w:tcPr>
            <w:tcW w:w="1249"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1 031,0</w:t>
            </w:r>
          </w:p>
        </w:tc>
        <w:tc>
          <w:tcPr>
            <w:tcW w:w="9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58,6</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Мобилизационная и вневойсковая подготовка</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1 724,7</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1 757,9</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1 031,0</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58,6</w:t>
            </w:r>
          </w:p>
        </w:tc>
      </w:tr>
      <w:tr w:rsidR="00533E42" w:rsidRPr="00533E42" w:rsidTr="00533E42">
        <w:tc>
          <w:tcPr>
            <w:tcW w:w="53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НАЦИОНАЛЬНАЯ БЕЗОПАСНОСТЬ И ПРАВООХРАНИТЕЛЬНАЯ ДЕЯТЕЛЬНОСТЬ</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27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1 725,1</w:t>
            </w:r>
          </w:p>
        </w:tc>
        <w:tc>
          <w:tcPr>
            <w:tcW w:w="123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w:t>
            </w:r>
          </w:p>
        </w:tc>
        <w:tc>
          <w:tcPr>
            <w:tcW w:w="1368"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1 725,1</w:t>
            </w:r>
          </w:p>
        </w:tc>
        <w:tc>
          <w:tcPr>
            <w:tcW w:w="1249"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1 725,1</w:t>
            </w:r>
          </w:p>
        </w:tc>
        <w:tc>
          <w:tcPr>
            <w:tcW w:w="9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100,0</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Гражданская оборона</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1 725,1</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1 725,1</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1 725,1</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r>
      <w:tr w:rsidR="00533E42" w:rsidRPr="00533E42" w:rsidTr="00533E42">
        <w:tc>
          <w:tcPr>
            <w:tcW w:w="53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НАЦИОНАЛЬНАЯ ЭКОНОМИКА</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27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19 363,4</w:t>
            </w:r>
          </w:p>
        </w:tc>
        <w:tc>
          <w:tcPr>
            <w:tcW w:w="123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w:t>
            </w:r>
          </w:p>
        </w:tc>
        <w:tc>
          <w:tcPr>
            <w:tcW w:w="1368"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19 363,4</w:t>
            </w:r>
          </w:p>
        </w:tc>
        <w:tc>
          <w:tcPr>
            <w:tcW w:w="1249"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15 982,5</w:t>
            </w:r>
          </w:p>
        </w:tc>
        <w:tc>
          <w:tcPr>
            <w:tcW w:w="9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82,5</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Общеэкономические вопросы</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2 232,3</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2 232,3</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2 232,3</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Сельское хозяйство и рыболовство</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Дорожное хозяйство (дорожные фонды)</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16 965,0</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16 965,0</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13 584,1</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80,1</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Другие вопросы в области национальной экономики</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145,1</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145,1</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145,1</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r>
      <w:tr w:rsidR="00533E42" w:rsidRPr="00533E42" w:rsidTr="00533E42">
        <w:tc>
          <w:tcPr>
            <w:tcW w:w="53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ЖИЛИЩНО-КОММУНАЛЬНОЕ ХОЗЯЙСТВО</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27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44 016,9</w:t>
            </w:r>
          </w:p>
        </w:tc>
        <w:tc>
          <w:tcPr>
            <w:tcW w:w="123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-1,2</w:t>
            </w:r>
          </w:p>
        </w:tc>
        <w:tc>
          <w:tcPr>
            <w:tcW w:w="1368"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44 015,7</w:t>
            </w:r>
          </w:p>
        </w:tc>
        <w:tc>
          <w:tcPr>
            <w:tcW w:w="1249"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43 042,9</w:t>
            </w:r>
          </w:p>
        </w:tc>
        <w:tc>
          <w:tcPr>
            <w:tcW w:w="9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97,8</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Жилищное хозяйство</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94,2</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Коммунальное хозяйство</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43 980,9</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43 979,7</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43 009,0</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97,8</w:t>
            </w:r>
          </w:p>
        </w:tc>
      </w:tr>
      <w:tr w:rsidR="00533E42" w:rsidRPr="00533E42" w:rsidTr="00533E42">
        <w:tc>
          <w:tcPr>
            <w:tcW w:w="53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ОБРАЗОВАНИЕ</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27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333 007,4</w:t>
            </w:r>
          </w:p>
        </w:tc>
        <w:tc>
          <w:tcPr>
            <w:tcW w:w="123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-0,1</w:t>
            </w:r>
          </w:p>
        </w:tc>
        <w:tc>
          <w:tcPr>
            <w:tcW w:w="1368"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333 007,3</w:t>
            </w:r>
          </w:p>
        </w:tc>
        <w:tc>
          <w:tcPr>
            <w:tcW w:w="1249"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330 191,4</w:t>
            </w:r>
          </w:p>
        </w:tc>
        <w:tc>
          <w:tcPr>
            <w:tcW w:w="9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99,2</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Дошкольное образование</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42 650,7</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42 650,7</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42 191,3</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98,9</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Общее образование</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262 489,8</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262 489,7</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260 417,9</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99,2</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Дополнительное образование детей</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13 993,2</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13 993,2</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13 877,7</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99,2</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Профессиональная подготовка, переподготовка и повышение квалификации</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Молодежная политика</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2 834,8</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2 834,8</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2 828,0</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99,8</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Другие вопросы в области образования</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10 613,9</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10 613,9</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10 451,5</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98,5</w:t>
            </w:r>
          </w:p>
        </w:tc>
      </w:tr>
      <w:tr w:rsidR="00533E42" w:rsidRPr="00533E42" w:rsidTr="00533E42">
        <w:tc>
          <w:tcPr>
            <w:tcW w:w="53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КУЛЬТУРА, КИНЕМАТОГРАФИЯ</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27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26 493,2</w:t>
            </w:r>
          </w:p>
        </w:tc>
        <w:tc>
          <w:tcPr>
            <w:tcW w:w="123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w:t>
            </w:r>
          </w:p>
        </w:tc>
        <w:tc>
          <w:tcPr>
            <w:tcW w:w="1368"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26 493,2</w:t>
            </w:r>
          </w:p>
        </w:tc>
        <w:tc>
          <w:tcPr>
            <w:tcW w:w="1249"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26 436,0</w:t>
            </w:r>
          </w:p>
        </w:tc>
        <w:tc>
          <w:tcPr>
            <w:tcW w:w="9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99,8</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Культура</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23 087,9</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23 087,9</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23 047,6</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99,8</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Другие вопросы в области культуры, кинематографии</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3 405,3</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3 405,3</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3 388,4</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99,5</w:t>
            </w:r>
          </w:p>
        </w:tc>
      </w:tr>
      <w:tr w:rsidR="00533E42" w:rsidRPr="00533E42" w:rsidTr="00533E42">
        <w:tc>
          <w:tcPr>
            <w:tcW w:w="53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СОЦИАЛЬНАЯ ПОЛИТИКА</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27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24 860,9</w:t>
            </w:r>
          </w:p>
        </w:tc>
        <w:tc>
          <w:tcPr>
            <w:tcW w:w="123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w:t>
            </w:r>
          </w:p>
        </w:tc>
        <w:tc>
          <w:tcPr>
            <w:tcW w:w="1368"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24 860,9</w:t>
            </w:r>
          </w:p>
        </w:tc>
        <w:tc>
          <w:tcPr>
            <w:tcW w:w="1249"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23 755,0</w:t>
            </w:r>
          </w:p>
        </w:tc>
        <w:tc>
          <w:tcPr>
            <w:tcW w:w="9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95,6</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Социальное обеспечение населения</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60,0</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60,0</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60,0</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Охрана семьи и детства</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24 796,4</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24 796,4</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23 694,0</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95,6</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Другие вопросы в области социальной политики</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4,5</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4,5</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22,2</w:t>
            </w:r>
          </w:p>
        </w:tc>
      </w:tr>
      <w:tr w:rsidR="00533E42" w:rsidRPr="00533E42" w:rsidTr="00533E42">
        <w:tc>
          <w:tcPr>
            <w:tcW w:w="53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ФИЗИЧЕСКАЯ КУЛЬТУРА И СПОРТ</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27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236,2</w:t>
            </w:r>
          </w:p>
        </w:tc>
        <w:tc>
          <w:tcPr>
            <w:tcW w:w="123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w:t>
            </w:r>
          </w:p>
        </w:tc>
        <w:tc>
          <w:tcPr>
            <w:tcW w:w="1368"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236,2</w:t>
            </w:r>
          </w:p>
        </w:tc>
        <w:tc>
          <w:tcPr>
            <w:tcW w:w="1249"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223,0</w:t>
            </w:r>
          </w:p>
        </w:tc>
        <w:tc>
          <w:tcPr>
            <w:tcW w:w="9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94,4</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Массовый спорт</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236,2</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236,2</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223,0</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94,4</w:t>
            </w:r>
          </w:p>
        </w:tc>
      </w:tr>
      <w:tr w:rsidR="00533E42" w:rsidRPr="00533E42" w:rsidTr="00533E42">
        <w:tc>
          <w:tcPr>
            <w:tcW w:w="532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МЕЖБЮДЖЕТНЫЕ ТРАНСФЕРТЫ ОБЩЕГО ХАРАКТЕРА БЮДЖЕТАМ БЮДЖЕТНОЙ СИСТЕМЫ РОССИЙСКОЙ ФЕДЕРАЦИИ</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27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37 726,5</w:t>
            </w:r>
          </w:p>
        </w:tc>
        <w:tc>
          <w:tcPr>
            <w:tcW w:w="123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w:t>
            </w:r>
          </w:p>
        </w:tc>
        <w:tc>
          <w:tcPr>
            <w:tcW w:w="1368"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37 726,5</w:t>
            </w:r>
          </w:p>
        </w:tc>
        <w:tc>
          <w:tcPr>
            <w:tcW w:w="1249"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37 726,5</w:t>
            </w:r>
          </w:p>
        </w:tc>
        <w:tc>
          <w:tcPr>
            <w:tcW w:w="9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100,0</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Дотации на выравнивание бюджетной обеспеченности субъектов Российской Федерации и муниципальных образований</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дотации</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r>
      <w:tr w:rsidR="00533E42" w:rsidRPr="00533E42" w:rsidTr="00533E42">
        <w:tc>
          <w:tcPr>
            <w:tcW w:w="532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Прочие межбюджетные трансферты общего характера</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70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27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123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368"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1249"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9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r>
      <w:tr w:rsidR="00533E42" w:rsidRPr="00533E42" w:rsidTr="00533E42">
        <w:tc>
          <w:tcPr>
            <w:tcW w:w="532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ВСЕГО РАСХОДОВ:</w:t>
            </w:r>
          </w:p>
        </w:tc>
        <w:tc>
          <w:tcPr>
            <w:tcW w:w="54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70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127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528163,7</w:t>
            </w:r>
          </w:p>
        </w:tc>
        <w:tc>
          <w:tcPr>
            <w:tcW w:w="123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96,9</w:t>
            </w:r>
          </w:p>
        </w:tc>
        <w:tc>
          <w:tcPr>
            <w:tcW w:w="1368"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528 260,6</w:t>
            </w:r>
          </w:p>
        </w:tc>
        <w:tc>
          <w:tcPr>
            <w:tcW w:w="1249"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518 780,1</w:t>
            </w:r>
          </w:p>
        </w:tc>
        <w:tc>
          <w:tcPr>
            <w:tcW w:w="9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98,2</w:t>
            </w:r>
          </w:p>
        </w:tc>
      </w:tr>
    </w:tbl>
    <w:p w:rsidR="00533E42" w:rsidRDefault="00533E42" w:rsidP="00DA4533">
      <w:pPr>
        <w:spacing w:after="0" w:line="240" w:lineRule="auto"/>
        <w:rPr>
          <w:rFonts w:ascii="Times New Roman" w:hAnsi="Times New Roman"/>
          <w:sz w:val="18"/>
          <w:szCs w:val="18"/>
        </w:rPr>
      </w:pPr>
    </w:p>
    <w:tbl>
      <w:tblPr>
        <w:tblStyle w:val="a6"/>
        <w:tblW w:w="0" w:type="auto"/>
        <w:tblLook w:val="04A0"/>
      </w:tblPr>
      <w:tblGrid>
        <w:gridCol w:w="2734"/>
        <w:gridCol w:w="479"/>
        <w:gridCol w:w="450"/>
        <w:gridCol w:w="407"/>
        <w:gridCol w:w="1072"/>
        <w:gridCol w:w="681"/>
        <w:gridCol w:w="999"/>
        <w:gridCol w:w="835"/>
        <w:gridCol w:w="845"/>
        <w:gridCol w:w="872"/>
        <w:gridCol w:w="714"/>
        <w:gridCol w:w="900"/>
      </w:tblGrid>
      <w:tr w:rsidR="00533E42" w:rsidRPr="00533E42" w:rsidTr="00533E42">
        <w:tc>
          <w:tcPr>
            <w:tcW w:w="3700"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8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4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8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40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86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30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098" w:type="dxa"/>
            <w:gridSpan w:val="4"/>
            <w:vMerge w:val="restart"/>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Приложение 3 к решению Притобольной районной Думы от  19  апреля 2023 года № 190   «Об исполнении бюджета Притобольного района за 2022 год»</w:t>
            </w:r>
          </w:p>
        </w:tc>
        <w:tc>
          <w:tcPr>
            <w:tcW w:w="1162"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r>
      <w:tr w:rsidR="00533E42" w:rsidRPr="00533E42" w:rsidTr="00533E42">
        <w:tc>
          <w:tcPr>
            <w:tcW w:w="3700"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8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4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8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40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86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30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098" w:type="dxa"/>
            <w:gridSpan w:val="4"/>
            <w:vMerge/>
            <w:tcBorders>
              <w:top w:val="nil"/>
              <w:left w:val="nil"/>
              <w:bottom w:val="nil"/>
              <w:right w:val="nil"/>
            </w:tcBorders>
            <w:hideMark/>
          </w:tcPr>
          <w:p w:rsidR="00533E42" w:rsidRPr="00533E42" w:rsidRDefault="00533E42" w:rsidP="00533E42">
            <w:pPr>
              <w:rPr>
                <w:rFonts w:ascii="Times New Roman" w:hAnsi="Times New Roman"/>
                <w:sz w:val="18"/>
                <w:szCs w:val="18"/>
              </w:rPr>
            </w:pPr>
          </w:p>
        </w:tc>
        <w:tc>
          <w:tcPr>
            <w:tcW w:w="1162"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r>
      <w:tr w:rsidR="00533E42" w:rsidRPr="00533E42" w:rsidTr="00533E42">
        <w:tc>
          <w:tcPr>
            <w:tcW w:w="3700"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8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4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8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40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86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30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098" w:type="dxa"/>
            <w:gridSpan w:val="4"/>
            <w:vMerge/>
            <w:tcBorders>
              <w:top w:val="nil"/>
              <w:left w:val="nil"/>
              <w:bottom w:val="nil"/>
              <w:right w:val="nil"/>
            </w:tcBorders>
            <w:hideMark/>
          </w:tcPr>
          <w:p w:rsidR="00533E42" w:rsidRPr="00533E42" w:rsidRDefault="00533E42" w:rsidP="00533E42">
            <w:pPr>
              <w:rPr>
                <w:rFonts w:ascii="Times New Roman" w:hAnsi="Times New Roman"/>
                <w:sz w:val="18"/>
                <w:szCs w:val="18"/>
              </w:rPr>
            </w:pPr>
          </w:p>
        </w:tc>
        <w:tc>
          <w:tcPr>
            <w:tcW w:w="1162"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r>
      <w:tr w:rsidR="00533E42" w:rsidRPr="00533E42" w:rsidTr="00533E42">
        <w:tc>
          <w:tcPr>
            <w:tcW w:w="3700"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8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4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8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40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86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30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098" w:type="dxa"/>
            <w:gridSpan w:val="4"/>
            <w:vMerge/>
            <w:tcBorders>
              <w:top w:val="nil"/>
              <w:left w:val="nil"/>
              <w:bottom w:val="nil"/>
              <w:right w:val="nil"/>
            </w:tcBorders>
            <w:hideMark/>
          </w:tcPr>
          <w:p w:rsidR="00533E42" w:rsidRPr="00533E42" w:rsidRDefault="00533E42" w:rsidP="00533E42">
            <w:pPr>
              <w:rPr>
                <w:rFonts w:ascii="Times New Roman" w:hAnsi="Times New Roman"/>
                <w:sz w:val="18"/>
                <w:szCs w:val="18"/>
              </w:rPr>
            </w:pPr>
          </w:p>
        </w:tc>
        <w:tc>
          <w:tcPr>
            <w:tcW w:w="1162"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r>
      <w:tr w:rsidR="00533E42" w:rsidRPr="00533E42" w:rsidTr="00533E42">
        <w:tc>
          <w:tcPr>
            <w:tcW w:w="3700"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8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4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8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40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86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30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098" w:type="dxa"/>
            <w:gridSpan w:val="4"/>
            <w:vMerge/>
            <w:tcBorders>
              <w:top w:val="nil"/>
              <w:left w:val="nil"/>
              <w:bottom w:val="nil"/>
              <w:right w:val="nil"/>
            </w:tcBorders>
            <w:hideMark/>
          </w:tcPr>
          <w:p w:rsidR="00533E42" w:rsidRPr="00533E42" w:rsidRDefault="00533E42" w:rsidP="00533E42">
            <w:pPr>
              <w:rPr>
                <w:rFonts w:ascii="Times New Roman" w:hAnsi="Times New Roman"/>
                <w:sz w:val="18"/>
                <w:szCs w:val="18"/>
              </w:rPr>
            </w:pPr>
          </w:p>
        </w:tc>
        <w:tc>
          <w:tcPr>
            <w:tcW w:w="1162"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r>
      <w:tr w:rsidR="00533E42" w:rsidRPr="00533E42" w:rsidTr="00533E42">
        <w:tc>
          <w:tcPr>
            <w:tcW w:w="3700"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8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4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8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40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86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300"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098" w:type="dxa"/>
            <w:gridSpan w:val="4"/>
            <w:vMerge/>
            <w:tcBorders>
              <w:top w:val="nil"/>
              <w:left w:val="nil"/>
              <w:bottom w:val="nil"/>
              <w:right w:val="nil"/>
            </w:tcBorders>
            <w:hideMark/>
          </w:tcPr>
          <w:p w:rsidR="00533E42" w:rsidRPr="00533E42" w:rsidRDefault="00533E42" w:rsidP="00533E42">
            <w:pPr>
              <w:rPr>
                <w:rFonts w:ascii="Times New Roman" w:hAnsi="Times New Roman"/>
                <w:sz w:val="18"/>
                <w:szCs w:val="18"/>
              </w:rPr>
            </w:pPr>
          </w:p>
        </w:tc>
        <w:tc>
          <w:tcPr>
            <w:tcW w:w="1162"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r>
      <w:tr w:rsidR="00533E42" w:rsidRPr="00533E42" w:rsidTr="00533E42">
        <w:tc>
          <w:tcPr>
            <w:tcW w:w="3700"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80"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540"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480" w:type="dxa"/>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3560" w:type="dxa"/>
            <w:gridSpan w:val="3"/>
            <w:tcBorders>
              <w:top w:val="nil"/>
              <w:left w:val="nil"/>
              <w:bottom w:val="nil"/>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073"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067"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123"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835"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162" w:type="dxa"/>
            <w:tcBorders>
              <w:top w:val="nil"/>
              <w:left w:val="nil"/>
              <w:bottom w:val="nil"/>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r>
      <w:tr w:rsidR="00533E42" w:rsidRPr="00533E42" w:rsidTr="00533E42">
        <w:tc>
          <w:tcPr>
            <w:tcW w:w="8860" w:type="dxa"/>
            <w:gridSpan w:val="7"/>
            <w:tcBorders>
              <w:top w:val="nil"/>
              <w:left w:val="nil"/>
              <w:bottom w:val="single" w:sz="4" w:space="0" w:color="auto"/>
              <w:right w:val="nil"/>
            </w:tcBorders>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073" w:type="dxa"/>
            <w:tcBorders>
              <w:top w:val="nil"/>
              <w:left w:val="nil"/>
              <w:bottom w:val="single" w:sz="4" w:space="0" w:color="auto"/>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067" w:type="dxa"/>
            <w:tcBorders>
              <w:top w:val="nil"/>
              <w:left w:val="nil"/>
              <w:bottom w:val="single" w:sz="4" w:space="0" w:color="auto"/>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123" w:type="dxa"/>
            <w:tcBorders>
              <w:top w:val="nil"/>
              <w:left w:val="nil"/>
              <w:bottom w:val="single" w:sz="4" w:space="0" w:color="auto"/>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835" w:type="dxa"/>
            <w:tcBorders>
              <w:top w:val="nil"/>
              <w:left w:val="nil"/>
              <w:bottom w:val="single" w:sz="4" w:space="0" w:color="auto"/>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162" w:type="dxa"/>
            <w:tcBorders>
              <w:top w:val="nil"/>
              <w:left w:val="nil"/>
              <w:bottom w:val="single" w:sz="4" w:space="0" w:color="auto"/>
              <w:right w:val="nil"/>
            </w:tcBorders>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r>
      <w:tr w:rsidR="00533E42" w:rsidRPr="00533E42" w:rsidTr="00533E42">
        <w:tc>
          <w:tcPr>
            <w:tcW w:w="14120" w:type="dxa"/>
            <w:gridSpan w:val="12"/>
            <w:tcBorders>
              <w:top w:val="single" w:sz="4" w:space="0" w:color="auto"/>
            </w:tcBorders>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Ведомственная структура расходов бюджета Притобольного района на 2022 год</w:t>
            </w:r>
          </w:p>
        </w:tc>
      </w:tr>
      <w:tr w:rsidR="00533E42" w:rsidRPr="00533E42" w:rsidTr="00533E42">
        <w:tc>
          <w:tcPr>
            <w:tcW w:w="14120" w:type="dxa"/>
            <w:gridSpan w:val="12"/>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Единица измерения:тыс. руб.</w:t>
            </w:r>
          </w:p>
        </w:tc>
      </w:tr>
      <w:tr w:rsidR="00533E42" w:rsidRPr="00533E42" w:rsidTr="00533E42">
        <w:trPr>
          <w:trHeight w:val="207"/>
        </w:trPr>
        <w:tc>
          <w:tcPr>
            <w:tcW w:w="3700"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Наименование показателя</w:t>
            </w:r>
          </w:p>
        </w:tc>
        <w:tc>
          <w:tcPr>
            <w:tcW w:w="580"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Расп</w:t>
            </w:r>
          </w:p>
        </w:tc>
        <w:tc>
          <w:tcPr>
            <w:tcW w:w="540"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Рз</w:t>
            </w:r>
          </w:p>
        </w:tc>
        <w:tc>
          <w:tcPr>
            <w:tcW w:w="480"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w:t>
            </w:r>
          </w:p>
        </w:tc>
        <w:tc>
          <w:tcPr>
            <w:tcW w:w="1400"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ЦСР</w:t>
            </w:r>
          </w:p>
        </w:tc>
        <w:tc>
          <w:tcPr>
            <w:tcW w:w="860"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ВР</w:t>
            </w:r>
          </w:p>
        </w:tc>
        <w:tc>
          <w:tcPr>
            <w:tcW w:w="1300"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Утвержден-</w:t>
            </w:r>
            <w:r w:rsidRPr="00533E42">
              <w:rPr>
                <w:rFonts w:ascii="Times New Roman" w:hAnsi="Times New Roman"/>
                <w:sz w:val="18"/>
                <w:szCs w:val="18"/>
              </w:rPr>
              <w:br/>
              <w:t>ные бюджет-</w:t>
            </w:r>
            <w:r w:rsidRPr="00533E42">
              <w:rPr>
                <w:rFonts w:ascii="Times New Roman" w:hAnsi="Times New Roman"/>
                <w:sz w:val="18"/>
                <w:szCs w:val="18"/>
              </w:rPr>
              <w:br/>
              <w:t>ные назначения</w:t>
            </w:r>
          </w:p>
        </w:tc>
        <w:tc>
          <w:tcPr>
            <w:tcW w:w="1073"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Изменения согласно ст.217 Бюджет-</w:t>
            </w:r>
            <w:r w:rsidRPr="00533E42">
              <w:rPr>
                <w:rFonts w:ascii="Times New Roman" w:hAnsi="Times New Roman"/>
                <w:sz w:val="18"/>
                <w:szCs w:val="18"/>
              </w:rPr>
              <w:br/>
              <w:t>ного кодекса Россий-</w:t>
            </w:r>
            <w:r w:rsidRPr="00533E42">
              <w:rPr>
                <w:rFonts w:ascii="Times New Roman" w:hAnsi="Times New Roman"/>
                <w:sz w:val="18"/>
                <w:szCs w:val="18"/>
              </w:rPr>
              <w:br/>
              <w:t>ской Федерации</w:t>
            </w:r>
          </w:p>
        </w:tc>
        <w:tc>
          <w:tcPr>
            <w:tcW w:w="1067"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Уточнен-</w:t>
            </w:r>
            <w:r w:rsidRPr="00533E42">
              <w:rPr>
                <w:rFonts w:ascii="Times New Roman" w:hAnsi="Times New Roman"/>
                <w:sz w:val="18"/>
                <w:szCs w:val="18"/>
              </w:rPr>
              <w:br/>
              <w:t>ные бюджет-</w:t>
            </w:r>
            <w:r w:rsidRPr="00533E42">
              <w:rPr>
                <w:rFonts w:ascii="Times New Roman" w:hAnsi="Times New Roman"/>
                <w:sz w:val="18"/>
                <w:szCs w:val="18"/>
              </w:rPr>
              <w:br/>
              <w:t>ные назначения</w:t>
            </w:r>
          </w:p>
        </w:tc>
        <w:tc>
          <w:tcPr>
            <w:tcW w:w="1123"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Исполнено</w:t>
            </w:r>
          </w:p>
        </w:tc>
        <w:tc>
          <w:tcPr>
            <w:tcW w:w="835"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исполне-</w:t>
            </w:r>
            <w:r w:rsidRPr="00533E42">
              <w:rPr>
                <w:rFonts w:ascii="Times New Roman" w:hAnsi="Times New Roman"/>
                <w:sz w:val="18"/>
                <w:szCs w:val="18"/>
              </w:rPr>
              <w:br/>
              <w:t>ния</w:t>
            </w:r>
          </w:p>
        </w:tc>
        <w:tc>
          <w:tcPr>
            <w:tcW w:w="1162" w:type="dxa"/>
            <w:vMerge w:val="restart"/>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Касс. расход</w:t>
            </w:r>
          </w:p>
        </w:tc>
      </w:tr>
      <w:tr w:rsidR="00533E42" w:rsidRPr="00533E42" w:rsidTr="00533E42">
        <w:trPr>
          <w:trHeight w:val="207"/>
        </w:trPr>
        <w:tc>
          <w:tcPr>
            <w:tcW w:w="3700" w:type="dxa"/>
            <w:vMerge/>
            <w:hideMark/>
          </w:tcPr>
          <w:p w:rsidR="00533E42" w:rsidRPr="00533E42" w:rsidRDefault="00533E42" w:rsidP="00533E42">
            <w:pPr>
              <w:rPr>
                <w:rFonts w:ascii="Times New Roman" w:hAnsi="Times New Roman"/>
                <w:sz w:val="18"/>
                <w:szCs w:val="18"/>
              </w:rPr>
            </w:pPr>
          </w:p>
        </w:tc>
        <w:tc>
          <w:tcPr>
            <w:tcW w:w="580" w:type="dxa"/>
            <w:vMerge/>
            <w:hideMark/>
          </w:tcPr>
          <w:p w:rsidR="00533E42" w:rsidRPr="00533E42" w:rsidRDefault="00533E42" w:rsidP="00533E42">
            <w:pPr>
              <w:rPr>
                <w:rFonts w:ascii="Times New Roman" w:hAnsi="Times New Roman"/>
                <w:sz w:val="18"/>
                <w:szCs w:val="18"/>
              </w:rPr>
            </w:pPr>
          </w:p>
        </w:tc>
        <w:tc>
          <w:tcPr>
            <w:tcW w:w="540" w:type="dxa"/>
            <w:vMerge/>
            <w:hideMark/>
          </w:tcPr>
          <w:p w:rsidR="00533E42" w:rsidRPr="00533E42" w:rsidRDefault="00533E42" w:rsidP="00533E42">
            <w:pPr>
              <w:rPr>
                <w:rFonts w:ascii="Times New Roman" w:hAnsi="Times New Roman"/>
                <w:sz w:val="18"/>
                <w:szCs w:val="18"/>
              </w:rPr>
            </w:pPr>
          </w:p>
        </w:tc>
        <w:tc>
          <w:tcPr>
            <w:tcW w:w="480" w:type="dxa"/>
            <w:vMerge/>
            <w:hideMark/>
          </w:tcPr>
          <w:p w:rsidR="00533E42" w:rsidRPr="00533E42" w:rsidRDefault="00533E42" w:rsidP="00533E42">
            <w:pPr>
              <w:rPr>
                <w:rFonts w:ascii="Times New Roman" w:hAnsi="Times New Roman"/>
                <w:sz w:val="18"/>
                <w:szCs w:val="18"/>
              </w:rPr>
            </w:pPr>
          </w:p>
        </w:tc>
        <w:tc>
          <w:tcPr>
            <w:tcW w:w="1400" w:type="dxa"/>
            <w:vMerge/>
            <w:hideMark/>
          </w:tcPr>
          <w:p w:rsidR="00533E42" w:rsidRPr="00533E42" w:rsidRDefault="00533E42" w:rsidP="00533E42">
            <w:pPr>
              <w:rPr>
                <w:rFonts w:ascii="Times New Roman" w:hAnsi="Times New Roman"/>
                <w:sz w:val="18"/>
                <w:szCs w:val="18"/>
              </w:rPr>
            </w:pPr>
          </w:p>
        </w:tc>
        <w:tc>
          <w:tcPr>
            <w:tcW w:w="860" w:type="dxa"/>
            <w:vMerge/>
            <w:hideMark/>
          </w:tcPr>
          <w:p w:rsidR="00533E42" w:rsidRPr="00533E42" w:rsidRDefault="00533E42" w:rsidP="00533E42">
            <w:pPr>
              <w:rPr>
                <w:rFonts w:ascii="Times New Roman" w:hAnsi="Times New Roman"/>
                <w:sz w:val="18"/>
                <w:szCs w:val="18"/>
              </w:rPr>
            </w:pPr>
          </w:p>
        </w:tc>
        <w:tc>
          <w:tcPr>
            <w:tcW w:w="1300" w:type="dxa"/>
            <w:vMerge/>
            <w:hideMark/>
          </w:tcPr>
          <w:p w:rsidR="00533E42" w:rsidRPr="00533E42" w:rsidRDefault="00533E42" w:rsidP="00533E42">
            <w:pPr>
              <w:rPr>
                <w:rFonts w:ascii="Times New Roman" w:hAnsi="Times New Roman"/>
                <w:sz w:val="18"/>
                <w:szCs w:val="18"/>
              </w:rPr>
            </w:pPr>
          </w:p>
        </w:tc>
        <w:tc>
          <w:tcPr>
            <w:tcW w:w="1073" w:type="dxa"/>
            <w:vMerge/>
            <w:hideMark/>
          </w:tcPr>
          <w:p w:rsidR="00533E42" w:rsidRPr="00533E42" w:rsidRDefault="00533E42" w:rsidP="00533E42">
            <w:pPr>
              <w:rPr>
                <w:rFonts w:ascii="Times New Roman" w:hAnsi="Times New Roman"/>
                <w:sz w:val="18"/>
                <w:szCs w:val="18"/>
              </w:rPr>
            </w:pPr>
          </w:p>
        </w:tc>
        <w:tc>
          <w:tcPr>
            <w:tcW w:w="1067" w:type="dxa"/>
            <w:vMerge/>
            <w:hideMark/>
          </w:tcPr>
          <w:p w:rsidR="00533E42" w:rsidRPr="00533E42" w:rsidRDefault="00533E42" w:rsidP="00533E42">
            <w:pPr>
              <w:rPr>
                <w:rFonts w:ascii="Times New Roman" w:hAnsi="Times New Roman"/>
                <w:sz w:val="18"/>
                <w:szCs w:val="18"/>
              </w:rPr>
            </w:pPr>
          </w:p>
        </w:tc>
        <w:tc>
          <w:tcPr>
            <w:tcW w:w="1123" w:type="dxa"/>
            <w:vMerge/>
            <w:hideMark/>
          </w:tcPr>
          <w:p w:rsidR="00533E42" w:rsidRPr="00533E42" w:rsidRDefault="00533E42" w:rsidP="00533E42">
            <w:pPr>
              <w:rPr>
                <w:rFonts w:ascii="Times New Roman" w:hAnsi="Times New Roman"/>
                <w:sz w:val="18"/>
                <w:szCs w:val="18"/>
              </w:rPr>
            </w:pPr>
          </w:p>
        </w:tc>
        <w:tc>
          <w:tcPr>
            <w:tcW w:w="835" w:type="dxa"/>
            <w:vMerge/>
            <w:hideMark/>
          </w:tcPr>
          <w:p w:rsidR="00533E42" w:rsidRPr="00533E42" w:rsidRDefault="00533E42" w:rsidP="00533E42">
            <w:pPr>
              <w:rPr>
                <w:rFonts w:ascii="Times New Roman" w:hAnsi="Times New Roman"/>
                <w:sz w:val="18"/>
                <w:szCs w:val="18"/>
              </w:rPr>
            </w:pPr>
          </w:p>
        </w:tc>
        <w:tc>
          <w:tcPr>
            <w:tcW w:w="1162" w:type="dxa"/>
            <w:vMerge/>
            <w:hideMark/>
          </w:tcPr>
          <w:p w:rsidR="00533E42" w:rsidRPr="00533E42" w:rsidRDefault="00533E42" w:rsidP="00533E42">
            <w:pPr>
              <w:rPr>
                <w:rFonts w:ascii="Times New Roman" w:hAnsi="Times New Roman"/>
                <w:sz w:val="18"/>
                <w:szCs w:val="18"/>
              </w:rPr>
            </w:pPr>
          </w:p>
        </w:tc>
      </w:tr>
      <w:tr w:rsidR="00533E42" w:rsidRPr="00533E42" w:rsidTr="00533E42">
        <w:tc>
          <w:tcPr>
            <w:tcW w:w="37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Отдел образования Администрации Притобольного района</w:t>
            </w:r>
          </w:p>
        </w:tc>
        <w:tc>
          <w:tcPr>
            <w:tcW w:w="58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025</w:t>
            </w:r>
          </w:p>
        </w:tc>
        <w:tc>
          <w:tcPr>
            <w:tcW w:w="54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48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140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c>
          <w:tcPr>
            <w:tcW w:w="86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c>
          <w:tcPr>
            <w:tcW w:w="130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354 300,8</w:t>
            </w:r>
          </w:p>
        </w:tc>
        <w:tc>
          <w:tcPr>
            <w:tcW w:w="107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-0,1</w:t>
            </w:r>
          </w:p>
        </w:tc>
        <w:tc>
          <w:tcPr>
            <w:tcW w:w="1067"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354 300,7</w:t>
            </w:r>
          </w:p>
        </w:tc>
        <w:tc>
          <w:tcPr>
            <w:tcW w:w="112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350 413,5</w:t>
            </w:r>
          </w:p>
        </w:tc>
        <w:tc>
          <w:tcPr>
            <w:tcW w:w="8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98,9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91 255 226,10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ОБРАЗОВАНИЕ</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329 504,8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329 504,7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326 719,8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78 450 336,11</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Дошкольное образование</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42 650,7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42 650,7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42 191,4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17 700 128,22</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"Развитие образования в Притобольном районе" на 2021-2026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42 650,7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42 650,7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42 191,4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17 620 128,22</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Подпрограмма "Развитие общего образования"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42 650,7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42 650,7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42 191,4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17 620 128,22</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Модернизация содержания, механизмов и технологий общего образования, совершенствование образовательной среды для обеспечения готовности детей дошкольного возраста к обучению в общеобразовательной организации, выпускников общеобразовательных организаций к дальнейшему продолжению образования и началу профессиональной деятельности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42 650,7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42 650,7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42 191,4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17 620 128,22</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Меры социальной поддержки лиц, проживающих и работающих в сельских населенных пунктах, рабочих поселках (поселках городского типа)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0310210970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1 170,0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1 170,0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1 103,0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94,3</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397 440,00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0310210970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720,0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720,0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678,2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94,2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249 120,00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Социальное 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0310210970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450,0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450,0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424,8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94,4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148 320,00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государственного стандарта дошкольного образования на оплату труда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0310212010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15 712,2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15 712,2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15 712,2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7 371 327,04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0310212010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15 712,2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15 712,2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15 712,2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7 371 327,04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0310212020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333,0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333,0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40 000,00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0310212020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333,0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333,0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40 000,00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Финансовое обеспечение деятельности детских дошкольных учреждений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0310280100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22 265,2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22 265,2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22 064,3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99,1</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8 707 206,25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0310280100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18 067,7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12,5</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18 080,2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18 080,2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6 590 008,42</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0310280100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4 167,5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-12,5</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4 155,0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3 954,1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95,2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1 852 884,78</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бюджетные ассигнования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0310280100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264 313,05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обеспечение деятельности (оказание услуг) муниципальных учреждений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0310280990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3 170,3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3 170,3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2 978,9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94,0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1 104 154,93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0310280990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3 170,3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3 170,3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2 978,9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94,0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1 104 154,93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Общее образование</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r w:rsidRPr="00533E42">
              <w:rPr>
                <w:rFonts w:ascii="Times New Roman" w:hAnsi="Times New Roman"/>
                <w:sz w:val="18"/>
                <w:szCs w:val="18"/>
              </w:rPr>
              <w:lastRenderedPageBreak/>
              <w:t>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w:t>
            </w:r>
            <w:r w:rsidRPr="00533E42">
              <w:rPr>
                <w:rFonts w:ascii="Times New Roman" w:hAnsi="Times New Roman"/>
                <w:sz w:val="18"/>
                <w:szCs w:val="18"/>
              </w:rPr>
              <w:lastRenderedPageBreak/>
              <w:t>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262 489,7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262 </w:t>
            </w:r>
            <w:r w:rsidRPr="00533E42">
              <w:rPr>
                <w:rFonts w:ascii="Times New Roman" w:hAnsi="Times New Roman"/>
                <w:sz w:val="18"/>
                <w:szCs w:val="18"/>
              </w:rPr>
              <w:lastRenderedPageBreak/>
              <w:t>489,6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260 </w:t>
            </w:r>
            <w:r w:rsidRPr="00533E42">
              <w:rPr>
                <w:rFonts w:ascii="Times New Roman" w:hAnsi="Times New Roman"/>
                <w:sz w:val="18"/>
                <w:szCs w:val="18"/>
              </w:rPr>
              <w:lastRenderedPageBreak/>
              <w:t>418,0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99,2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51 702 </w:t>
            </w:r>
            <w:r w:rsidRPr="00533E42">
              <w:rPr>
                <w:rFonts w:ascii="Times New Roman" w:hAnsi="Times New Roman"/>
                <w:b/>
                <w:bCs/>
                <w:sz w:val="18"/>
                <w:szCs w:val="18"/>
              </w:rPr>
              <w:lastRenderedPageBreak/>
              <w:t>157,08</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Муниципальная программа "Развитие образования в Притобольном районе" на 2021-2026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262 489,7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262 489,6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260 418,0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51 597 157,08</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Подпрограмма "Развитие общего образования"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262 489,7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262 489,6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260 418,0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51 597 157,08</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Формирование образовательной сети и финансово-экономических механизмов, обеспечивающих равный доступ населения Притобольного района к услугам общего образования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7 898,5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7 898,5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7 155,6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90,6</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2 719 267,55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гарантированного и безопасного подвоза обучающихся к месту учебы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0310180150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4 878,7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4 878,7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4 878,7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1 420 769,60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0310180150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4 878,7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4 878,7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4 878,7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1 420 769,60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Организация и обеспечение питанием обучающихся общеобразовательных организаций, в том числе обеспечение бутилированной водой общеобразовательных организаций, не имеющих источников качественной питьевой воды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0310180210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799,8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799,8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544,7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68,1</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255 424,59</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0310180210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799,8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799,8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544,7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68,1</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255 424,59</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питанием обучающихся общеобразовательных организаций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310112240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1 351,0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1 351,0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1 177,4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87,2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1 043 073,36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310112240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1 351,0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1 351,0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1 177,4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87,2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1 043 073,36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питанием обучающихся общеобразовательных организаций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03101S2240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869,0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869,0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554,8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63,8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1 043 073,36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03101S2240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869,0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869,0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554,8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63,8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1 043 073,36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Модернизация содержания, механизмов и технологий общего образования, совершенствование образовательной среды для обеспечения готовности детей дошкольного возраста к обучению в общеобразовательной организации, выпускников общеобразовательных организаций к дальнейшему продолжению образования и началу профессиональной деятельности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254 591,2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254 591,1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253 262,4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48 877 889,53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Меры социальной поддержки лиц, проживающих </w:t>
            </w:r>
            <w:r w:rsidRPr="00533E42">
              <w:rPr>
                <w:rFonts w:ascii="Times New Roman" w:hAnsi="Times New Roman"/>
                <w:sz w:val="18"/>
                <w:szCs w:val="18"/>
              </w:rPr>
              <w:lastRenderedPageBreak/>
              <w:t>и работающих в сельских населенных пунктах, рабочих поселках (поселках городского типа)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0310210970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6 638,0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6 638,0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6 392,1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96,3</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2 221 920,00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0310210970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3 354,9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3 354,9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3 133,4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93,4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1 226 880,00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Социальное 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0310210970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3 283,1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3 283,1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3 258,7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99,3</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995 040,00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государственного стандарта общего образования на оплату труда работников общеобразовательных организаций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0310212030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110 718,7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110 718,7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110 715,0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34 131 681,87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0310212030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110 201,1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110 201,1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110 197,4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34 131 681,87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0310212030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517,6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517,6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517,6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34 131 681,87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государственного стандарта общего образования на обеспечение учебного процесса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0310212040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2 732,0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2 732,0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2 732,0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524 927,10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0310212040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2 732,0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2 732,0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2 732,0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524 927,10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0310253030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12 216,1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12 216,1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12 203,1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0310253030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12 216,1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12 216,1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12 203,1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Финансовое обеспечение деятельности общеобразовательных учреждений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0310280200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44 531,5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44 531,4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43 867,9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11 999 360,56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533E42">
              <w:rPr>
                <w:rFonts w:ascii="Times New Roman" w:hAnsi="Times New Roman"/>
                <w:sz w:val="18"/>
                <w:szCs w:val="18"/>
              </w:rPr>
              <w:lastRenderedPageBreak/>
              <w:t>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0310280200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22 301,9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22 301,9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22 162,2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6 587 974,55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0310280200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20 207,5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20 207,4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19 691,9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97,4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4 376 061,78</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бюджетные ассигнования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0310280200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2 022,1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2 022,1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2 013,8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99,6</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1 035 324,23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Организация бесплатного горячего питания обучающихся,получающих начальное общее образование в государственных и муниципальных образовательных организациях</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03102L3042</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6 314,5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6 314,5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5 911,9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93,6</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03102L3042</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6 314,5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6 314,5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5 911,9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93,6</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Реализация мероприятий по модернизации школьных систем образования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03102L7500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71 439,3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71 439,3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71 439,3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03102L7500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71 439,3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71 439,3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71 439,3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Развитие муниципальной системы образования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03102S7240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03102S7240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Капитальные вложения в объекты государственной (муниципальной) собственности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03102S7240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Дополнительное образование детей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10 655,0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10 655,0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10 570,0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3 566 872,05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"Развитие образования в Притобольном районе" на 2021-2026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10 595,0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10 595,0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10 510,0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3 566 872,05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Создание единого воспитательного пространства, развивающего потенциал сфер воспитания и дополнительного образования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392,0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392,0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95,2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125 280,00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Меры социальной поддержки лиц, проживающих и работающих в сельских населенных пунктах, рабочих поселках (поселках городского типа)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0300110970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392,0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392,0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95,2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125 280,00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Предоставление субсидий бюджетным, автономным учреждениям и иным некоммерческим организациям</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0300110970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392,0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392,0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Подпрограмма "Реализация воспитательной работы и дополнительного образовании детей в Притобольном районе" на 2021-2026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10 203,0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10 203,0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10 137,0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3 441 592,05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Совершенствование моделей и механизмов развития эффективной системы дополнительного образования детей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0320200000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10 203,0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10 203,0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10 137,0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3 441 592,05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Финансовое обеспечение деятельности дома </w:t>
            </w:r>
            <w:r w:rsidRPr="00533E42">
              <w:rPr>
                <w:rFonts w:ascii="Times New Roman" w:hAnsi="Times New Roman"/>
                <w:sz w:val="18"/>
                <w:szCs w:val="18"/>
              </w:rPr>
              <w:lastRenderedPageBreak/>
              <w:t>детского творчества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0320280301</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3 788,5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3 788,5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3 788,5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1 971 052,79</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Предоставление субсидий бюджетным, автономным учреждениям и иным некоммерческим организациям</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0320280301</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3 788,5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3 788,5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3 788,5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бюджетные ассигнования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0320280301</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#ДЕЛ/0!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797,00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Финансовое обеспечение деятельности детско-юношеской спортивной школы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0320280302</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4 094,7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4 094,7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4 044,7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1 470 539,26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Предоставление субсидий бюджетным, автономным учреждениям и иным некоммерческим организациям</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0320280302</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4 094,7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4 094,7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4 044,7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Обеспечение функционирования модели персонифицированного финансирования дополнительного образования детей (Глядянский дом детского творчества)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0320280303</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2 319,8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2 319,8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2 303,8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99,3</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Предоставление субсидий бюджетным, автономным учреждениям и иным некоммерческим организациям</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0320280303</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2 319,8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2 319,8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2 303,8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99,3</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Премии и гранты по постановлениям Курганской областной Думы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5190018030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Предоставление субсидий бюджетным, автономным учреждениям и иным некоммерческим организациям</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5190018030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Профессиональная подготовка, переподготовка и повышение квалификации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65 000,00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"Развитие образования в Притобольном районе" на 2021-2026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65 000,00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Подпрограмма "Кадровое обеспечение системы образования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0330000000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65 000,00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0330200000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65 000,00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Организация предоставления дополнительного профессионального образования педагогическим работникам</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0330212130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65 000,00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0330212130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65 000,00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Молодежная политика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2 670,6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2 670,6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2 664,3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195 420,00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Притобольного района "Молодежь Притоболья" на 2020-2022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45,3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88,1</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4 180,00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Информирование, поддержка и вовлечение молодёжи в социальную практику</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Активизация трудовой и жизненной активности молодёжи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0200200000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43,9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43,9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86,1</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0200289990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43,9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43,9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86,1</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0200289990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0200289990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Социальное 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0200289990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Предоставление субсидий бюджетным, автономным учреждениям и иным некоммерческим организациям</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0200289990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Гражданско-патриотическое воспитание молодёжи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0200300000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4 180,00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0200389990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4 180,00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0200389990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4 180,00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"Развитие образования в Притобольном районе" на 2021-2026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2 619,2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2 619,2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2 619,0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Подпрограмма "Развитие общего образования"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Модернизация содержания, механизмов и технологий общего образования, совершенствование образовательной среды для обеспечения готовности детей дошкольного возраста к обучению в общеобразовательной организации, выпускников общеобразовательных организаций к дальнейшему продолжению образования и началу профессиональной деятельности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0310289980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0310289980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Социальное 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0310289980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Подпрограмма "Реализация </w:t>
            </w:r>
            <w:r w:rsidRPr="00533E42">
              <w:rPr>
                <w:rFonts w:ascii="Times New Roman" w:hAnsi="Times New Roman"/>
                <w:sz w:val="18"/>
                <w:szCs w:val="18"/>
              </w:rPr>
              <w:lastRenderedPageBreak/>
              <w:t>воспитательной работы и дополнительного образования детей в Притобольном районе на 2021 - 2026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02</w:t>
            </w:r>
            <w:r w:rsidRPr="00533E42">
              <w:rPr>
                <w:rFonts w:ascii="Times New Roman" w:hAnsi="Times New Roman"/>
                <w:sz w:val="18"/>
                <w:szCs w:val="18"/>
              </w:rPr>
              <w:lastRenderedPageBreak/>
              <w:t>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032000000</w:t>
            </w:r>
            <w:r w:rsidRPr="00533E42">
              <w:rPr>
                <w:rFonts w:ascii="Times New Roman" w:hAnsi="Times New Roman"/>
                <w:sz w:val="18"/>
                <w:szCs w:val="18"/>
              </w:rPr>
              <w:lastRenderedPageBreak/>
              <w:t>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2 617,2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2 617,2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2 617,2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Повышение эффективности воспитательной деятельности в системе образования, поддержка единства и целостности, преемственности и непрерывности воспитания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2 617,2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2 617,2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2 617,2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Организация отдыха детей в лагерях дневного пребывания в каникулярное время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0320112430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962,0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962,0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962,0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0320112430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962,0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962,0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962,0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Организация отдыха детей, находящихся в трудной жизненной ситуации, в лагерях дневного пребывания в каникулярное время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0320112440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477,0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477,0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477,0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0320112440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477,0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477,0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477,0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Организация отдыха детей в загородных оздоровительных лагерях в каникулярное время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0320112450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1 136,8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1 136,8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1 136,8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Социальное 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0320112450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1 136,8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1 136,8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1 136,8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Организация отдыха детей в лагерях дневного пребывания в каникулярное время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03201S2430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03201S2430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Организация отдыха детей, находящихся в трудной жизненной ситуации, в лагерях с дневным пребыванием в каникулярное время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03201S2440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03201S2440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Организация отдыха детей в загородных оздоровительных лагерях в каникулярное время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03201S2450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Социальное 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03201S2450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Другие вопросы в области образования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10 613,8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10 613,8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10 451,1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5 220 758,76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"Развитие образования в Притобольном районе" на 2021-2026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10 598,6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10 598,6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10 435,9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4 786 224,01</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Обновление состава и компетенций педагогических работников, создание механизмов мотивации педагогических работников к повышению качества работы и непрерывному профессиональному развитию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0300200000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9 174,6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9 174,6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9 012,0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4 786 224,01</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Финансовое обеспечение деятельности методического кабинета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0300280401</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4 173,2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4 173,2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4 044,4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1 261 594,16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w:t>
            </w:r>
            <w:r w:rsidRPr="00533E42">
              <w:rPr>
                <w:rFonts w:ascii="Times New Roman" w:hAnsi="Times New Roman"/>
                <w:sz w:val="18"/>
                <w:szCs w:val="18"/>
              </w:rPr>
              <w:lastRenderedPageBreak/>
              <w:t>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02</w:t>
            </w:r>
            <w:r w:rsidRPr="00533E42">
              <w:rPr>
                <w:rFonts w:ascii="Times New Roman" w:hAnsi="Times New Roman"/>
                <w:sz w:val="18"/>
                <w:szCs w:val="18"/>
              </w:rPr>
              <w:lastRenderedPageBreak/>
              <w:t>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030028040</w:t>
            </w:r>
            <w:r w:rsidRPr="00533E42">
              <w:rPr>
                <w:rFonts w:ascii="Times New Roman" w:hAnsi="Times New Roman"/>
                <w:sz w:val="18"/>
                <w:szCs w:val="18"/>
              </w:rPr>
              <w:lastRenderedPageBreak/>
              <w:t>1</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3 439,4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3 439,4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3 439,4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1 066 </w:t>
            </w:r>
            <w:r w:rsidRPr="00533E42">
              <w:rPr>
                <w:rFonts w:ascii="Times New Roman" w:hAnsi="Times New Roman"/>
                <w:b/>
                <w:bCs/>
                <w:sz w:val="18"/>
                <w:szCs w:val="18"/>
              </w:rPr>
              <w:lastRenderedPageBreak/>
              <w:t>962,83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0300280401</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723,2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723,2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594,3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82,2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191 221,33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бюджетные ассигнования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0300280401</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3 410,00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Финансовое обеспечение деятельности группы хозяйственного обслуживания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0300280403</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3 785,0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3 785,0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3 769,1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99,6</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1 592 385,73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0300280403</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3 759,0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3 759,0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3 759,0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1 574 033,71</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0300280403</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38,8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18 352,02</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деятельности аппарата управления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0300280900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1 216,4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1 216,4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1 198,5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367 546,04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0300280900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1 210,9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1 210,9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1 194,4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98,6</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363 526,17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0300280900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74,5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4 019,87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Подпрограмма "Реализация воспитательной работы и дополнительного образовании детей в Притобольном районе" на 2021-2026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1 424,0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1 424,0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1 423,9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434 534,75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Использование современных форм активного сотрудничества школы и семьи в вопросах воспитания и социализации детей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1 424,0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1 424,0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1 423,9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434 534,75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Исполнение государственных полномочий по содержанию органов опеки и попечительства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0320112190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1 169,0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1 169,0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1 168,9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354 619,75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533E42">
              <w:rPr>
                <w:rFonts w:ascii="Times New Roman" w:hAnsi="Times New Roman"/>
                <w:sz w:val="18"/>
                <w:szCs w:val="18"/>
              </w:rPr>
              <w:lastRenderedPageBreak/>
              <w:t>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0320112190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1 038,9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1 038,9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1 038,9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287 027,09</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0320112190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130,1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130,1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67 592,66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0320112390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255,0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255,0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255,0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79 915,00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0320112390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255,0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255,0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255,0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79 915,00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проведение районных мероприятий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5140085820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непрограммные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Поощрение региональных и муниципальных управленческих команд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СОЦИАЛЬНАЯ ПОЛИТИКА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24 796,0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24 796,0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23 693,7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95,6</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12 804 889,99</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Охрана семьи и детства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24 796,0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24 796,0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23 693,7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95,6</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12 804 889,99</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"Развитие образования в Притобольном районе" на 2021-2026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24 796,0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24 796,0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23 693,7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95,6</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11 838 973,99</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Подпрограмма "Развитие общего образования"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716,0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716,0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547,7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76,5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233 433,00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Формирование образовательной сети и финансово-экономических механизмов, обеспечивающих равный доступ населения Притобольного района к услугам общего образования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715,3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715,3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547,0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76,5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230 302,03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w:t>
            </w:r>
            <w:r w:rsidRPr="00533E42">
              <w:rPr>
                <w:rFonts w:ascii="Times New Roman" w:hAnsi="Times New Roman"/>
                <w:sz w:val="18"/>
                <w:szCs w:val="18"/>
              </w:rPr>
              <w:lastRenderedPageBreak/>
              <w:t>платы, взимаемой с родителей (законных представителей) за присмотр и уход за детьми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0310112200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590,0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590,0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421,7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71,5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230 302,03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Социальное 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0310112200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590,0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590,0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421,7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71,5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230 302,03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питанием обучающихся общеобразовательных организаций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03101S2240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125,3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125,3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125,3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1 043 073,36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Социальное 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03101S2240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125,3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125,3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125,3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1 043 073,36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Модернизация содержания, механизмов и технологий общего образования, совершенствование образовательной среды для обеспечения готовности детей дошкольного возраста к обучению в общеобразовательной организации, выпускников общеобразовательных организаций к дальнейшему продолжению образования и началу профессиональной деятельности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3 130,97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государственного стандарта общего образования на оплату труда работников общеобразовательных организаций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0310212030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2 070,00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0310212030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2 070,00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Финансовое обеспечение деятельности детских дошкольных учреждений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0310280100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543,47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0310280100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543,47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Подпрограмма "Реализация воспитательной работы и дополнительного образовании детей в Притобольном районе" на 2021-2026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24 080,0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24 080,0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23 146,0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96,1</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11 605 253,49</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Использование современных форм активного сотрудничества школы и семьи в вопросах воспитания и социализации детей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24 080,0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24 080,0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23 146,0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96,1</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11 605 253,49</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Содержание детей в приемных семьях</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0320111450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12 409,0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12 409,0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12 152,4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97,9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5 324 000,00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Социальное 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0320111450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12 409,0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12 409,0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12 152,4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97,9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5 324 000,00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Выплата вознаграждения опекунам (попечителям), приемным родителям</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0320111460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9 199,0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9 199,0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8 970,0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97,5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4 398 942,83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Социальное 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0320111460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9 199,0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9 199,0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8 970,0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97,5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4 398 942,83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Содержание детей в семьях опекунов (попечителей)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0320111470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2 472,0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2 472,0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2 023,6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81,9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1 277 167,01</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Социальное 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025</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0320111470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2 472,0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2 472,0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2 023,6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81,9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1 277 167,01</w:t>
            </w:r>
          </w:p>
        </w:tc>
      </w:tr>
      <w:tr w:rsidR="00533E42" w:rsidRPr="00533E42" w:rsidTr="00533E42">
        <w:tc>
          <w:tcPr>
            <w:tcW w:w="37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Отдел культуры Администрации Притобольного района</w:t>
            </w:r>
          </w:p>
        </w:tc>
        <w:tc>
          <w:tcPr>
            <w:tcW w:w="58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026</w:t>
            </w:r>
          </w:p>
        </w:tc>
        <w:tc>
          <w:tcPr>
            <w:tcW w:w="54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w:t>
            </w:r>
          </w:p>
        </w:tc>
        <w:tc>
          <w:tcPr>
            <w:tcW w:w="48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w:t>
            </w:r>
          </w:p>
        </w:tc>
        <w:tc>
          <w:tcPr>
            <w:tcW w:w="140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0000000000</w:t>
            </w:r>
          </w:p>
        </w:tc>
        <w:tc>
          <w:tcPr>
            <w:tcW w:w="86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c>
          <w:tcPr>
            <w:tcW w:w="130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29 851,4</w:t>
            </w:r>
          </w:p>
        </w:tc>
        <w:tc>
          <w:tcPr>
            <w:tcW w:w="107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w:t>
            </w:r>
          </w:p>
        </w:tc>
        <w:tc>
          <w:tcPr>
            <w:tcW w:w="1067"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29 851,4</w:t>
            </w:r>
          </w:p>
        </w:tc>
        <w:tc>
          <w:tcPr>
            <w:tcW w:w="112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29 763,7</w:t>
            </w:r>
          </w:p>
        </w:tc>
        <w:tc>
          <w:tcPr>
            <w:tcW w:w="8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99,7</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7 925 088,49</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ОБРАЗОВАНИЕ</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3 358,2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3 358,2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3 327,7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99,1</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1 361 090,25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Дополнительное образование детей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3 338,2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3 338,2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3 307,7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99,1</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1 361 090,25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Притобольного района "Культура Притобольного района (2022-2024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3 234,5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3 234,5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3 204,0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99,1</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1 326 530,25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Развитие дополнительного образования в сфере культуры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0400300000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3 234,5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3 234,5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3 204,0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99,1</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1 326 530,25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обеспечение деятельности (оказание услуг) муниципальных учреждений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0400380990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3 214,5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3 214,5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3 203,0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99,6</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1 320 596,05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0400380990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2 979,4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2 979,4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2 979,4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1 046 658,74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0400380990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213,0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213,0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201,5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94,6</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248 817,60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бюджетные ассигнования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0400380990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25 119,71</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0400389990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5 934,20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0400389990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1 871,80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103,7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103,7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103,7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34 560,00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непрограммные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103,7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103,7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103,7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34 560,00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Меры социальной поддержки лиц, проживающих и работающих в сельских населенных пунктах, рабочих поселках (поселках городского типа)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103,7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103,7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103,7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34 560,00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w:t>
            </w:r>
            <w:r w:rsidRPr="00533E42">
              <w:rPr>
                <w:rFonts w:ascii="Times New Roman" w:hAnsi="Times New Roman"/>
                <w:sz w:val="18"/>
                <w:szCs w:val="18"/>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103,7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103,7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103,7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34 560,00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Молодежная политика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Притобольного района "Молодежь Притоболья" на 2020-2022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Гражданско-патриотическое воспитание молодёжи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0200300000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0200389990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0200389990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КУЛЬТУРА, КИНЕМАТОГРАФИЯ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26 493,2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26 493,2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26 436,0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6 563 998,24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Культура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23 087,9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23 087,9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23 047,4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4 879 847,61</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Притобольного района "Культура Притобольного района (2022-2024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22 435,0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22 435,0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22 397,6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4 803 983,61</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Сохранение традиционного художественного творчества, национальных культур и развития культурно-досуговой деятельности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13 377,1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13 377,1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13 344,3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2 528 164,94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обеспечение деятельности (оказание услуг) муниципальных учреждений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0400180990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12 069,2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12 069,2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12 062,6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2 418 468,43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0400180990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11 592,9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11 592,9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11 592,9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2 211 001,70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0400180990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411,1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411,1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404,5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175 718,17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бюджетные ассигнования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0400180990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31 748,56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407,0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407,0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380,8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93,6</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109 696,51</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107,7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107,7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17 400,00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w:t>
            </w:r>
            <w:r w:rsidRPr="00533E42">
              <w:rPr>
                <w:rFonts w:ascii="Times New Roman" w:hAnsi="Times New Roman"/>
                <w:sz w:val="18"/>
                <w:szCs w:val="18"/>
              </w:rPr>
              <w:lastRenderedPageBreak/>
              <w:t>(муниципальных)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299,3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299,3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274,8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91,8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92 296,51</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Обеспечение развития и укрепления материально-технической базы домов культуры в населённых пунктах с числом жителей до 50 тысяч человек</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04001L4670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04001L4670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Совершенствование и развитие библиотечно-информационной деятельности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0400200000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9 057,9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9 057,9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9 053,3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2 275 818,67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обеспечение деятельности (оказание услуг) муниципальных учреждений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0400280990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8 947,9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8 947,9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8 943,3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2 275 818,67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0400280990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8 878,1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8 878,1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8 878,1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2 246 425,88</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0400280990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69,8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69,8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93,4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29 077,68</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Государственная поддержку отрасли культуры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040A255190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040A255190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652,9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652,9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649,8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Расходы на проведение районных мероприятий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5140085810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Иные непрограммные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643,3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643,3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640,2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Меры социальной поддержки лиц, проживающих и работающих в сельских населенных пунктах, рабочих поселках (поселках городского типа)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643,3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643,3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640,2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490,7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490,7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489,9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Социальное 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5190010970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152,6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152,6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150,3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Организационное и материально-техническое обеспечение деятельности в сфере культуры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0400400000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#ДЕЛ/0!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Другие вопросы в области культуры, кинематографии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3 405,3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3 405,3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3 388,6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1 684 150,63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Притобольного района "Культура Притобольного района (2022-2024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3 396,8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3 396,8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3 380,1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1 684 150,63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Организационное и материально-техническое обеспечение деятельности в сфере культуры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0400400000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3 396,8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3 396,8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3 380,1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1 684 150,63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Финансовое обеспечение деятельности группы хозяйственного обслуживания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0400480502</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2 483,5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2 483,5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2 483,0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832 914,53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0400480502</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2 451,6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2 451,6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2 451,6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832 914,53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0400480502</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Иные бюджетные ассигнования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0400480502</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деятельности аппарата управления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0400480900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913,3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913,3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897,1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364 358,29</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0400480900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898,3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898,3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885,3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98,6</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360 537,84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0400480900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78,7</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3 820,45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проведение дня пожилых людей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5140085820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5140085820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Поощрение региональных и муниципальных управленческих команд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75 864,00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026</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61 248,00</w:t>
            </w:r>
          </w:p>
        </w:tc>
      </w:tr>
      <w:tr w:rsidR="00533E42" w:rsidRPr="00533E42" w:rsidTr="00533E42">
        <w:tc>
          <w:tcPr>
            <w:tcW w:w="37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Притобольная районная </w:t>
            </w:r>
            <w:r w:rsidRPr="00533E42">
              <w:rPr>
                <w:rFonts w:ascii="Times New Roman" w:hAnsi="Times New Roman"/>
                <w:b/>
                <w:bCs/>
                <w:sz w:val="18"/>
                <w:szCs w:val="18"/>
              </w:rPr>
              <w:lastRenderedPageBreak/>
              <w:t>Дума</w:t>
            </w:r>
          </w:p>
        </w:tc>
        <w:tc>
          <w:tcPr>
            <w:tcW w:w="58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lastRenderedPageBreak/>
              <w:t>03</w:t>
            </w:r>
            <w:r w:rsidRPr="00533E42">
              <w:rPr>
                <w:rFonts w:ascii="Times New Roman" w:hAnsi="Times New Roman"/>
                <w:b/>
                <w:bCs/>
                <w:sz w:val="18"/>
                <w:szCs w:val="18"/>
              </w:rPr>
              <w:lastRenderedPageBreak/>
              <w:t>0</w:t>
            </w:r>
          </w:p>
        </w:tc>
        <w:tc>
          <w:tcPr>
            <w:tcW w:w="54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lastRenderedPageBreak/>
              <w:t>00</w:t>
            </w:r>
          </w:p>
        </w:tc>
        <w:tc>
          <w:tcPr>
            <w:tcW w:w="48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w:t>
            </w:r>
          </w:p>
        </w:tc>
        <w:tc>
          <w:tcPr>
            <w:tcW w:w="140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000000000</w:t>
            </w:r>
            <w:r w:rsidRPr="00533E42">
              <w:rPr>
                <w:rFonts w:ascii="Times New Roman" w:hAnsi="Times New Roman"/>
                <w:b/>
                <w:bCs/>
                <w:sz w:val="18"/>
                <w:szCs w:val="18"/>
              </w:rPr>
              <w:lastRenderedPageBreak/>
              <w:t>0</w:t>
            </w:r>
          </w:p>
        </w:tc>
        <w:tc>
          <w:tcPr>
            <w:tcW w:w="86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lastRenderedPageBreak/>
              <w:t>000</w:t>
            </w:r>
          </w:p>
        </w:tc>
        <w:tc>
          <w:tcPr>
            <w:tcW w:w="130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2 166,2</w:t>
            </w:r>
          </w:p>
        </w:tc>
        <w:tc>
          <w:tcPr>
            <w:tcW w:w="107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w:t>
            </w:r>
          </w:p>
        </w:tc>
        <w:tc>
          <w:tcPr>
            <w:tcW w:w="1067"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2 166,2</w:t>
            </w:r>
          </w:p>
        </w:tc>
        <w:tc>
          <w:tcPr>
            <w:tcW w:w="112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2 163,1</w:t>
            </w:r>
          </w:p>
        </w:tc>
        <w:tc>
          <w:tcPr>
            <w:tcW w:w="8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99,9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836 </w:t>
            </w:r>
            <w:r w:rsidRPr="00533E42">
              <w:rPr>
                <w:rFonts w:ascii="Times New Roman" w:hAnsi="Times New Roman"/>
                <w:b/>
                <w:bCs/>
                <w:sz w:val="18"/>
                <w:szCs w:val="18"/>
              </w:rPr>
              <w:lastRenderedPageBreak/>
              <w:t>798,28</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ОБЩЕГОСУДАРСТВЕННЫЕ ВОПРОСЫ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2 166,2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2 166,2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2 163,1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836 798,28</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1 153,7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1 153,7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1 150,6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99,7</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462 855,94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1 153,7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1 153,7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1 150,6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99,7</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462 855,94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деятельности Притобольной районной Думы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5110000000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1 153,7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1 153,7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1 150,6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99,7</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462 855,94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Председатель Притобольной районной Думы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5110084000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121,1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121,1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121,1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56 898,00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5110084000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121,1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121,1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121,1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56 898,00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Депутаты Притобольной районной Думы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5110084500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328,4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328,4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325,3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99,1</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139 759,40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5110084500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328,4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328,4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325,3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99,1</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139 759,40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Аппарат Притобольной районной Думы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5110084600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704,2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704,2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704,2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266 198,54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5110084600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648,0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648,0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648,0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252 016,34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5110084600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56,2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56,2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56,2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14 182,20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деятельности финансовых, налоговых и таможенных органов и органов финансового (финансово-бюджетного) надзора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1 012,5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1 012,5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1 012,5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373 942,34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1 012,5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1 012,5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1 012,5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373 942,34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деятельности Контрольно-счетной палаты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5130000000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1 012,5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1 012,5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1 012,5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373 942,34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Аппарат Контрольно-</w:t>
            </w:r>
            <w:r w:rsidRPr="00533E42">
              <w:rPr>
                <w:rFonts w:ascii="Times New Roman" w:hAnsi="Times New Roman"/>
                <w:sz w:val="18"/>
                <w:szCs w:val="18"/>
              </w:rPr>
              <w:lastRenderedPageBreak/>
              <w:t>счетной палаты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03</w:t>
            </w:r>
            <w:r w:rsidRPr="00533E42">
              <w:rPr>
                <w:rFonts w:ascii="Times New Roman" w:hAnsi="Times New Roman"/>
                <w:sz w:val="18"/>
                <w:szCs w:val="18"/>
              </w:rPr>
              <w:lastRenderedPageBreak/>
              <w:t>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513008570</w:t>
            </w:r>
            <w:r w:rsidRPr="00533E42">
              <w:rPr>
                <w:rFonts w:ascii="Times New Roman" w:hAnsi="Times New Roman"/>
                <w:sz w:val="18"/>
                <w:szCs w:val="18"/>
              </w:rPr>
              <w:lastRenderedPageBreak/>
              <w:t>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1 012,5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1 012,5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1 012,5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373 </w:t>
            </w:r>
            <w:r w:rsidRPr="00533E42">
              <w:rPr>
                <w:rFonts w:ascii="Times New Roman" w:hAnsi="Times New Roman"/>
                <w:b/>
                <w:bCs/>
                <w:sz w:val="18"/>
                <w:szCs w:val="18"/>
              </w:rPr>
              <w:lastRenderedPageBreak/>
              <w:t>942,34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5130085700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1 004,6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1 004,6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1 004,6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371 905,84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5130085700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2 036,50</w:t>
            </w:r>
          </w:p>
        </w:tc>
      </w:tr>
      <w:tr w:rsidR="00533E42" w:rsidRPr="00533E42" w:rsidTr="00533E42">
        <w:tc>
          <w:tcPr>
            <w:tcW w:w="37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Администрация Притобольного района</w:t>
            </w:r>
          </w:p>
        </w:tc>
        <w:tc>
          <w:tcPr>
            <w:tcW w:w="58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098</w:t>
            </w:r>
          </w:p>
        </w:tc>
        <w:tc>
          <w:tcPr>
            <w:tcW w:w="54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w:t>
            </w:r>
          </w:p>
        </w:tc>
        <w:tc>
          <w:tcPr>
            <w:tcW w:w="48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w:t>
            </w:r>
          </w:p>
        </w:tc>
        <w:tc>
          <w:tcPr>
            <w:tcW w:w="140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0000000000</w:t>
            </w:r>
          </w:p>
        </w:tc>
        <w:tc>
          <w:tcPr>
            <w:tcW w:w="86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w:t>
            </w:r>
          </w:p>
        </w:tc>
        <w:tc>
          <w:tcPr>
            <w:tcW w:w="130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71 344,6</w:t>
            </w:r>
          </w:p>
        </w:tc>
        <w:tc>
          <w:tcPr>
            <w:tcW w:w="107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32,0</w:t>
            </w:r>
          </w:p>
        </w:tc>
        <w:tc>
          <w:tcPr>
            <w:tcW w:w="1067"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71 376,7</w:t>
            </w:r>
          </w:p>
        </w:tc>
        <w:tc>
          <w:tcPr>
            <w:tcW w:w="112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66 755,3</w:t>
            </w:r>
          </w:p>
        </w:tc>
        <w:tc>
          <w:tcPr>
            <w:tcW w:w="8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93,5</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18 492 260,09</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ОБЩЕГОСУДАРСТВЕННЫЕ ВОПРОСЫ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20 683,6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20 683,7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20 433,1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7 193 877,97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Функционирование высшего должностного лица субъекта Российской Федерации и муниципального образования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1 209,2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1 209,2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1 156,9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95,7</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366 508,20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1 209,2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1 209,2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1 156,9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95,7</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366 508,20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деятельности Главы Притобольного района и аппарата Администрации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5120000000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1 134,3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1 134,3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1 082,0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95,4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366 508,20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Глава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5120085000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1 134,3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1 134,3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1 082,0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95,4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366 508,20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5120085000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1 134,3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1 134,3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1 082,0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95,4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366 508,20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Поощрение региональных и муниципальных управленческих команд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74,9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74,9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74,9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74,9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74,9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74,9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17 958,5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17 958,6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17 760,3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5 808 278,66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w:t>
            </w:r>
            <w:r w:rsidRPr="00533E42">
              <w:rPr>
                <w:rFonts w:ascii="Times New Roman" w:hAnsi="Times New Roman"/>
                <w:sz w:val="18"/>
                <w:szCs w:val="18"/>
              </w:rPr>
              <w:lastRenderedPageBreak/>
              <w:t>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17 958,5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17 958,5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17 760,3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5 808 278,66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Обеспечение деятельности Главы Притобольного района и аппарата Администрации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5120000000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17 837,1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17 837,1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17 638,9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5 808 278,66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Аппарат Администрации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5120085500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17 837,1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17 837,1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17 638,9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5 808 278,66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5120085500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14 977,1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14 977,1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14 830,6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5 162 364,02</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5120085500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2 851,5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2 851,5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2 799,8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98,2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640 586,64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бюджетные ассигнования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5120085500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5 328,00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непрограммные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121,4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121,4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121,4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Поощрение региональных и муниципальных управленческих команд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121,4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121,4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121,4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121,4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121,4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121,4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Оказание содействия в подготовке проведения общероссийского голосования. а также в информировании граждан Российской Федерации о такой подготовке</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519W00000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#ДЕЛ/0!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Судебная система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непрограммные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5190051200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5190051200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Другие общегосударственные вопросы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1 512,8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1 512,8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1 512,8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1 019 091,11</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Притобольного района по управлению муниципальным имуществом и </w:t>
            </w:r>
            <w:r w:rsidRPr="00533E42">
              <w:rPr>
                <w:rFonts w:ascii="Times New Roman" w:hAnsi="Times New Roman"/>
                <w:sz w:val="18"/>
                <w:szCs w:val="18"/>
              </w:rPr>
              <w:lastRenderedPageBreak/>
              <w:t>регулированию земельных отношений на 2021-2023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132 718,24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Управление и распоряжение муниципальным имуществом и земельными участками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2600200000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132 718,24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основного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2600289980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132 718,24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2600289980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132 718,24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Притобольного района "Управление муниципальными финансами и регулирование межбюджетных отношений"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2 835,00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Подпрограмма "Организация и совершенствование бюджетного процесса в Притобольном районе"</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2 835,00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Формирование резервного фонда Администрации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2 835,00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Резервный фонд Администрации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2710186000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2 835,00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2710186000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2 835,00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1 488,6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1 488,6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1 488,6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878 104,50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проведение районных мероприятий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14 370,00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проведение мероприятий, посвященных празднованию Победы в Великой Отечественной войне</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5140085800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14 370,00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5140085800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14 370,00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проведение дня пожилых людей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5140085820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5140085820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Выполнение других обязательств органами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130 025,50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погашение задолженности по исполнительным документам</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5180083900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#ДЕЛ/0!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100 000,00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Взносы в ассоциацию "Совет муниципальных образований Курганской области"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5180086700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29 025,50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бюджетные ассигнования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5180086700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29 025,50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непрограммные </w:t>
            </w:r>
            <w:r w:rsidRPr="00533E42">
              <w:rPr>
                <w:rFonts w:ascii="Times New Roman" w:hAnsi="Times New Roman"/>
                <w:sz w:val="18"/>
                <w:szCs w:val="18"/>
              </w:rPr>
              <w:lastRenderedPageBreak/>
              <w:t>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09</w:t>
            </w:r>
            <w:r w:rsidRPr="00533E42">
              <w:rPr>
                <w:rFonts w:ascii="Times New Roman" w:hAnsi="Times New Roman"/>
                <w:sz w:val="18"/>
                <w:szCs w:val="18"/>
              </w:rPr>
              <w:lastRenderedPageBreak/>
              <w:t>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519000000</w:t>
            </w:r>
            <w:r w:rsidRPr="00533E42">
              <w:rPr>
                <w:rFonts w:ascii="Times New Roman" w:hAnsi="Times New Roman"/>
                <w:sz w:val="18"/>
                <w:szCs w:val="18"/>
              </w:rPr>
              <w:lastRenderedPageBreak/>
              <w:t>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1 462,3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1 462,3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1 462,3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733 </w:t>
            </w:r>
            <w:r w:rsidRPr="00533E42">
              <w:rPr>
                <w:rFonts w:ascii="Times New Roman" w:hAnsi="Times New Roman"/>
                <w:b/>
                <w:bCs/>
                <w:sz w:val="18"/>
                <w:szCs w:val="18"/>
              </w:rPr>
              <w:lastRenderedPageBreak/>
              <w:t>709,00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Исполнение государственных полномочий по образованию комиссий по делам несовершеннолетних и защите их прав</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5190014150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377,0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377,0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377,0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124 901,77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5190014150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367,4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367,4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367,4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123 419,77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5190014150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1 482,00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Исполнение государственных полномочий по созданию административных комиссий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5190016090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5190016090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5190016100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5190016100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5190016200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5190016200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5190019500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5190019500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Осуществление переданных органам государственной власти субъектов Российской Федерации в соответствии с пунктом 1 статьи 4 </w:t>
            </w:r>
            <w:r w:rsidRPr="00533E42">
              <w:rPr>
                <w:rFonts w:ascii="Times New Roman" w:hAnsi="Times New Roman"/>
                <w:sz w:val="18"/>
                <w:szCs w:val="18"/>
              </w:rPr>
              <w:lastRenderedPageBreak/>
              <w:t>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 на реализацию передаваемых федеральных полномочий на регистрацию актов гражданского состояния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5190059310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1 075,0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1 075,0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1 075,0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338 975,21</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5190059310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918,7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918,7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918,7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300 613,92</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5190059310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156,3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156,3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156,3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38 361,29</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НАЦИОНАЛЬНАЯ ОБОРОНА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Мобилизационная и вневойсковая подготовка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Выполнение других обязательств органами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Реализация основного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5180019980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5180019980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НАЦИОНАЛЬНАЯ БЕЗОПАСНОСТЬ И ПРАВООХРАНИТЕЛЬНАЯ ДЕЯТЕЛЬНОСТЬ</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1 720,1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1 720,1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1 720,1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512 424,64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Гражданская оборона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1 720,1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1 720,1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1 720,1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512 424,64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Муниципальная программа Притобольного района "Обеспечение безопасности жизнедеятельности населения Притобольного района на 2020-2023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1 702,8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1 702,8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1 702,8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502 177,14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Предупреждение пожаров и снижение сопутствующих потерь от них</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29,7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29,7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29,7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29,7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29,7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29,7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29,7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29,7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29,7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функционирования единой дежурной диспетчерской службы Администрации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1000300000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1 673,1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1 673,1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1 673,1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502 177,14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1000389990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1 673,1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1 673,1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1 673,1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502 177,14</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1000389990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1 559,4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1 559,4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1 559,4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459 740,79</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1000389990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113,7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113,7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113,7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42 436,35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Притобольного района "Профилактика терроризма, а также минимизация и (или) ликвидация последствий проявлений терроризма на территории Притобольного района" на 2020-2022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2800000000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#ДЕЛ/0!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10 247,50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Выполнение других обязательств органами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10 247,50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Формирование районного резерва материальных ресурсов для ликвидации чрезвычайных ситуаций на территории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5180086020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10 247,50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5180086020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10 247,50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НАЦИОНАЛЬНАЯ ЭКОНОМИКА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4 503,1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4 503,1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1 122,2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21 784,00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Общеэкономические вопросы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623,0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623,0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"О дополнительных мероприятиях, направленных на снижение напряженности на рынке труда Притобольного района" на 2022 год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623,0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623,0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Организация проведения общественных и временных работ</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0800100000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623,0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623,0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Реализация дополнительных мероприятий, направленных на снижение напряженности на рынке труда субъектов Российской Федерации, за счет средств резервного фонда Правительства Российской Федерации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08001LП020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623,0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623,0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533E42">
              <w:rPr>
                <w:rFonts w:ascii="Times New Roman" w:hAnsi="Times New Roman"/>
                <w:sz w:val="18"/>
                <w:szCs w:val="18"/>
              </w:rPr>
              <w:lastRenderedPageBreak/>
              <w:t>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08001LП020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623,0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623,0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Сельское хозяйство и рыболовство</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непрограммные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Исполнение государственных полномочий по организации мероприятий при осуществлении деятельности по обращению с животными без владельцев</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5190015500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5190015500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Дорожное хозяйство (дорожные фонды)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3 713,9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3 713,9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3 713,9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3 713,9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Муниципальный дорожный фонд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5160000000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3 713,9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3 713,9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за счет муниципального дорожного фонда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5160086400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3 713,9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3 713,9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5160086400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3 713,9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3 713,9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Другие вопросы в области национальной экономики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145,2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145,2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145,2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21 784,00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Притобольного района "О развитии и поддержке малого и среднего предпринимательства в Притобольном районе" на 2014-2022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Развитие и обеспечение доступности инфраструктуры поддержки малого и среднего предпринимательства, повышение доступности финансовых ресурсов для субъектов малого и среднего предпринимательства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0600100000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основного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0600189980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0600189980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Повышение конкурентоспособности субъектов малого и среднего предпринимательства, оказание им содействия в продвижении производимых ими товаров (работ, услуг), формирование положительного имиджа предпринимательской деятельности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0600300000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Содействие в участии </w:t>
            </w:r>
            <w:r w:rsidRPr="00533E42">
              <w:rPr>
                <w:rFonts w:ascii="Times New Roman" w:hAnsi="Times New Roman"/>
                <w:sz w:val="18"/>
                <w:szCs w:val="18"/>
              </w:rPr>
              <w:lastRenderedPageBreak/>
              <w:t>субъектов малого и среднего предпринимательства в областных выставках-ярмарках</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09</w:t>
            </w:r>
            <w:r w:rsidRPr="00533E42">
              <w:rPr>
                <w:rFonts w:ascii="Times New Roman" w:hAnsi="Times New Roman"/>
                <w:sz w:val="18"/>
                <w:szCs w:val="18"/>
              </w:rPr>
              <w:lastRenderedPageBreak/>
              <w:t>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060038732</w:t>
            </w:r>
            <w:r w:rsidRPr="00533E42">
              <w:rPr>
                <w:rFonts w:ascii="Times New Roman" w:hAnsi="Times New Roman"/>
                <w:sz w:val="18"/>
                <w:szCs w:val="18"/>
              </w:rPr>
              <w:lastRenderedPageBreak/>
              <w:t>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0600387320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Муниципальная программа Притобольного района "Обеспечение общественного порядка и противодействие преступности в Притобольном районе" на 2021-2023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91,3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91,3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91,3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Профилактика правонарушений в Притобольном районе</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88,5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88,5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88,5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88,5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88,5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88,5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Социальное 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Противодействие незаконному обороту наркотиков</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1400200000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1400289990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1400289990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2,8</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2,8</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Притобольного района "Улучшение условий и охраны труда в Притобольном районе" на 2019-2022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20 526,00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Содействие работодателям в организации работ по охране труда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2400200000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20 526,00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2400289990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20 526,00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2400289990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20 526,00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ЖИЛИЩНО-КОММУНАЛЬНОЕ ХОЗЯЙСТВО</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44 016,9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44 015,7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43 042,9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97,8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10 698 187,03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Жилищное хозяйство</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94,2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94,2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Выполнение других обязательств органами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Взносы на капитальный ремонт общего </w:t>
            </w:r>
            <w:r w:rsidRPr="00533E42">
              <w:rPr>
                <w:rFonts w:ascii="Times New Roman" w:hAnsi="Times New Roman"/>
                <w:sz w:val="18"/>
                <w:szCs w:val="18"/>
              </w:rPr>
              <w:lastRenderedPageBreak/>
              <w:t>имущества в многоквартирных домах</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5180086600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5180086600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33,9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96,9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непрограммные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Осуществление государственных полномочий по организации проведения капитального ремонта общего имущества в многоквартирных домах</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5190014040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5190014040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Коммунальное хозяйство</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43 980,9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43 979,7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43 009,0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97,8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10 698 187,03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Муниципальная программа Притобольного района "Комплексное развитие систем коммунальной инфраструктуры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37 672,9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37 671,7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36 701,0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97,4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10 198 187,03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Развитие системы теплоснабжения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2200100000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37 672,9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37 671,7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36 701,0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97,4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10 198 187,03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Реконструкция и техперевооружение инженерной инфраструктуры муниципальных образований Курганской области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2200117020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2 488,9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2 487,7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1 559,6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62,7</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2200117020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2 488,9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-1,2</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2 487,7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1 559,6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62,7</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35 040,7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35 040,7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35 040,7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10 198 187,03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35 040,7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35 040,7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35 040,7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10 198 187,03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Реконструкция и техперевооружение инженерной инфраструктуры муниципальных образований Курганской области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22001S7020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143,3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143,3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70,3</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22001S7020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143,3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143,3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70,3</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6 308,0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6 308,0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6 308,0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непрограммные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6 308,0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6 308,0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6 308,0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6 308,0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6 308,0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6 308,0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4 711,9</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4 711,9</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4 711,9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Иные бюджетные ассигнования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05</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1 596,1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1 596,1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1 596,1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ОБРАЗОВАНИЕ</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144,1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144,1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143,8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11 099,20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Молодежная политика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144,1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144,1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143,8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11 099,20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Муниципальная программа Притобольного района "Молодежь Притоболья" на 2020-2022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144,1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144,1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143,8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11 099,20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Информирование, поддержка и вовлечение молодёжи в социальную практику</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95,4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3 600,00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95,4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3 600,00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88,0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Активизация трудовой и жизненной активности молодёжи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0200200000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87,2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87,2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87,2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0200289990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87,2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87,2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87,2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0200289990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77,2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77,2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77,2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Социальное 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0200289990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Гражданско-патриотическое воспитание молодёжи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0200300000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7 499,20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0200389990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7 499,20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0200389990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07</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0200389990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7 099,20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СОЦИАЛЬНАЯ ПОЛИТИКА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40,5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91,4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287,50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Социальное обеспечение населения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121 928,00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Выполнение других обязательств органами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Единовременная материальная помощь Почетным гражданам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5180086200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Социальное </w:t>
            </w:r>
            <w:r w:rsidRPr="00533E42">
              <w:rPr>
                <w:rFonts w:ascii="Times New Roman" w:hAnsi="Times New Roman"/>
                <w:sz w:val="18"/>
                <w:szCs w:val="18"/>
              </w:rPr>
              <w:lastRenderedPageBreak/>
              <w:t>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09</w:t>
            </w:r>
            <w:r w:rsidRPr="00533E42">
              <w:rPr>
                <w:rFonts w:ascii="Times New Roman" w:hAnsi="Times New Roman"/>
                <w:sz w:val="18"/>
                <w:szCs w:val="18"/>
              </w:rPr>
              <w:lastRenderedPageBreak/>
              <w:t>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518008620</w:t>
            </w:r>
            <w:r w:rsidRPr="00533E42">
              <w:rPr>
                <w:rFonts w:ascii="Times New Roman" w:hAnsi="Times New Roman"/>
                <w:sz w:val="18"/>
                <w:szCs w:val="18"/>
              </w:rPr>
              <w:lastRenderedPageBreak/>
              <w:t>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Другие вопросы в области социальной политики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Притобольного района "Доступная среда для инвалидов" на 2021-2025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Установка приспособленных входных групп и пандусов в учреждениях</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Доступность информации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2100500000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Реализация основного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2100589980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2100589980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Социокультурная реабилитация людей с ограниченными возможностями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2100800000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Реализация основного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2100889980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2100889980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ФИЗИЧЕСКАЯ КУЛЬТУРА И СПОРТ</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236,3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236,3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94,4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53 647,75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Массовый спорт</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236,3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236,3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94,4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53 647,75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Притобольного района "Развитие физической культуры и спорта в Притобольном районе" на 2020-2022 годы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236,3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236,3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94,4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53 647,75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Развитие массовой физической культуры и формирование здорового образа жизни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236,3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236,3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94,4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53 647,75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иных направлений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236,3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236,3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223,0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94,4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53 647,75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47,3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99,4</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11 000,00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188,7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188,7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175,7</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93,1</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42 647,75</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Социальное 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098</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1100189990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#ДЕЛ/0!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    Финансовый отдел Администрации Притобольного района</w:t>
            </w:r>
          </w:p>
        </w:tc>
        <w:tc>
          <w:tcPr>
            <w:tcW w:w="58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900</w:t>
            </w:r>
          </w:p>
        </w:tc>
        <w:tc>
          <w:tcPr>
            <w:tcW w:w="54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w:t>
            </w:r>
          </w:p>
        </w:tc>
        <w:tc>
          <w:tcPr>
            <w:tcW w:w="48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w:t>
            </w:r>
          </w:p>
        </w:tc>
        <w:tc>
          <w:tcPr>
            <w:tcW w:w="140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0000000000</w:t>
            </w:r>
          </w:p>
        </w:tc>
        <w:tc>
          <w:tcPr>
            <w:tcW w:w="86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c>
          <w:tcPr>
            <w:tcW w:w="130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70 500,6</w:t>
            </w:r>
          </w:p>
        </w:tc>
        <w:tc>
          <w:tcPr>
            <w:tcW w:w="107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65,0</w:t>
            </w:r>
          </w:p>
        </w:tc>
        <w:tc>
          <w:tcPr>
            <w:tcW w:w="1067"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70 565,6</w:t>
            </w:r>
          </w:p>
        </w:tc>
        <w:tc>
          <w:tcPr>
            <w:tcW w:w="112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69 684,5</w:t>
            </w:r>
          </w:p>
        </w:tc>
        <w:tc>
          <w:tcPr>
            <w:tcW w:w="8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98,8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23 927 675,80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ОБЩЕГОСУДАРСТВЕННЫЕ ВОПРОСЫ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16 159,6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16 224,6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16 070,4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2 416 449,03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деятельности финансовых, налоговых и таможенных органов и органов </w:t>
            </w:r>
            <w:r w:rsidRPr="00533E42">
              <w:rPr>
                <w:rFonts w:ascii="Times New Roman" w:hAnsi="Times New Roman"/>
                <w:sz w:val="18"/>
                <w:szCs w:val="18"/>
              </w:rPr>
              <w:lastRenderedPageBreak/>
              <w:t>финансового (финансово-бюджетного) надзора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16 133,3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16 198,3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16 044,1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2 356 449,03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Муниципальная программа Притобольного района "Управление муниципальными финансами и регулирование межбюджетных отношений"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16 101,1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16 166,1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16 011,9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2 356 449,03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Подпрограмма "Организация и совершенствование бюджетного процесса в Притобольном районе"</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16 101,1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16 166,1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16 011,9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2 356 449,03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деятельности Финансового отдела по осуществлению функций по выработке и проведению муниципальной политики Притобольного района в бюджетной сфере и сфере муниципального долга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2710400000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16 101,1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16 166,1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16 011,9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2 356 449,03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деятельности аппарата управления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2710480900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16 101,1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16 166,1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16 011,9</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2 356 449,03</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2710480900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14 631,1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14 631,1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14 568,8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99,6</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2 066 731,27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2710480900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1 470,0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65,0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1 535,0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1 443,1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94,0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288 981,76</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непрограммные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32,2</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32,2</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32,2</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Поощрение региональных и муниципальных управленческих команд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Осуществление органами местного самоуправления муниципальных районов полномочий по расчету и предоставлению субвенций по первичному воинскому учету бюджетам поселений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5190019400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5190019400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Другие общегосударственные вопросы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60 000,00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60 000,00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проведение </w:t>
            </w:r>
            <w:r w:rsidRPr="00533E42">
              <w:rPr>
                <w:rFonts w:ascii="Times New Roman" w:hAnsi="Times New Roman"/>
                <w:sz w:val="18"/>
                <w:szCs w:val="18"/>
              </w:rPr>
              <w:lastRenderedPageBreak/>
              <w:t>районных мероприятий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90</w:t>
            </w:r>
            <w:r w:rsidRPr="00533E42">
              <w:rPr>
                <w:rFonts w:ascii="Times New Roman" w:hAnsi="Times New Roman"/>
                <w:sz w:val="18"/>
                <w:szCs w:val="18"/>
              </w:rPr>
              <w:lastRenderedPageBreak/>
              <w:t>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514000000</w:t>
            </w:r>
            <w:r w:rsidRPr="00533E42">
              <w:rPr>
                <w:rFonts w:ascii="Times New Roman" w:hAnsi="Times New Roman"/>
                <w:sz w:val="18"/>
                <w:szCs w:val="18"/>
              </w:rPr>
              <w:lastRenderedPageBreak/>
              <w:t>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xml:space="preserve">60 </w:t>
            </w:r>
            <w:r w:rsidRPr="00533E42">
              <w:rPr>
                <w:rFonts w:ascii="Times New Roman" w:hAnsi="Times New Roman"/>
                <w:b/>
                <w:bCs/>
                <w:sz w:val="18"/>
                <w:szCs w:val="18"/>
              </w:rPr>
              <w:lastRenderedPageBreak/>
              <w:t>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Расходы на проведение дня пожилых людей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5140085820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Закупка товаров, работ и услуг для обеспечения государственных (муниципальных) нужд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5140085820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Межбюджетные трансферты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5140085820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бюджетные ассигнования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5140085820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#ДЕЛ/0!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непрограммные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5190016100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Межбюджетные трансферты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5190016100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НАЦИОНАЛЬНАЯ ОБОРОНА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1 724,7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1 724,7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997,8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57,9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369 900,00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Мобилизационная и вневойсковая подготовка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1 724,7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1 724,7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997,8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57,9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369 900,00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1 724,7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1 724,7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997,8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57,9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369 900,00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непрограммные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1 724,7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1 724,7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997,8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57,9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369 900,00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Осуществление первичного воинского учета на территориях, где отсутствуют военные комиссариаты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5190051180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1 724,7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1 724,7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997,8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57,9</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369 900,00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Межбюджетные трансферты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5190051180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1 352,0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1 352,0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997,8</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73,8</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369 900,00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Иные бюджетные ассигнования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5190051180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800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372,7</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372,7</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НАЦИОНАЛЬНАЯ БЕЗОПАСНОСТЬ И ПРАВООХРАНИТЕЛЬНАЯ ДЕЯТЕЛЬНОСТЬ</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Гражданская оборона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Муниципальная программа Притобольного района "Управление муниципальными финансами и регулирование межбюджетных отношений"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Подпрограмма "Организация и совершенствование бюджетного процесса в Притобольном районе"</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Формирование резервного фонда Администрации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Резервный фонд Администрации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2710186000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Резервный фонд на оплату работ по предотвращению и ликвидации последствий ЧС</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2710186010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Межбюджетные трансферты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w:t>
            </w:r>
            <w:r w:rsidRPr="00533E42">
              <w:rPr>
                <w:rFonts w:ascii="Times New Roman" w:hAnsi="Times New Roman"/>
                <w:sz w:val="18"/>
                <w:szCs w:val="18"/>
              </w:rPr>
              <w:lastRenderedPageBreak/>
              <w:t>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03</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271018601</w:t>
            </w:r>
            <w:r w:rsidRPr="00533E42">
              <w:rPr>
                <w:rFonts w:ascii="Times New Roman" w:hAnsi="Times New Roman"/>
                <w:sz w:val="18"/>
                <w:szCs w:val="18"/>
              </w:rPr>
              <w:lastRenderedPageBreak/>
              <w:t>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500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НАЦИОНАЛЬНАЯ ЭКОНОМИКА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14 860,4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14 860,4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14 860,4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2 707 000,07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Общеэкономические вопросы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1 609,3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1 609,3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1 609,3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7 000,07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"О дополнительных мероприятиях, направленных на снижение напряженности на рынке труда Притобольного района" на 2022 год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1 609,3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1 609,3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1 609,3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7 000,07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Организация проведения общественных и временных работ</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0800100000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1 609,3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1 609,3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1 609,3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7 000,07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Организация общественных и временных работ</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0800187510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73,0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73,0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7 000,07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Межбюджетные трансферты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0800187510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73,0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73,0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73,0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7 000,07</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Реализация дополнительных мероприятий, направленных на снижение напряженности на рынке труда субъектов Российской Федерации, за счет средств резервного фонда Правительства Российской Федерации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08001LП020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1 536,3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1 536,3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1 536,3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Межбюджетные трансферты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08001LП020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1 536,3</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1 536,3</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1 536,3</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Дорожное хозяйство (дорожные фонды)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13 251,1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13 251,1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13 251,1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2 700 000,00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13 251,1</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13 251,1</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13 251,1</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2 700 000,00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Муниципальный дорожный фонд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5160000000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3 950,6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3 950,6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3 950,6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2 700 000,00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мероприятия дорожной деятельности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5160086402</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3 950,6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3 950,6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3 950,6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2 700 000,00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Межбюджетные трансферты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5160086402</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3 950,6</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3 950,6</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3 950,6</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2 700 000,00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непрограммные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9 300,5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9 300,5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9 300,5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51900S5030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9 300,5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9 300,5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9 300,5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Межбюджетные трансферты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09</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51900S5030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9 300,5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9 300,5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9 300,5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СОЦИАЛЬНАЯ ПОЛИТИКА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122 215,50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Социальное обеспечение населения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24,0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121 928,00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Притобольного района "Управление муниципальными финансами и регулирование межбюджетных отношений"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Подпрограмма "Организация и совершенствование бюджетного </w:t>
            </w:r>
            <w:r w:rsidRPr="00533E42">
              <w:rPr>
                <w:rFonts w:ascii="Times New Roman" w:hAnsi="Times New Roman"/>
                <w:sz w:val="18"/>
                <w:szCs w:val="18"/>
              </w:rPr>
              <w:lastRenderedPageBreak/>
              <w:t>процесса в Притобольном районе"</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Обеспечение деятельности Финансового отдела по осуществлению функций по выработке и проведению муниципальной политики Притобольного района в бюджетной сфере и сфере муниципального долга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2710400000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Обеспечение деятельности аппарата управления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2710480900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Социальное обеспечение и иные выплаты населению</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2710480900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Непрограммные направления деятельности органов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121 928,00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Выполнение других обязательств органами местного самоуправления Притобольного района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Оказание материальной помощи малоимущим пенсионерам и семьям с детьми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5180086300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Межбюджетные трансферты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5180086300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Охрана семьи и детства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287,50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Притобольного района "Управление муниципальными финансами и регулирование межбюджетных отношений"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287,50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Подпрограмма "Организация и совершенствование бюджетного процесса в Притобольном районе"</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287,50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деятельности Финансового отдела по осуществлению функций по выработке и проведению муниципальной политики Притобольного района в бюджетной сфере и сфере муниципального долга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2710400000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287,50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Обеспечение деятельности аппарата управления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2710480900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287,50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2710480900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0,4</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287,50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МЕЖБЮДЖЕТНЫЕ ТРАНСФЕРТЫ ОБЩЕГО ХАРАКТЕРА БЮДЖЕТАМ БЮДЖЕТНОЙ СИСТЕМЫ РОССИЙСКОЙ ФЕДЕРАЦИИ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37 726,5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37 726,5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37 726,5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18 100 911,20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Дотации на выравнивание бюджетной обеспеченности субъектов Российской </w:t>
            </w:r>
            <w:r w:rsidRPr="00533E42">
              <w:rPr>
                <w:rFonts w:ascii="Times New Roman" w:hAnsi="Times New Roman"/>
                <w:sz w:val="18"/>
                <w:szCs w:val="18"/>
              </w:rPr>
              <w:lastRenderedPageBreak/>
              <w:t>Федерации и муниципальных образований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2 405 000,00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lastRenderedPageBreak/>
              <w:t xml:space="preserve">          Муниципальная программа Притобольного района "Управление муниципальными финансами и регулирование межбюджетных отношений"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2 405 000,00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Подпрограмма "Развитие системы межбюджетных отношений в Притобольном районе"</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2720000000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2 405 000,00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Выравнивание бюджетной обеспеченности муниципальных образований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2720100000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2 405 000,00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Выравнивание бюджетной обеспеченности из районного фонда финансовой поддержки поселений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2720183600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2 405 000,00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Межбюджетные трансферты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01</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2720183600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5 796,0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2 405 000,00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дотации</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15 695 911,20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Муниципальная программа Притобольного района "Управление муниципальными финансами и регулирование межбюджетных отношений"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15 695 911,20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Подпрограмма "Развитие системы межбюджетных отношений в Притобольном районе"</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2720000000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15 695 911,20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Поддержка мер по обеспечению сбалансированности бюджетов муниципальных образований</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2720200000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15 695 911,20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Поддержка мер по обеспечению сбалансированности бюджетов</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2720283700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15 695 911,20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Межбюджетные трансферты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02</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2720283700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31 840,5</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15 695 911,20</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Прочие межбюджетные трансферты общего характера</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Иные непрограммные мероприятия</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5190000000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Поощрение региональных и муниципальных управленческих команд</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3700" w:type="dxa"/>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 xml:space="preserve">                  Межбюджетные трансферты</w:t>
            </w:r>
          </w:p>
        </w:tc>
        <w:tc>
          <w:tcPr>
            <w:tcW w:w="5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54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14</w:t>
            </w:r>
          </w:p>
        </w:tc>
        <w:tc>
          <w:tcPr>
            <w:tcW w:w="48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03</w:t>
            </w:r>
          </w:p>
        </w:tc>
        <w:tc>
          <w:tcPr>
            <w:tcW w:w="14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5190010930</w:t>
            </w:r>
          </w:p>
        </w:tc>
        <w:tc>
          <w:tcPr>
            <w:tcW w:w="86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500</w:t>
            </w:r>
          </w:p>
        </w:tc>
        <w:tc>
          <w:tcPr>
            <w:tcW w:w="1300"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107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0,0</w:t>
            </w:r>
          </w:p>
        </w:tc>
        <w:tc>
          <w:tcPr>
            <w:tcW w:w="1067"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1123"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90,0</w:t>
            </w:r>
          </w:p>
        </w:tc>
        <w:tc>
          <w:tcPr>
            <w:tcW w:w="835" w:type="dxa"/>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100,0</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 </w:t>
            </w:r>
          </w:p>
        </w:tc>
      </w:tr>
      <w:tr w:rsidR="00533E42" w:rsidRPr="00533E42" w:rsidTr="00533E42">
        <w:tc>
          <w:tcPr>
            <w:tcW w:w="7560" w:type="dxa"/>
            <w:gridSpan w:val="6"/>
            <w:noWrap/>
            <w:hideMark/>
          </w:tcPr>
          <w:p w:rsidR="00533E42" w:rsidRPr="00533E42" w:rsidRDefault="00533E42" w:rsidP="00533E42">
            <w:pPr>
              <w:rPr>
                <w:rFonts w:ascii="Times New Roman" w:hAnsi="Times New Roman"/>
                <w:sz w:val="18"/>
                <w:szCs w:val="18"/>
              </w:rPr>
            </w:pPr>
            <w:r w:rsidRPr="00533E42">
              <w:rPr>
                <w:rFonts w:ascii="Times New Roman" w:hAnsi="Times New Roman"/>
                <w:sz w:val="18"/>
                <w:szCs w:val="18"/>
              </w:rPr>
              <w:t>ВСЕГО РАСХОДОВ:</w:t>
            </w:r>
          </w:p>
        </w:tc>
        <w:tc>
          <w:tcPr>
            <w:tcW w:w="1300"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528 163,6</w:t>
            </w:r>
          </w:p>
        </w:tc>
        <w:tc>
          <w:tcPr>
            <w:tcW w:w="107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96,9</w:t>
            </w:r>
          </w:p>
        </w:tc>
        <w:tc>
          <w:tcPr>
            <w:tcW w:w="1067"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528 260,6</w:t>
            </w:r>
          </w:p>
        </w:tc>
        <w:tc>
          <w:tcPr>
            <w:tcW w:w="1123"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518 780,1</w:t>
            </w:r>
          </w:p>
        </w:tc>
        <w:tc>
          <w:tcPr>
            <w:tcW w:w="835"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98,2</w:t>
            </w:r>
          </w:p>
        </w:tc>
        <w:tc>
          <w:tcPr>
            <w:tcW w:w="1162" w:type="dxa"/>
            <w:noWrap/>
            <w:hideMark/>
          </w:tcPr>
          <w:p w:rsidR="00533E42" w:rsidRPr="00533E42" w:rsidRDefault="00533E42" w:rsidP="00533E42">
            <w:pPr>
              <w:rPr>
                <w:rFonts w:ascii="Times New Roman" w:hAnsi="Times New Roman"/>
                <w:b/>
                <w:bCs/>
                <w:sz w:val="18"/>
                <w:szCs w:val="18"/>
              </w:rPr>
            </w:pPr>
            <w:r w:rsidRPr="00533E42">
              <w:rPr>
                <w:rFonts w:ascii="Times New Roman" w:hAnsi="Times New Roman"/>
                <w:b/>
                <w:bCs/>
                <w:sz w:val="18"/>
                <w:szCs w:val="18"/>
              </w:rPr>
              <w:t>142 437 048,76</w:t>
            </w:r>
          </w:p>
        </w:tc>
      </w:tr>
    </w:tbl>
    <w:p w:rsidR="00DA4533" w:rsidRDefault="00DA4533" w:rsidP="00DA4533">
      <w:pPr>
        <w:spacing w:after="0" w:line="240" w:lineRule="auto"/>
        <w:rPr>
          <w:rFonts w:ascii="Times New Roman" w:hAnsi="Times New Roman"/>
          <w:sz w:val="18"/>
          <w:szCs w:val="18"/>
        </w:rPr>
      </w:pPr>
    </w:p>
    <w:tbl>
      <w:tblPr>
        <w:tblW w:w="10520" w:type="dxa"/>
        <w:tblInd w:w="93" w:type="dxa"/>
        <w:tblLook w:val="04A0"/>
      </w:tblPr>
      <w:tblGrid>
        <w:gridCol w:w="3980"/>
        <w:gridCol w:w="1360"/>
        <w:gridCol w:w="2520"/>
        <w:gridCol w:w="1300"/>
        <w:gridCol w:w="1360"/>
      </w:tblGrid>
      <w:tr w:rsidR="00533E42" w:rsidRPr="00533E42" w:rsidTr="00533E42">
        <w:tc>
          <w:tcPr>
            <w:tcW w:w="3980" w:type="dxa"/>
            <w:tcBorders>
              <w:top w:val="nil"/>
              <w:left w:val="nil"/>
              <w:bottom w:val="nil"/>
              <w:right w:val="nil"/>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p>
        </w:tc>
        <w:tc>
          <w:tcPr>
            <w:tcW w:w="1360" w:type="dxa"/>
            <w:tcBorders>
              <w:top w:val="nil"/>
              <w:left w:val="nil"/>
              <w:bottom w:val="nil"/>
              <w:right w:val="nil"/>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p>
        </w:tc>
        <w:tc>
          <w:tcPr>
            <w:tcW w:w="5180" w:type="dxa"/>
            <w:gridSpan w:val="3"/>
            <w:tcBorders>
              <w:top w:val="nil"/>
              <w:left w:val="nil"/>
              <w:bottom w:val="nil"/>
              <w:right w:val="nil"/>
            </w:tcBorders>
            <w:shd w:val="clear" w:color="000000" w:fill="auto"/>
            <w:vAlign w:val="bottom"/>
            <w:hideMark/>
          </w:tcPr>
          <w:p w:rsidR="00533E42" w:rsidRPr="00533E42" w:rsidRDefault="00533E42" w:rsidP="00533E42">
            <w:pPr>
              <w:spacing w:after="0" w:line="240" w:lineRule="auto"/>
              <w:jc w:val="both"/>
              <w:rPr>
                <w:rFonts w:ascii="Times New Roman" w:eastAsia="Times New Roman" w:hAnsi="Times New Roman"/>
                <w:sz w:val="18"/>
                <w:szCs w:val="18"/>
              </w:rPr>
            </w:pPr>
            <w:r w:rsidRPr="00533E42">
              <w:rPr>
                <w:rFonts w:ascii="Times New Roman" w:eastAsia="Times New Roman" w:hAnsi="Times New Roman"/>
                <w:sz w:val="18"/>
                <w:szCs w:val="18"/>
              </w:rPr>
              <w:t>Приложение 4 к решению Притобольной районной Думы от 19 апреля 2022 года  № 190     «Об исполнении бюджета Притобольного района за 2022 год»</w:t>
            </w:r>
          </w:p>
        </w:tc>
      </w:tr>
      <w:tr w:rsidR="00533E42" w:rsidRPr="00533E42" w:rsidTr="00533E42">
        <w:tc>
          <w:tcPr>
            <w:tcW w:w="10520" w:type="dxa"/>
            <w:gridSpan w:val="5"/>
            <w:tcBorders>
              <w:top w:val="nil"/>
              <w:left w:val="nil"/>
              <w:bottom w:val="nil"/>
              <w:right w:val="nil"/>
            </w:tcBorders>
            <w:shd w:val="clear" w:color="000000" w:fill="auto"/>
            <w:vAlign w:val="bottom"/>
            <w:hideMark/>
          </w:tcPr>
          <w:p w:rsidR="00533E42" w:rsidRPr="00533E42" w:rsidRDefault="00533E42" w:rsidP="00533E42">
            <w:pPr>
              <w:spacing w:after="0" w:line="240" w:lineRule="auto"/>
              <w:jc w:val="center"/>
              <w:rPr>
                <w:rFonts w:ascii="Times New Roman" w:eastAsia="Times New Roman" w:hAnsi="Times New Roman"/>
                <w:b/>
                <w:bCs/>
                <w:sz w:val="18"/>
                <w:szCs w:val="18"/>
              </w:rPr>
            </w:pPr>
            <w:r w:rsidRPr="00533E42">
              <w:rPr>
                <w:rFonts w:ascii="Times New Roman" w:eastAsia="Times New Roman" w:hAnsi="Times New Roman"/>
                <w:b/>
                <w:bCs/>
                <w:sz w:val="18"/>
                <w:szCs w:val="18"/>
              </w:rPr>
              <w:t>Источники внутреннего финансирования дефицита бюджета Притобольного района за 2022 год по кодам классификации источников финансирования дефицитов бюджетов</w:t>
            </w:r>
          </w:p>
        </w:tc>
      </w:tr>
      <w:tr w:rsidR="00533E42" w:rsidRPr="00533E42" w:rsidTr="00533E42">
        <w:tc>
          <w:tcPr>
            <w:tcW w:w="3980" w:type="dxa"/>
            <w:tcBorders>
              <w:top w:val="nil"/>
              <w:left w:val="nil"/>
              <w:bottom w:val="nil"/>
              <w:right w:val="nil"/>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p>
        </w:tc>
        <w:tc>
          <w:tcPr>
            <w:tcW w:w="1360" w:type="dxa"/>
            <w:tcBorders>
              <w:top w:val="nil"/>
              <w:left w:val="nil"/>
              <w:bottom w:val="nil"/>
              <w:right w:val="nil"/>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p>
        </w:tc>
        <w:tc>
          <w:tcPr>
            <w:tcW w:w="2520" w:type="dxa"/>
            <w:tcBorders>
              <w:top w:val="nil"/>
              <w:left w:val="nil"/>
              <w:bottom w:val="nil"/>
              <w:right w:val="nil"/>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p>
        </w:tc>
        <w:tc>
          <w:tcPr>
            <w:tcW w:w="2660" w:type="dxa"/>
            <w:gridSpan w:val="2"/>
            <w:tcBorders>
              <w:top w:val="nil"/>
              <w:left w:val="nil"/>
              <w:bottom w:val="nil"/>
              <w:right w:val="nil"/>
            </w:tcBorders>
            <w:shd w:val="clear" w:color="000000" w:fill="auto"/>
            <w:vAlign w:val="bottom"/>
            <w:hideMark/>
          </w:tcPr>
          <w:p w:rsidR="00533E42" w:rsidRPr="00533E42" w:rsidRDefault="00533E42" w:rsidP="00533E42">
            <w:pPr>
              <w:spacing w:after="0" w:line="240" w:lineRule="auto"/>
              <w:jc w:val="right"/>
              <w:rPr>
                <w:rFonts w:ascii="Times New Roman" w:eastAsia="Times New Roman" w:hAnsi="Times New Roman"/>
                <w:sz w:val="18"/>
                <w:szCs w:val="18"/>
              </w:rPr>
            </w:pPr>
            <w:r w:rsidRPr="00533E42">
              <w:rPr>
                <w:rFonts w:ascii="Times New Roman" w:eastAsia="Times New Roman" w:hAnsi="Times New Roman"/>
                <w:sz w:val="18"/>
                <w:szCs w:val="18"/>
              </w:rPr>
              <w:t>тысяч рублей</w:t>
            </w:r>
          </w:p>
        </w:tc>
      </w:tr>
      <w:tr w:rsidR="00533E42" w:rsidRPr="00533E42" w:rsidTr="00533E42">
        <w:tc>
          <w:tcPr>
            <w:tcW w:w="398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rsidR="00533E42" w:rsidRPr="00533E42" w:rsidRDefault="00533E42" w:rsidP="00533E42">
            <w:pPr>
              <w:spacing w:after="0" w:line="240" w:lineRule="auto"/>
              <w:jc w:val="center"/>
              <w:rPr>
                <w:rFonts w:ascii="Times New Roman" w:eastAsia="Times New Roman" w:hAnsi="Times New Roman"/>
                <w:sz w:val="18"/>
                <w:szCs w:val="18"/>
              </w:rPr>
            </w:pPr>
            <w:r w:rsidRPr="00533E42">
              <w:rPr>
                <w:rFonts w:ascii="Times New Roman" w:eastAsia="Times New Roman" w:hAnsi="Times New Roman"/>
                <w:sz w:val="18"/>
                <w:szCs w:val="18"/>
              </w:rPr>
              <w:t>Наименование показателя</w:t>
            </w:r>
          </w:p>
        </w:tc>
        <w:tc>
          <w:tcPr>
            <w:tcW w:w="3880" w:type="dxa"/>
            <w:gridSpan w:val="2"/>
            <w:tcBorders>
              <w:top w:val="single" w:sz="4" w:space="0" w:color="auto"/>
              <w:left w:val="nil"/>
              <w:bottom w:val="single" w:sz="4" w:space="0" w:color="auto"/>
              <w:right w:val="single" w:sz="4" w:space="0" w:color="000000"/>
            </w:tcBorders>
            <w:shd w:val="clear" w:color="000000" w:fill="auto"/>
            <w:vAlign w:val="center"/>
            <w:hideMark/>
          </w:tcPr>
          <w:p w:rsidR="00533E42" w:rsidRPr="00533E42" w:rsidRDefault="00533E42" w:rsidP="00533E42">
            <w:pPr>
              <w:spacing w:after="0" w:line="240" w:lineRule="auto"/>
              <w:jc w:val="center"/>
              <w:rPr>
                <w:rFonts w:ascii="Times New Roman" w:eastAsia="Times New Roman" w:hAnsi="Times New Roman"/>
                <w:sz w:val="18"/>
                <w:szCs w:val="18"/>
              </w:rPr>
            </w:pPr>
            <w:r w:rsidRPr="00533E42">
              <w:rPr>
                <w:rFonts w:ascii="Times New Roman" w:eastAsia="Times New Roman" w:hAnsi="Times New Roman"/>
                <w:sz w:val="18"/>
                <w:szCs w:val="18"/>
              </w:rPr>
              <w:t>Код бюджетной классификации Российской Федерации</w:t>
            </w:r>
          </w:p>
        </w:tc>
        <w:tc>
          <w:tcPr>
            <w:tcW w:w="130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rsidR="00533E42" w:rsidRPr="00533E42" w:rsidRDefault="00533E42" w:rsidP="00533E42">
            <w:pPr>
              <w:spacing w:after="0" w:line="240" w:lineRule="auto"/>
              <w:jc w:val="center"/>
              <w:rPr>
                <w:rFonts w:ascii="Times New Roman" w:eastAsia="Times New Roman" w:hAnsi="Times New Roman"/>
                <w:sz w:val="18"/>
                <w:szCs w:val="18"/>
              </w:rPr>
            </w:pPr>
            <w:r w:rsidRPr="00533E42">
              <w:rPr>
                <w:rFonts w:ascii="Times New Roman" w:eastAsia="Times New Roman" w:hAnsi="Times New Roman"/>
                <w:sz w:val="18"/>
                <w:szCs w:val="18"/>
              </w:rPr>
              <w:t>Уточнен-</w:t>
            </w:r>
            <w:r w:rsidRPr="00533E42">
              <w:rPr>
                <w:rFonts w:ascii="Times New Roman" w:eastAsia="Times New Roman" w:hAnsi="Times New Roman"/>
                <w:sz w:val="18"/>
                <w:szCs w:val="18"/>
              </w:rPr>
              <w:br/>
              <w:t>ные бюджетные назначения</w:t>
            </w:r>
          </w:p>
        </w:tc>
        <w:tc>
          <w:tcPr>
            <w:tcW w:w="136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rsidR="00533E42" w:rsidRPr="00533E42" w:rsidRDefault="00533E42" w:rsidP="00533E42">
            <w:pPr>
              <w:spacing w:after="0" w:line="240" w:lineRule="auto"/>
              <w:jc w:val="center"/>
              <w:rPr>
                <w:rFonts w:ascii="Times New Roman" w:eastAsia="Times New Roman" w:hAnsi="Times New Roman"/>
                <w:sz w:val="18"/>
                <w:szCs w:val="18"/>
              </w:rPr>
            </w:pPr>
            <w:r w:rsidRPr="00533E42">
              <w:rPr>
                <w:rFonts w:ascii="Times New Roman" w:eastAsia="Times New Roman" w:hAnsi="Times New Roman"/>
                <w:sz w:val="18"/>
                <w:szCs w:val="18"/>
              </w:rPr>
              <w:t>Исполнено</w:t>
            </w:r>
          </w:p>
        </w:tc>
      </w:tr>
      <w:tr w:rsidR="00533E42" w:rsidRPr="00533E42" w:rsidTr="00533E42">
        <w:tc>
          <w:tcPr>
            <w:tcW w:w="3980" w:type="dxa"/>
            <w:vMerge/>
            <w:tcBorders>
              <w:top w:val="single" w:sz="4" w:space="0" w:color="auto"/>
              <w:left w:val="single" w:sz="4" w:space="0" w:color="auto"/>
              <w:bottom w:val="single" w:sz="4" w:space="0" w:color="000000"/>
              <w:right w:val="single" w:sz="4" w:space="0" w:color="auto"/>
            </w:tcBorders>
            <w:vAlign w:val="center"/>
            <w:hideMark/>
          </w:tcPr>
          <w:p w:rsidR="00533E42" w:rsidRPr="00533E42" w:rsidRDefault="00533E42" w:rsidP="00533E42">
            <w:pPr>
              <w:spacing w:after="0" w:line="240" w:lineRule="auto"/>
              <w:rPr>
                <w:rFonts w:ascii="Times New Roman" w:eastAsia="Times New Roman" w:hAnsi="Times New Roman"/>
                <w:sz w:val="18"/>
                <w:szCs w:val="18"/>
              </w:rPr>
            </w:pPr>
          </w:p>
        </w:tc>
        <w:tc>
          <w:tcPr>
            <w:tcW w:w="1360" w:type="dxa"/>
            <w:tcBorders>
              <w:top w:val="nil"/>
              <w:left w:val="nil"/>
              <w:bottom w:val="single" w:sz="4" w:space="0" w:color="auto"/>
              <w:right w:val="single" w:sz="4" w:space="0" w:color="auto"/>
            </w:tcBorders>
            <w:shd w:val="clear" w:color="000000" w:fill="auto"/>
            <w:vAlign w:val="center"/>
            <w:hideMark/>
          </w:tcPr>
          <w:p w:rsidR="00533E42" w:rsidRPr="00533E42" w:rsidRDefault="00533E42" w:rsidP="00533E42">
            <w:pPr>
              <w:spacing w:after="0" w:line="240" w:lineRule="auto"/>
              <w:jc w:val="center"/>
              <w:rPr>
                <w:rFonts w:ascii="Times New Roman" w:eastAsia="Times New Roman" w:hAnsi="Times New Roman"/>
                <w:sz w:val="18"/>
                <w:szCs w:val="18"/>
              </w:rPr>
            </w:pPr>
            <w:r w:rsidRPr="00533E42">
              <w:rPr>
                <w:rFonts w:ascii="Times New Roman" w:eastAsia="Times New Roman" w:hAnsi="Times New Roman"/>
                <w:sz w:val="18"/>
                <w:szCs w:val="18"/>
              </w:rPr>
              <w:t>главного администра-</w:t>
            </w:r>
            <w:r w:rsidRPr="00533E42">
              <w:rPr>
                <w:rFonts w:ascii="Times New Roman" w:eastAsia="Times New Roman" w:hAnsi="Times New Roman"/>
                <w:sz w:val="18"/>
                <w:szCs w:val="18"/>
              </w:rPr>
              <w:br/>
              <w:t>тора источника финанси-</w:t>
            </w:r>
            <w:r w:rsidRPr="00533E42">
              <w:rPr>
                <w:rFonts w:ascii="Times New Roman" w:eastAsia="Times New Roman" w:hAnsi="Times New Roman"/>
                <w:sz w:val="18"/>
                <w:szCs w:val="18"/>
              </w:rPr>
              <w:br/>
              <w:t>рования</w:t>
            </w:r>
          </w:p>
        </w:tc>
        <w:tc>
          <w:tcPr>
            <w:tcW w:w="2520" w:type="dxa"/>
            <w:tcBorders>
              <w:top w:val="nil"/>
              <w:left w:val="nil"/>
              <w:bottom w:val="single" w:sz="4" w:space="0" w:color="auto"/>
              <w:right w:val="single" w:sz="4" w:space="0" w:color="auto"/>
            </w:tcBorders>
            <w:shd w:val="clear" w:color="000000" w:fill="auto"/>
            <w:vAlign w:val="center"/>
            <w:hideMark/>
          </w:tcPr>
          <w:p w:rsidR="00533E42" w:rsidRPr="00533E42" w:rsidRDefault="00533E42" w:rsidP="00533E42">
            <w:pPr>
              <w:spacing w:after="0" w:line="240" w:lineRule="auto"/>
              <w:jc w:val="center"/>
              <w:rPr>
                <w:rFonts w:ascii="Times New Roman" w:eastAsia="Times New Roman" w:hAnsi="Times New Roman"/>
                <w:sz w:val="18"/>
                <w:szCs w:val="18"/>
              </w:rPr>
            </w:pPr>
            <w:r w:rsidRPr="00533E42">
              <w:rPr>
                <w:rFonts w:ascii="Times New Roman" w:eastAsia="Times New Roman" w:hAnsi="Times New Roman"/>
                <w:sz w:val="18"/>
                <w:szCs w:val="18"/>
              </w:rPr>
              <w:t>источника финансиро-вания</w:t>
            </w: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533E42" w:rsidRPr="00533E42" w:rsidRDefault="00533E42" w:rsidP="00533E42">
            <w:pPr>
              <w:spacing w:after="0" w:line="240" w:lineRule="auto"/>
              <w:rPr>
                <w:rFonts w:ascii="Times New Roman" w:eastAsia="Times New Roman" w:hAnsi="Times New Roman"/>
                <w:sz w:val="18"/>
                <w:szCs w:val="18"/>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533E42" w:rsidRPr="00533E42" w:rsidRDefault="00533E42" w:rsidP="00533E42">
            <w:pPr>
              <w:spacing w:after="0" w:line="240" w:lineRule="auto"/>
              <w:rPr>
                <w:rFonts w:ascii="Times New Roman" w:eastAsia="Times New Roman" w:hAnsi="Times New Roman"/>
                <w:sz w:val="18"/>
                <w:szCs w:val="18"/>
              </w:rPr>
            </w:pPr>
          </w:p>
        </w:tc>
      </w:tr>
      <w:tr w:rsidR="00533E42" w:rsidRPr="00533E42" w:rsidTr="00533E42">
        <w:tc>
          <w:tcPr>
            <w:tcW w:w="3980" w:type="dxa"/>
            <w:tcBorders>
              <w:top w:val="nil"/>
              <w:left w:val="single" w:sz="4" w:space="0" w:color="auto"/>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b/>
                <w:bCs/>
                <w:sz w:val="18"/>
                <w:szCs w:val="18"/>
              </w:rPr>
            </w:pPr>
            <w:r w:rsidRPr="00533E42">
              <w:rPr>
                <w:rFonts w:ascii="Times New Roman" w:eastAsia="Times New Roman" w:hAnsi="Times New Roman"/>
                <w:b/>
                <w:bCs/>
                <w:sz w:val="18"/>
                <w:szCs w:val="18"/>
              </w:rPr>
              <w:t>Источники финансирования дефицита бюджета Притобольного района, всего</w:t>
            </w:r>
          </w:p>
        </w:tc>
        <w:tc>
          <w:tcPr>
            <w:tcW w:w="136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jc w:val="center"/>
              <w:rPr>
                <w:rFonts w:ascii="Times New Roman" w:eastAsia="Times New Roman" w:hAnsi="Times New Roman"/>
                <w:b/>
                <w:bCs/>
                <w:sz w:val="18"/>
                <w:szCs w:val="18"/>
              </w:rPr>
            </w:pPr>
            <w:r w:rsidRPr="00533E42">
              <w:rPr>
                <w:rFonts w:ascii="Times New Roman" w:eastAsia="Times New Roman" w:hAnsi="Times New Roman"/>
                <w:b/>
                <w:bCs/>
                <w:sz w:val="18"/>
                <w:szCs w:val="18"/>
              </w:rPr>
              <w:t> </w:t>
            </w:r>
          </w:p>
        </w:tc>
        <w:tc>
          <w:tcPr>
            <w:tcW w:w="252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b/>
                <w:bCs/>
                <w:sz w:val="18"/>
                <w:szCs w:val="18"/>
              </w:rPr>
            </w:pPr>
            <w:r w:rsidRPr="00533E42">
              <w:rPr>
                <w:rFonts w:ascii="Times New Roman" w:eastAsia="Times New Roman" w:hAnsi="Times New Roman"/>
                <w:b/>
                <w:bCs/>
                <w:sz w:val="18"/>
                <w:szCs w:val="18"/>
              </w:rPr>
              <w:t> </w:t>
            </w:r>
          </w:p>
        </w:tc>
        <w:tc>
          <w:tcPr>
            <w:tcW w:w="130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b/>
                <w:bCs/>
                <w:sz w:val="18"/>
                <w:szCs w:val="18"/>
              </w:rPr>
            </w:pPr>
            <w:r w:rsidRPr="00533E42">
              <w:rPr>
                <w:rFonts w:ascii="Times New Roman" w:eastAsia="Times New Roman" w:hAnsi="Times New Roman"/>
                <w:b/>
                <w:bCs/>
                <w:sz w:val="18"/>
                <w:szCs w:val="18"/>
              </w:rPr>
              <w:t xml:space="preserve">            4 710,4   </w:t>
            </w:r>
          </w:p>
        </w:tc>
        <w:tc>
          <w:tcPr>
            <w:tcW w:w="136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b/>
                <w:bCs/>
                <w:sz w:val="18"/>
                <w:szCs w:val="18"/>
              </w:rPr>
            </w:pPr>
            <w:r w:rsidRPr="00533E42">
              <w:rPr>
                <w:rFonts w:ascii="Times New Roman" w:eastAsia="Times New Roman" w:hAnsi="Times New Roman"/>
                <w:b/>
                <w:bCs/>
                <w:sz w:val="18"/>
                <w:szCs w:val="18"/>
              </w:rPr>
              <w:t xml:space="preserve">-            5 748,0   </w:t>
            </w:r>
          </w:p>
        </w:tc>
      </w:tr>
      <w:tr w:rsidR="00533E42" w:rsidRPr="00533E42" w:rsidTr="00533E42">
        <w:tc>
          <w:tcPr>
            <w:tcW w:w="3980" w:type="dxa"/>
            <w:tcBorders>
              <w:top w:val="nil"/>
              <w:left w:val="single" w:sz="4" w:space="0" w:color="auto"/>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lastRenderedPageBreak/>
              <w:t>в том числе:</w:t>
            </w:r>
          </w:p>
        </w:tc>
        <w:tc>
          <w:tcPr>
            <w:tcW w:w="136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jc w:val="center"/>
              <w:rPr>
                <w:rFonts w:ascii="Times New Roman" w:eastAsia="Times New Roman" w:hAnsi="Times New Roman"/>
                <w:sz w:val="18"/>
                <w:szCs w:val="18"/>
              </w:rPr>
            </w:pPr>
            <w:r w:rsidRPr="00533E42">
              <w:rPr>
                <w:rFonts w:ascii="Times New Roman" w:eastAsia="Times New Roman" w:hAnsi="Times New Roman"/>
                <w:sz w:val="18"/>
                <w:szCs w:val="18"/>
              </w:rPr>
              <w:t> </w:t>
            </w:r>
          </w:p>
        </w:tc>
        <w:tc>
          <w:tcPr>
            <w:tcW w:w="252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 </w:t>
            </w:r>
          </w:p>
        </w:tc>
        <w:tc>
          <w:tcPr>
            <w:tcW w:w="130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 </w:t>
            </w:r>
          </w:p>
        </w:tc>
        <w:tc>
          <w:tcPr>
            <w:tcW w:w="136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 </w:t>
            </w:r>
          </w:p>
        </w:tc>
      </w:tr>
      <w:tr w:rsidR="00533E42" w:rsidRPr="00533E42" w:rsidTr="00533E42">
        <w:tc>
          <w:tcPr>
            <w:tcW w:w="3980" w:type="dxa"/>
            <w:tcBorders>
              <w:top w:val="nil"/>
              <w:left w:val="single" w:sz="4" w:space="0" w:color="auto"/>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b/>
                <w:bCs/>
                <w:sz w:val="18"/>
                <w:szCs w:val="18"/>
              </w:rPr>
            </w:pPr>
            <w:r w:rsidRPr="00533E42">
              <w:rPr>
                <w:rFonts w:ascii="Times New Roman" w:eastAsia="Times New Roman" w:hAnsi="Times New Roman"/>
                <w:b/>
                <w:bCs/>
                <w:sz w:val="18"/>
                <w:szCs w:val="18"/>
              </w:rPr>
              <w:t>Финансовый отдел Администрации Притобольного района</w:t>
            </w:r>
          </w:p>
        </w:tc>
        <w:tc>
          <w:tcPr>
            <w:tcW w:w="136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jc w:val="center"/>
              <w:rPr>
                <w:rFonts w:ascii="Times New Roman" w:eastAsia="Times New Roman" w:hAnsi="Times New Roman"/>
                <w:b/>
                <w:bCs/>
                <w:sz w:val="18"/>
                <w:szCs w:val="18"/>
              </w:rPr>
            </w:pPr>
            <w:r w:rsidRPr="00533E42">
              <w:rPr>
                <w:rFonts w:ascii="Times New Roman" w:eastAsia="Times New Roman" w:hAnsi="Times New Roman"/>
                <w:b/>
                <w:bCs/>
                <w:sz w:val="18"/>
                <w:szCs w:val="18"/>
              </w:rPr>
              <w:t>900</w:t>
            </w:r>
          </w:p>
        </w:tc>
        <w:tc>
          <w:tcPr>
            <w:tcW w:w="252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b/>
                <w:bCs/>
                <w:sz w:val="18"/>
                <w:szCs w:val="18"/>
              </w:rPr>
            </w:pPr>
            <w:r w:rsidRPr="00533E42">
              <w:rPr>
                <w:rFonts w:ascii="Times New Roman" w:eastAsia="Times New Roman" w:hAnsi="Times New Roman"/>
                <w:b/>
                <w:bCs/>
                <w:sz w:val="18"/>
                <w:szCs w:val="18"/>
              </w:rPr>
              <w:t> </w:t>
            </w:r>
          </w:p>
        </w:tc>
        <w:tc>
          <w:tcPr>
            <w:tcW w:w="130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b/>
                <w:bCs/>
                <w:sz w:val="18"/>
                <w:szCs w:val="18"/>
              </w:rPr>
            </w:pPr>
            <w:r w:rsidRPr="00533E42">
              <w:rPr>
                <w:rFonts w:ascii="Times New Roman" w:eastAsia="Times New Roman" w:hAnsi="Times New Roman"/>
                <w:b/>
                <w:bCs/>
                <w:sz w:val="18"/>
                <w:szCs w:val="18"/>
              </w:rPr>
              <w:t xml:space="preserve">            4 710,4   </w:t>
            </w:r>
          </w:p>
        </w:tc>
        <w:tc>
          <w:tcPr>
            <w:tcW w:w="136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b/>
                <w:bCs/>
                <w:sz w:val="18"/>
                <w:szCs w:val="18"/>
              </w:rPr>
            </w:pPr>
            <w:r w:rsidRPr="00533E42">
              <w:rPr>
                <w:rFonts w:ascii="Times New Roman" w:eastAsia="Times New Roman" w:hAnsi="Times New Roman"/>
                <w:b/>
                <w:bCs/>
                <w:sz w:val="18"/>
                <w:szCs w:val="18"/>
              </w:rPr>
              <w:t xml:space="preserve">-            5 748,0   </w:t>
            </w:r>
          </w:p>
        </w:tc>
      </w:tr>
      <w:tr w:rsidR="00533E42" w:rsidRPr="00533E42" w:rsidTr="00533E42">
        <w:tc>
          <w:tcPr>
            <w:tcW w:w="3980" w:type="dxa"/>
            <w:tcBorders>
              <w:top w:val="nil"/>
              <w:left w:val="single" w:sz="4" w:space="0" w:color="auto"/>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Получение кредитов от кредитных организаций бюджетами муниципальных районов в валюте Российской Федерации</w:t>
            </w:r>
          </w:p>
        </w:tc>
        <w:tc>
          <w:tcPr>
            <w:tcW w:w="136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jc w:val="center"/>
              <w:rPr>
                <w:rFonts w:ascii="Times New Roman" w:eastAsia="Times New Roman" w:hAnsi="Times New Roman"/>
                <w:sz w:val="18"/>
                <w:szCs w:val="18"/>
              </w:rPr>
            </w:pPr>
            <w:r w:rsidRPr="00533E42">
              <w:rPr>
                <w:rFonts w:ascii="Times New Roman" w:eastAsia="Times New Roman" w:hAnsi="Times New Roman"/>
                <w:sz w:val="18"/>
                <w:szCs w:val="18"/>
              </w:rPr>
              <w:t>900</w:t>
            </w:r>
          </w:p>
        </w:tc>
        <w:tc>
          <w:tcPr>
            <w:tcW w:w="252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01 02 00 00 05 0000 710</w:t>
            </w:r>
          </w:p>
        </w:tc>
        <w:tc>
          <w:tcPr>
            <w:tcW w:w="130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 xml:space="preserve"> - </w:t>
            </w:r>
          </w:p>
        </w:tc>
        <w:tc>
          <w:tcPr>
            <w:tcW w:w="136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 xml:space="preserve">                       -    </w:t>
            </w:r>
          </w:p>
        </w:tc>
      </w:tr>
      <w:tr w:rsidR="00533E42" w:rsidRPr="00533E42" w:rsidTr="00533E42">
        <w:tc>
          <w:tcPr>
            <w:tcW w:w="3980" w:type="dxa"/>
            <w:tcBorders>
              <w:top w:val="nil"/>
              <w:left w:val="single" w:sz="4" w:space="0" w:color="auto"/>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36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jc w:val="center"/>
              <w:rPr>
                <w:rFonts w:ascii="Times New Roman" w:eastAsia="Times New Roman" w:hAnsi="Times New Roman"/>
                <w:sz w:val="18"/>
                <w:szCs w:val="18"/>
              </w:rPr>
            </w:pPr>
            <w:r w:rsidRPr="00533E42">
              <w:rPr>
                <w:rFonts w:ascii="Times New Roman" w:eastAsia="Times New Roman" w:hAnsi="Times New Roman"/>
                <w:sz w:val="18"/>
                <w:szCs w:val="18"/>
              </w:rPr>
              <w:t>900</w:t>
            </w:r>
          </w:p>
        </w:tc>
        <w:tc>
          <w:tcPr>
            <w:tcW w:w="252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01 06 05 02 05 0000 540</w:t>
            </w:r>
          </w:p>
        </w:tc>
        <w:tc>
          <w:tcPr>
            <w:tcW w:w="130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 xml:space="preserve">-              500,0   </w:t>
            </w:r>
          </w:p>
        </w:tc>
        <w:tc>
          <w:tcPr>
            <w:tcW w:w="136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 xml:space="preserve">                       -    </w:t>
            </w:r>
          </w:p>
        </w:tc>
      </w:tr>
      <w:tr w:rsidR="00533E42" w:rsidRPr="00533E42" w:rsidTr="00533E42">
        <w:tc>
          <w:tcPr>
            <w:tcW w:w="3980" w:type="dxa"/>
            <w:tcBorders>
              <w:top w:val="nil"/>
              <w:left w:val="single" w:sz="4" w:space="0" w:color="auto"/>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36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jc w:val="center"/>
              <w:rPr>
                <w:rFonts w:ascii="Times New Roman" w:eastAsia="Times New Roman" w:hAnsi="Times New Roman"/>
                <w:sz w:val="18"/>
                <w:szCs w:val="18"/>
              </w:rPr>
            </w:pPr>
            <w:r w:rsidRPr="00533E42">
              <w:rPr>
                <w:rFonts w:ascii="Times New Roman" w:eastAsia="Times New Roman" w:hAnsi="Times New Roman"/>
                <w:sz w:val="18"/>
                <w:szCs w:val="18"/>
              </w:rPr>
              <w:t>900</w:t>
            </w:r>
          </w:p>
        </w:tc>
        <w:tc>
          <w:tcPr>
            <w:tcW w:w="252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01 06 05 02 05 0000 640</w:t>
            </w:r>
          </w:p>
        </w:tc>
        <w:tc>
          <w:tcPr>
            <w:tcW w:w="130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 xml:space="preserve">               500,0   </w:t>
            </w:r>
          </w:p>
        </w:tc>
        <w:tc>
          <w:tcPr>
            <w:tcW w:w="136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 xml:space="preserve">                       -    </w:t>
            </w:r>
          </w:p>
        </w:tc>
      </w:tr>
      <w:tr w:rsidR="00533E42" w:rsidRPr="00533E42" w:rsidTr="00533E42">
        <w:tc>
          <w:tcPr>
            <w:tcW w:w="3980" w:type="dxa"/>
            <w:tcBorders>
              <w:top w:val="nil"/>
              <w:left w:val="single" w:sz="4" w:space="0" w:color="auto"/>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Увеличение прочих остатков денежных средств  бюджетов муниципальных районов</w:t>
            </w:r>
          </w:p>
        </w:tc>
        <w:tc>
          <w:tcPr>
            <w:tcW w:w="136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jc w:val="center"/>
              <w:rPr>
                <w:rFonts w:ascii="Times New Roman" w:eastAsia="Times New Roman" w:hAnsi="Times New Roman"/>
                <w:sz w:val="18"/>
                <w:szCs w:val="18"/>
              </w:rPr>
            </w:pPr>
            <w:r w:rsidRPr="00533E42">
              <w:rPr>
                <w:rFonts w:ascii="Times New Roman" w:eastAsia="Times New Roman" w:hAnsi="Times New Roman"/>
                <w:sz w:val="18"/>
                <w:szCs w:val="18"/>
              </w:rPr>
              <w:t>000</w:t>
            </w:r>
          </w:p>
        </w:tc>
        <w:tc>
          <w:tcPr>
            <w:tcW w:w="252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01 05 02 01 05 0000 510</w:t>
            </w:r>
          </w:p>
        </w:tc>
        <w:tc>
          <w:tcPr>
            <w:tcW w:w="130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 xml:space="preserve">-       523 550,2   </w:t>
            </w:r>
          </w:p>
        </w:tc>
        <w:tc>
          <w:tcPr>
            <w:tcW w:w="136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 xml:space="preserve">-        524 528,1   </w:t>
            </w:r>
          </w:p>
        </w:tc>
      </w:tr>
      <w:tr w:rsidR="00533E42" w:rsidRPr="00533E42" w:rsidTr="00533E42">
        <w:tc>
          <w:tcPr>
            <w:tcW w:w="3980" w:type="dxa"/>
            <w:tcBorders>
              <w:top w:val="nil"/>
              <w:left w:val="single" w:sz="4" w:space="0" w:color="auto"/>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Уменьшение прочих остатков денежных средств бюджетов муниципальных районов</w:t>
            </w:r>
          </w:p>
        </w:tc>
        <w:tc>
          <w:tcPr>
            <w:tcW w:w="136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jc w:val="center"/>
              <w:rPr>
                <w:rFonts w:ascii="Times New Roman" w:eastAsia="Times New Roman" w:hAnsi="Times New Roman"/>
                <w:sz w:val="18"/>
                <w:szCs w:val="18"/>
              </w:rPr>
            </w:pPr>
            <w:r w:rsidRPr="00533E42">
              <w:rPr>
                <w:rFonts w:ascii="Times New Roman" w:eastAsia="Times New Roman" w:hAnsi="Times New Roman"/>
                <w:sz w:val="18"/>
                <w:szCs w:val="18"/>
              </w:rPr>
              <w:t>000</w:t>
            </w:r>
          </w:p>
        </w:tc>
        <w:tc>
          <w:tcPr>
            <w:tcW w:w="252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01 05 02 01 05 0000 610</w:t>
            </w:r>
          </w:p>
        </w:tc>
        <w:tc>
          <w:tcPr>
            <w:tcW w:w="130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 xml:space="preserve">        528 260,6   </w:t>
            </w:r>
          </w:p>
        </w:tc>
        <w:tc>
          <w:tcPr>
            <w:tcW w:w="1360" w:type="dxa"/>
            <w:tcBorders>
              <w:top w:val="nil"/>
              <w:left w:val="nil"/>
              <w:bottom w:val="single" w:sz="4" w:space="0" w:color="auto"/>
              <w:right w:val="single" w:sz="4" w:space="0" w:color="auto"/>
            </w:tcBorders>
            <w:shd w:val="clear" w:color="000000" w:fill="auto"/>
            <w:vAlign w:val="bottom"/>
            <w:hideMark/>
          </w:tcPr>
          <w:p w:rsidR="00533E42" w:rsidRPr="00533E42" w:rsidRDefault="00533E42" w:rsidP="00533E42">
            <w:pPr>
              <w:spacing w:after="0" w:line="240" w:lineRule="auto"/>
              <w:rPr>
                <w:rFonts w:ascii="Times New Roman" w:eastAsia="Times New Roman" w:hAnsi="Times New Roman"/>
                <w:sz w:val="18"/>
                <w:szCs w:val="18"/>
              </w:rPr>
            </w:pPr>
            <w:r w:rsidRPr="00533E42">
              <w:rPr>
                <w:rFonts w:ascii="Times New Roman" w:eastAsia="Times New Roman" w:hAnsi="Times New Roman"/>
                <w:sz w:val="18"/>
                <w:szCs w:val="18"/>
              </w:rPr>
              <w:t xml:space="preserve">         518 780,1   </w:t>
            </w:r>
          </w:p>
        </w:tc>
      </w:tr>
    </w:tbl>
    <w:p w:rsidR="00533E42" w:rsidRDefault="00533E42" w:rsidP="00DA4533">
      <w:pPr>
        <w:spacing w:after="0" w:line="240" w:lineRule="auto"/>
        <w:rPr>
          <w:rFonts w:ascii="Times New Roman" w:hAnsi="Times New Roman"/>
          <w:sz w:val="18"/>
          <w:szCs w:val="18"/>
        </w:rPr>
      </w:pPr>
    </w:p>
    <w:p w:rsidR="00243BDA" w:rsidRPr="00243BDA" w:rsidRDefault="00243BDA" w:rsidP="00243BDA">
      <w:pPr>
        <w:widowControl w:val="0"/>
        <w:autoSpaceDE w:val="0"/>
        <w:autoSpaceDN w:val="0"/>
        <w:adjustRightInd w:val="0"/>
        <w:spacing w:after="0" w:line="240" w:lineRule="auto"/>
        <w:jc w:val="center"/>
        <w:rPr>
          <w:rFonts w:ascii="Times New Roman" w:eastAsia="Times New Roman" w:hAnsi="Times New Roman"/>
          <w:b/>
          <w:sz w:val="18"/>
          <w:szCs w:val="18"/>
        </w:rPr>
      </w:pPr>
      <w:bookmarkStart w:id="3" w:name="_Toc312530870"/>
      <w:bookmarkStart w:id="4" w:name="_Toc273554828"/>
      <w:bookmarkStart w:id="5" w:name="_Toc273558607"/>
      <w:r w:rsidRPr="00243BDA">
        <w:rPr>
          <w:rFonts w:ascii="Times New Roman" w:eastAsia="Times New Roman" w:hAnsi="Times New Roman"/>
          <w:b/>
          <w:sz w:val="18"/>
          <w:szCs w:val="18"/>
        </w:rPr>
        <w:t xml:space="preserve">РОССИЙСКАЯ ФЕДЕРАЦИЯ </w:t>
      </w:r>
    </w:p>
    <w:p w:rsidR="00243BDA" w:rsidRPr="00243BDA" w:rsidRDefault="00243BDA" w:rsidP="00243BDA">
      <w:pPr>
        <w:widowControl w:val="0"/>
        <w:autoSpaceDE w:val="0"/>
        <w:autoSpaceDN w:val="0"/>
        <w:adjustRightInd w:val="0"/>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 xml:space="preserve">КУРГАНСКАЯ ОБЛАСТЬ </w:t>
      </w:r>
    </w:p>
    <w:p w:rsidR="00243BDA" w:rsidRPr="00243BDA" w:rsidRDefault="00243BDA" w:rsidP="00243BDA">
      <w:pPr>
        <w:widowControl w:val="0"/>
        <w:autoSpaceDE w:val="0"/>
        <w:autoSpaceDN w:val="0"/>
        <w:adjustRightInd w:val="0"/>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ПРИТОБОЛЬНЫЙ РАЙОН</w:t>
      </w:r>
    </w:p>
    <w:p w:rsidR="00243BDA" w:rsidRPr="00243BDA" w:rsidRDefault="00243BDA" w:rsidP="00243BDA">
      <w:pPr>
        <w:widowControl w:val="0"/>
        <w:autoSpaceDE w:val="0"/>
        <w:autoSpaceDN w:val="0"/>
        <w:adjustRightInd w:val="0"/>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ПРИТОБОЛЬНАЯ РАЙОННАЯ ДУМА</w:t>
      </w:r>
      <w:r w:rsidRPr="00243BDA">
        <w:rPr>
          <w:rFonts w:ascii="Times New Roman" w:eastAsia="Times New Roman" w:hAnsi="Times New Roman"/>
          <w:sz w:val="18"/>
          <w:szCs w:val="18"/>
        </w:rPr>
        <w:br/>
      </w:r>
      <w:bookmarkStart w:id="6" w:name="Par1"/>
      <w:bookmarkEnd w:id="6"/>
      <w:r w:rsidRPr="00243BDA">
        <w:rPr>
          <w:rFonts w:ascii="Times New Roman" w:eastAsia="Times New Roman" w:hAnsi="Times New Roman"/>
          <w:b/>
          <w:sz w:val="18"/>
          <w:szCs w:val="18"/>
        </w:rPr>
        <w:t>РЕШЕНИЕ</w:t>
      </w:r>
    </w:p>
    <w:p w:rsidR="00243BDA" w:rsidRPr="00243BDA" w:rsidRDefault="00243BDA" w:rsidP="00243BDA">
      <w:pPr>
        <w:spacing w:after="0" w:line="240" w:lineRule="auto"/>
        <w:jc w:val="both"/>
        <w:rPr>
          <w:rFonts w:ascii="Times New Roman" w:eastAsia="Times New Roman" w:hAnsi="Times New Roman"/>
          <w:b/>
          <w:sz w:val="18"/>
          <w:szCs w:val="18"/>
        </w:rPr>
      </w:pPr>
      <w:r w:rsidRPr="00243BDA">
        <w:rPr>
          <w:rFonts w:ascii="Times New Roman" w:eastAsia="Times New Roman" w:hAnsi="Times New Roman"/>
          <w:b/>
          <w:sz w:val="18"/>
          <w:szCs w:val="18"/>
        </w:rPr>
        <w:t xml:space="preserve">от  19 апреля  2023 года   № 192 </w:t>
      </w:r>
    </w:p>
    <w:p w:rsidR="00243BDA" w:rsidRPr="00243BDA" w:rsidRDefault="00243BDA" w:rsidP="00243BDA">
      <w:pPr>
        <w:spacing w:after="0" w:line="240" w:lineRule="auto"/>
        <w:jc w:val="both"/>
        <w:rPr>
          <w:rFonts w:ascii="Times New Roman" w:eastAsia="Times New Roman" w:hAnsi="Times New Roman"/>
          <w:b/>
          <w:sz w:val="18"/>
          <w:szCs w:val="18"/>
        </w:rPr>
      </w:pPr>
      <w:r w:rsidRPr="00243BDA">
        <w:rPr>
          <w:rFonts w:ascii="Times New Roman" w:eastAsia="Times New Roman" w:hAnsi="Times New Roman"/>
          <w:b/>
          <w:sz w:val="18"/>
          <w:szCs w:val="18"/>
        </w:rPr>
        <w:t>с. Глядянское</w:t>
      </w:r>
    </w:p>
    <w:tbl>
      <w:tblPr>
        <w:tblStyle w:val="TableGridRepor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tblGrid>
      <w:tr w:rsidR="00243BDA" w:rsidRPr="00243BDA" w:rsidTr="00243BDA">
        <w:tc>
          <w:tcPr>
            <w:tcW w:w="4503" w:type="dxa"/>
          </w:tcPr>
          <w:p w:rsidR="00243BDA" w:rsidRPr="00243BDA" w:rsidRDefault="00243BDA" w:rsidP="00243BDA">
            <w:pPr>
              <w:spacing w:before="0"/>
              <w:rPr>
                <w:rFonts w:ascii="Times New Roman" w:eastAsia="Times New Roman" w:hAnsi="Times New Roman"/>
              </w:rPr>
            </w:pPr>
            <w:r w:rsidRPr="00243BDA">
              <w:rPr>
                <w:rFonts w:ascii="Times New Roman" w:eastAsia="Times New Roman" w:hAnsi="Times New Roman"/>
              </w:rPr>
              <w:t xml:space="preserve">О  внесении изменений в решение Глядянской сельской Думы  от 19.12.2012 г. № 33 «Об утверждении Генерального плана Глядянского сельсовета Притобольного района Курганской области» </w:t>
            </w:r>
          </w:p>
        </w:tc>
      </w:tr>
    </w:tbl>
    <w:p w:rsidR="00243BDA" w:rsidRPr="00243BDA" w:rsidRDefault="00243BDA" w:rsidP="00243BDA">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243BDA">
        <w:rPr>
          <w:rFonts w:ascii="Times New Roman" w:eastAsia="Times New Roman" w:hAnsi="Times New Roman"/>
          <w:sz w:val="18"/>
          <w:szCs w:val="18"/>
        </w:rPr>
        <w:tab/>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w:t>
      </w:r>
      <w:hyperlink r:id="rId7" w:history="1">
        <w:r w:rsidRPr="00243BDA">
          <w:rPr>
            <w:rFonts w:ascii="Times New Roman" w:eastAsiaTheme="majorEastAsia" w:hAnsi="Times New Roman"/>
            <w:color w:val="0000FF"/>
            <w:sz w:val="18"/>
            <w:szCs w:val="18"/>
            <w:u w:val="single"/>
          </w:rPr>
          <w:t>Уставом</w:t>
        </w:r>
      </w:hyperlink>
      <w:r w:rsidRPr="00243BDA">
        <w:rPr>
          <w:rFonts w:ascii="Times New Roman" w:eastAsia="Times New Roman" w:hAnsi="Times New Roman"/>
          <w:sz w:val="18"/>
          <w:szCs w:val="18"/>
        </w:rPr>
        <w:t xml:space="preserve"> Притобольного района Курганской области  Притобольная районная Дума </w:t>
      </w:r>
    </w:p>
    <w:p w:rsidR="00243BDA" w:rsidRPr="00243BDA" w:rsidRDefault="00243BDA" w:rsidP="00243BDA">
      <w:pPr>
        <w:widowControl w:val="0"/>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РЕШИЛА:</w:t>
      </w:r>
    </w:p>
    <w:p w:rsidR="00243BDA" w:rsidRPr="00243BDA" w:rsidRDefault="00243BDA" w:rsidP="00243BDA">
      <w:pPr>
        <w:widowControl w:val="0"/>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ab/>
        <w:t>1. В решение Глядянской сельской Думы от 19.12.2012г. № 33 «Об утверждении Генерального плана Глядянского сельсовета Притобольного района Курганской области» внести следующие изменения:</w:t>
      </w:r>
    </w:p>
    <w:p w:rsidR="00243BDA" w:rsidRPr="00243BDA" w:rsidRDefault="00243BDA" w:rsidP="00243BDA">
      <w:pPr>
        <w:widowControl w:val="0"/>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 xml:space="preserve"> </w:t>
      </w:r>
      <w:r w:rsidRPr="00243BDA">
        <w:rPr>
          <w:rFonts w:ascii="Times New Roman" w:eastAsia="Times New Roman" w:hAnsi="Times New Roman"/>
          <w:sz w:val="18"/>
          <w:szCs w:val="18"/>
        </w:rPr>
        <w:tab/>
        <w:t>1)  Пункт 1  изложить в новой редакции «Утвердить Генеральный план Глядянского сельсовета Притобольного района Курганской области  в составе следующих материалов:</w:t>
      </w:r>
    </w:p>
    <w:p w:rsidR="00243BDA" w:rsidRPr="00243BDA" w:rsidRDefault="00243BDA" w:rsidP="00243BDA">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243BDA">
        <w:rPr>
          <w:rFonts w:ascii="Times New Roman" w:eastAsia="Times New Roman" w:hAnsi="Times New Roman"/>
          <w:sz w:val="18"/>
          <w:szCs w:val="18"/>
        </w:rPr>
        <w:t xml:space="preserve">   - Генеральный план. Положение о территориальном планировании (ТОМ 1) согласно приложению 1 к настоящему решению.</w:t>
      </w:r>
    </w:p>
    <w:p w:rsidR="00243BDA" w:rsidRPr="00243BDA" w:rsidRDefault="00243BDA" w:rsidP="00243BDA">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243BDA">
        <w:rPr>
          <w:rFonts w:ascii="Times New Roman" w:eastAsia="Times New Roman" w:hAnsi="Times New Roman"/>
          <w:sz w:val="18"/>
          <w:szCs w:val="18"/>
        </w:rPr>
        <w:tab/>
        <w:t>В том числе следующие карты:</w:t>
      </w:r>
    </w:p>
    <w:p w:rsidR="00243BDA" w:rsidRPr="00243BDA" w:rsidRDefault="00243BDA" w:rsidP="00243BDA">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243BDA">
        <w:rPr>
          <w:rFonts w:ascii="Times New Roman" w:eastAsia="Times New Roman" w:hAnsi="Times New Roman"/>
          <w:sz w:val="18"/>
          <w:szCs w:val="18"/>
        </w:rPr>
        <w:tab/>
        <w:t>- Карта границ населенных пунктов (в том числе образуемых населенных пунктов), входящих в состав поселени М 1:10 000.</w:t>
      </w:r>
    </w:p>
    <w:p w:rsidR="00243BDA" w:rsidRPr="00243BDA" w:rsidRDefault="00243BDA" w:rsidP="00243BDA">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243BDA">
        <w:rPr>
          <w:rFonts w:ascii="Times New Roman" w:eastAsia="Times New Roman" w:hAnsi="Times New Roman"/>
          <w:sz w:val="18"/>
          <w:szCs w:val="18"/>
        </w:rPr>
        <w:tab/>
        <w:t>- Карта планируемого размещения объектов местного значения поселения М 1:10 000.</w:t>
      </w:r>
    </w:p>
    <w:p w:rsidR="00243BDA" w:rsidRPr="00243BDA" w:rsidRDefault="00243BDA" w:rsidP="00243BDA">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243BDA">
        <w:rPr>
          <w:rFonts w:ascii="Times New Roman" w:eastAsia="Times New Roman" w:hAnsi="Times New Roman"/>
          <w:sz w:val="18"/>
          <w:szCs w:val="18"/>
        </w:rPr>
        <w:tab/>
        <w:t>- Карта функциональных зон  М 1:10 000.</w:t>
      </w:r>
    </w:p>
    <w:p w:rsidR="00243BDA" w:rsidRPr="00243BDA" w:rsidRDefault="00243BDA" w:rsidP="00243BDA">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243BDA">
        <w:rPr>
          <w:rFonts w:ascii="Times New Roman" w:eastAsia="Times New Roman" w:hAnsi="Times New Roman"/>
          <w:sz w:val="18"/>
          <w:szCs w:val="18"/>
        </w:rPr>
        <w:tab/>
        <w:t>- Карта функциональных зон  М 1: 5 000.</w:t>
      </w:r>
    </w:p>
    <w:p w:rsidR="00243BDA" w:rsidRPr="00243BDA" w:rsidRDefault="00243BDA" w:rsidP="00243BDA">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243BDA">
        <w:rPr>
          <w:rFonts w:ascii="Times New Roman" w:eastAsia="Times New Roman" w:hAnsi="Times New Roman"/>
          <w:sz w:val="18"/>
          <w:szCs w:val="18"/>
        </w:rPr>
        <w:tab/>
        <w:t>- Генеральный план. Материалы по обоснованию (ТОМ 2) согласно приложению 2 к настоящему решению.</w:t>
      </w:r>
    </w:p>
    <w:p w:rsidR="00243BDA" w:rsidRPr="00243BDA" w:rsidRDefault="00243BDA" w:rsidP="00243BDA">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243BDA">
        <w:rPr>
          <w:rFonts w:ascii="Times New Roman" w:eastAsia="Times New Roman" w:hAnsi="Times New Roman"/>
          <w:sz w:val="18"/>
          <w:szCs w:val="18"/>
        </w:rPr>
        <w:tab/>
        <w:t>В том числе следующие карты:</w:t>
      </w:r>
    </w:p>
    <w:p w:rsidR="00243BDA" w:rsidRPr="00243BDA" w:rsidRDefault="00243BDA" w:rsidP="00243BDA">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243BDA">
        <w:rPr>
          <w:rFonts w:ascii="Times New Roman" w:eastAsia="Times New Roman" w:hAnsi="Times New Roman"/>
          <w:sz w:val="18"/>
          <w:szCs w:val="18"/>
        </w:rPr>
        <w:tab/>
        <w:t>- Карта территорий, подверженных риску возникновения чрезвычайных ситуаций природного и техногенного характера М 1:10 000.</w:t>
      </w:r>
    </w:p>
    <w:p w:rsidR="00243BDA" w:rsidRPr="00243BDA" w:rsidRDefault="00243BDA" w:rsidP="00243BDA">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243BDA">
        <w:rPr>
          <w:rFonts w:ascii="Times New Roman" w:eastAsia="Times New Roman" w:hAnsi="Times New Roman"/>
          <w:sz w:val="18"/>
          <w:szCs w:val="18"/>
        </w:rPr>
        <w:tab/>
        <w:t>- Карта зон с особыми условиями использования территорий М 1:10 000».</w:t>
      </w:r>
    </w:p>
    <w:p w:rsidR="00243BDA" w:rsidRPr="00243BDA" w:rsidRDefault="00243BDA" w:rsidP="00243BDA">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243BDA">
        <w:rPr>
          <w:rFonts w:ascii="Times New Roman" w:eastAsia="Times New Roman" w:hAnsi="Times New Roman"/>
          <w:sz w:val="18"/>
          <w:szCs w:val="18"/>
        </w:rPr>
        <w:t xml:space="preserve">2. Настоящее  решение  опубликовать </w:t>
      </w:r>
      <w:r w:rsidRPr="00243BDA">
        <w:rPr>
          <w:rFonts w:ascii="Times New Roman" w:eastAsia="Times New Roman" w:hAnsi="Times New Roman"/>
          <w:color w:val="000000"/>
          <w:sz w:val="18"/>
          <w:szCs w:val="18"/>
        </w:rPr>
        <w:t>в  информационном   бюллетене «Муниципальный вестник Притоболья»  и</w:t>
      </w:r>
      <w:r w:rsidRPr="00243BDA">
        <w:rPr>
          <w:rFonts w:ascii="Times New Roman" w:eastAsia="Times New Roman" w:hAnsi="Times New Roman"/>
          <w:sz w:val="18"/>
          <w:szCs w:val="18"/>
        </w:rPr>
        <w:t xml:space="preserve"> разместить на официальном сайте Администрации </w:t>
      </w:r>
      <w:r w:rsidRPr="00243BDA">
        <w:rPr>
          <w:rFonts w:ascii="Times New Roman" w:eastAsia="Times New Roman" w:hAnsi="Times New Roman"/>
          <w:color w:val="000000"/>
          <w:sz w:val="18"/>
          <w:szCs w:val="18"/>
        </w:rPr>
        <w:t>Притобольного района</w:t>
      </w:r>
      <w:r w:rsidRPr="00243BDA">
        <w:rPr>
          <w:rFonts w:ascii="Times New Roman" w:eastAsia="Times New Roman" w:hAnsi="Times New Roman"/>
          <w:sz w:val="18"/>
          <w:szCs w:val="18"/>
        </w:rPr>
        <w:t xml:space="preserve">  в сети «Интернет».</w:t>
      </w:r>
    </w:p>
    <w:p w:rsidR="00243BDA" w:rsidRPr="00243BDA" w:rsidRDefault="00243BDA" w:rsidP="00243BDA">
      <w:pPr>
        <w:autoSpaceDE w:val="0"/>
        <w:autoSpaceDN w:val="0"/>
        <w:adjustRightInd w:val="0"/>
        <w:spacing w:after="0" w:line="240" w:lineRule="auto"/>
        <w:ind w:firstLine="540"/>
        <w:jc w:val="both"/>
        <w:rPr>
          <w:rFonts w:ascii="Times New Roman" w:eastAsia="Times New Roman" w:hAnsi="Times New Roman"/>
          <w:sz w:val="18"/>
          <w:szCs w:val="18"/>
        </w:rPr>
      </w:pPr>
      <w:r w:rsidRPr="00243BDA">
        <w:rPr>
          <w:rFonts w:ascii="Times New Roman" w:eastAsia="Times New Roman" w:hAnsi="Times New Roman"/>
          <w:sz w:val="18"/>
          <w:szCs w:val="18"/>
        </w:rPr>
        <w:t>3. Контроль за выполнением настоящего решения возложить на правовой комитет Притобольной районной Думы.</w:t>
      </w:r>
    </w:p>
    <w:p w:rsidR="00243BDA" w:rsidRPr="00243BDA" w:rsidRDefault="00243BDA" w:rsidP="00243BDA">
      <w:pPr>
        <w:widowControl w:val="0"/>
        <w:autoSpaceDE w:val="0"/>
        <w:autoSpaceDN w:val="0"/>
        <w:adjustRightInd w:val="0"/>
        <w:spacing w:after="0" w:line="240" w:lineRule="auto"/>
        <w:ind w:firstLine="540"/>
        <w:jc w:val="both"/>
        <w:rPr>
          <w:rFonts w:ascii="Times New Roman" w:eastAsia="Times New Roman" w:hAnsi="Times New Roman"/>
          <w:sz w:val="18"/>
          <w:szCs w:val="18"/>
        </w:rPr>
      </w:pPr>
    </w:p>
    <w:p w:rsidR="00243BDA" w:rsidRPr="00243BDA" w:rsidRDefault="00243BDA" w:rsidP="00243BDA">
      <w:pPr>
        <w:widowControl w:val="0"/>
        <w:autoSpaceDE w:val="0"/>
        <w:autoSpaceDN w:val="0"/>
        <w:adjustRightInd w:val="0"/>
        <w:spacing w:after="0" w:line="240" w:lineRule="auto"/>
        <w:ind w:firstLine="540"/>
        <w:jc w:val="both"/>
        <w:rPr>
          <w:rFonts w:ascii="Times New Roman" w:eastAsia="Times New Roman" w:hAnsi="Times New Roman"/>
          <w:sz w:val="18"/>
          <w:szCs w:val="18"/>
        </w:rPr>
      </w:pPr>
    </w:p>
    <w:p w:rsidR="00243BDA" w:rsidRPr="00243BDA" w:rsidRDefault="00243BDA" w:rsidP="00243BDA">
      <w:pPr>
        <w:widowControl w:val="0"/>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Председатель Притобольной районной Думы</w:t>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t>Г.В. Кубасова</w:t>
      </w:r>
    </w:p>
    <w:p w:rsidR="00243BDA" w:rsidRPr="00243BDA" w:rsidRDefault="00243BDA" w:rsidP="00243BDA">
      <w:pPr>
        <w:widowControl w:val="0"/>
        <w:autoSpaceDE w:val="0"/>
        <w:autoSpaceDN w:val="0"/>
        <w:adjustRightInd w:val="0"/>
        <w:spacing w:after="0" w:line="240" w:lineRule="auto"/>
        <w:jc w:val="both"/>
        <w:rPr>
          <w:rFonts w:ascii="Times New Roman" w:eastAsia="Times New Roman" w:hAnsi="Times New Roman"/>
          <w:sz w:val="18"/>
          <w:szCs w:val="18"/>
        </w:rPr>
      </w:pPr>
    </w:p>
    <w:p w:rsidR="00243BDA" w:rsidRPr="00243BDA" w:rsidRDefault="00243BDA" w:rsidP="00243BDA">
      <w:pPr>
        <w:widowControl w:val="0"/>
        <w:autoSpaceDE w:val="0"/>
        <w:autoSpaceDN w:val="0"/>
        <w:adjustRightInd w:val="0"/>
        <w:spacing w:after="0" w:line="240" w:lineRule="auto"/>
        <w:rPr>
          <w:rFonts w:ascii="Times New Roman" w:eastAsia="Times New Roman" w:hAnsi="Times New Roman"/>
          <w:sz w:val="18"/>
          <w:szCs w:val="18"/>
        </w:rPr>
      </w:pPr>
      <w:r w:rsidRPr="00243BDA">
        <w:rPr>
          <w:rFonts w:ascii="Times New Roman" w:eastAsia="Times New Roman" w:hAnsi="Times New Roman"/>
          <w:sz w:val="18"/>
          <w:szCs w:val="18"/>
        </w:rPr>
        <w:t>Глава Притобольного района</w:t>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r>
      <w:r w:rsidRPr="00243BDA">
        <w:rPr>
          <w:rFonts w:ascii="Times New Roman" w:eastAsia="Times New Roman" w:hAnsi="Times New Roman"/>
          <w:sz w:val="18"/>
          <w:szCs w:val="18"/>
        </w:rPr>
        <w:tab/>
        <w:t xml:space="preserve"> Д.А. Спиридонов</w:t>
      </w:r>
    </w:p>
    <w:p w:rsidR="00243BDA" w:rsidRPr="00243BDA" w:rsidRDefault="00243BDA" w:rsidP="00243BDA">
      <w:pPr>
        <w:widowControl w:val="0"/>
        <w:autoSpaceDE w:val="0"/>
        <w:autoSpaceDN w:val="0"/>
        <w:adjustRightInd w:val="0"/>
        <w:spacing w:after="0" w:line="240" w:lineRule="auto"/>
        <w:rPr>
          <w:rFonts w:ascii="Times New Roman" w:eastAsia="Times New Roman" w:hAnsi="Times New Roman"/>
          <w:sz w:val="18"/>
          <w:szCs w:val="18"/>
        </w:rPr>
      </w:pPr>
    </w:p>
    <w:tbl>
      <w:tblPr>
        <w:tblStyle w:val="TableGridReport1"/>
        <w:tblW w:w="0" w:type="auto"/>
        <w:tblInd w:w="4077" w:type="dxa"/>
        <w:tblLook w:val="04A0"/>
      </w:tblPr>
      <w:tblGrid>
        <w:gridCol w:w="5494"/>
      </w:tblGrid>
      <w:tr w:rsidR="00243BDA" w:rsidRPr="00243BDA" w:rsidTr="00243BDA">
        <w:tc>
          <w:tcPr>
            <w:tcW w:w="5494" w:type="dxa"/>
          </w:tcPr>
          <w:p w:rsidR="00243BDA" w:rsidRPr="00243BDA" w:rsidRDefault="00243BDA" w:rsidP="00243BDA">
            <w:pPr>
              <w:spacing w:before="0"/>
              <w:rPr>
                <w:rFonts w:ascii="Times New Roman" w:eastAsia="Times New Roman" w:hAnsi="Times New Roman"/>
              </w:rPr>
            </w:pPr>
            <w:r w:rsidRPr="00243BDA">
              <w:rPr>
                <w:rFonts w:ascii="Times New Roman" w:eastAsia="Times New Roman" w:hAnsi="Times New Roman"/>
              </w:rPr>
              <w:t xml:space="preserve">Приложение 1 </w:t>
            </w:r>
          </w:p>
          <w:p w:rsidR="00243BDA" w:rsidRPr="00243BDA" w:rsidRDefault="00243BDA" w:rsidP="00243BDA">
            <w:pPr>
              <w:spacing w:before="0"/>
              <w:rPr>
                <w:rFonts w:ascii="Times New Roman" w:eastAsia="Times New Roman" w:hAnsi="Times New Roman"/>
              </w:rPr>
            </w:pPr>
            <w:r w:rsidRPr="00243BDA">
              <w:rPr>
                <w:rFonts w:ascii="Times New Roman" w:eastAsia="Times New Roman" w:hAnsi="Times New Roman"/>
              </w:rPr>
              <w:t xml:space="preserve">к решению Притобольной районной Думы от 19 апреля 2023 года № 192 «О внесении изменений в решение Глядянской сельской Думы от 19.12.2012 г. № 33 «Об утверждении Генерального плана Глядянского сельсовета Притобольного района </w:t>
            </w:r>
            <w:r w:rsidRPr="00243BDA">
              <w:rPr>
                <w:rFonts w:ascii="Times New Roman" w:eastAsia="Times New Roman" w:hAnsi="Times New Roman"/>
              </w:rPr>
              <w:lastRenderedPageBreak/>
              <w:t>Курганской области»</w:t>
            </w:r>
          </w:p>
        </w:tc>
      </w:tr>
    </w:tbl>
    <w:p w:rsidR="00243BDA" w:rsidRPr="00243BDA" w:rsidRDefault="00243BDA" w:rsidP="00243BDA">
      <w:pPr>
        <w:spacing w:after="0" w:line="240" w:lineRule="auto"/>
        <w:jc w:val="center"/>
        <w:rPr>
          <w:rFonts w:ascii="Times New Roman" w:eastAsia="Times New Roman" w:hAnsi="Times New Roman"/>
          <w:b/>
          <w:sz w:val="18"/>
          <w:szCs w:val="18"/>
        </w:rPr>
      </w:pP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ГЛЯДЯНСКИЙ СЕЛЬСОВЕТ</w:t>
      </w: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ПРИТОБОЛЬНОГО РАЙОНА</w:t>
      </w: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КУРГАНСКОЙ ОБЛАСТИ</w:t>
      </w: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ГЕНЕРАЛЬНЫЙ ПЛАН</w:t>
      </w:r>
    </w:p>
    <w:p w:rsidR="00243BDA" w:rsidRPr="00243BDA" w:rsidRDefault="00243BDA" w:rsidP="00243BDA">
      <w:pPr>
        <w:spacing w:after="0" w:line="240" w:lineRule="auto"/>
        <w:jc w:val="center"/>
        <w:rPr>
          <w:rFonts w:ascii="Times New Roman" w:eastAsia="Times New Roman" w:hAnsi="Times New Roman"/>
          <w:b/>
          <w:sz w:val="18"/>
          <w:szCs w:val="18"/>
        </w:rPr>
      </w:pPr>
    </w:p>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ТОМ 1</w:t>
      </w:r>
    </w:p>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ПОЛОЖЕНИЕ О ТЕРРИТОРИАЛЬНОМ ПЛАНИРОВАНИИ</w:t>
      </w:r>
    </w:p>
    <w:p w:rsidR="00243BDA" w:rsidRPr="00243BDA" w:rsidRDefault="00243BDA" w:rsidP="00243BDA">
      <w:pPr>
        <w:spacing w:after="0" w:line="240" w:lineRule="auto"/>
        <w:jc w:val="center"/>
        <w:rPr>
          <w:rFonts w:ascii="Times New Roman" w:eastAsia="Times New Roman" w:hAnsi="Times New Roman"/>
          <w:b/>
          <w:sz w:val="18"/>
          <w:szCs w:val="18"/>
        </w:rPr>
      </w:pPr>
    </w:p>
    <w:tbl>
      <w:tblPr>
        <w:tblW w:w="0" w:type="auto"/>
        <w:tblInd w:w="570" w:type="dxa"/>
        <w:tblBorders>
          <w:bottom w:val="single" w:sz="12" w:space="0" w:color="000000"/>
          <w:insideH w:val="single" w:sz="12" w:space="0" w:color="000000"/>
          <w:insideV w:val="single" w:sz="12" w:space="0" w:color="000000"/>
        </w:tblBorders>
        <w:tblLook w:val="04A0"/>
      </w:tblPr>
      <w:tblGrid>
        <w:gridCol w:w="8469"/>
      </w:tblGrid>
      <w:tr w:rsidR="00243BDA" w:rsidRPr="00243BDA" w:rsidTr="00243BDA">
        <w:tc>
          <w:tcPr>
            <w:tcW w:w="8469" w:type="dxa"/>
            <w:shd w:val="clear" w:color="auto" w:fill="auto"/>
          </w:tcPr>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ИНДИВИДУАЛЬНЫЙ ПРЕДПРИНИМАТЕЛЬ</w:t>
            </w:r>
            <w:r w:rsidRPr="00243BDA">
              <w:rPr>
                <w:rFonts w:ascii="Times New Roman" w:eastAsia="Times New Roman" w:hAnsi="Times New Roman"/>
                <w:b/>
                <w:sz w:val="18"/>
                <w:szCs w:val="18"/>
              </w:rPr>
              <w:br/>
              <w:t>КОЛОДЕЗНАЯ МАРИНА АНАТОЛЬЕВНА</w:t>
            </w:r>
          </w:p>
        </w:tc>
      </w:tr>
    </w:tbl>
    <w:p w:rsidR="00243BDA" w:rsidRPr="00243BDA" w:rsidRDefault="00243BDA" w:rsidP="00243BDA">
      <w:pPr>
        <w:spacing w:after="0" w:line="240" w:lineRule="auto"/>
        <w:jc w:val="center"/>
        <w:rPr>
          <w:rFonts w:ascii="Times New Roman" w:eastAsia="Times New Roman" w:hAnsi="Times New Roman"/>
          <w:sz w:val="18"/>
          <w:szCs w:val="18"/>
        </w:rPr>
      </w:pPr>
    </w:p>
    <w:tbl>
      <w:tblPr>
        <w:tblW w:w="9497" w:type="dxa"/>
        <w:jc w:val="center"/>
        <w:tblLook w:val="04A0"/>
      </w:tblPr>
      <w:tblGrid>
        <w:gridCol w:w="4820"/>
        <w:gridCol w:w="4677"/>
      </w:tblGrid>
      <w:tr w:rsidR="00243BDA" w:rsidRPr="00243BDA" w:rsidTr="00243BDA">
        <w:trPr>
          <w:jc w:val="center"/>
        </w:trPr>
        <w:tc>
          <w:tcPr>
            <w:tcW w:w="4820" w:type="dxa"/>
          </w:tcPr>
          <w:p w:rsidR="00243BDA" w:rsidRPr="00243BDA" w:rsidRDefault="00243BDA" w:rsidP="00243BDA">
            <w:pPr>
              <w:suppressAutoHyphens/>
              <w:spacing w:after="0" w:line="240" w:lineRule="auto"/>
              <w:ind w:left="2"/>
              <w:rPr>
                <w:rFonts w:ascii="Times New Roman" w:eastAsia="Times New Roman" w:hAnsi="Times New Roman"/>
                <w:sz w:val="18"/>
                <w:szCs w:val="18"/>
              </w:rPr>
            </w:pPr>
            <w:r w:rsidRPr="00243BDA">
              <w:rPr>
                <w:rFonts w:ascii="Times New Roman" w:eastAsia="Times New Roman" w:hAnsi="Times New Roman"/>
                <w:sz w:val="18"/>
                <w:szCs w:val="18"/>
              </w:rPr>
              <w:t>Заказчик: Администрация Притобольного района</w:t>
            </w:r>
          </w:p>
        </w:tc>
        <w:tc>
          <w:tcPr>
            <w:tcW w:w="4677" w:type="dxa"/>
          </w:tcPr>
          <w:p w:rsidR="00243BDA" w:rsidRPr="00243BDA" w:rsidRDefault="00243BDA" w:rsidP="00243BDA">
            <w:pPr>
              <w:suppressAutoHyphens/>
              <w:spacing w:after="0" w:line="240" w:lineRule="auto"/>
              <w:ind w:left="34" w:right="-80"/>
              <w:jc w:val="both"/>
              <w:rPr>
                <w:rFonts w:ascii="Times New Roman" w:eastAsia="Times New Roman" w:hAnsi="Times New Roman"/>
                <w:sz w:val="18"/>
                <w:szCs w:val="18"/>
              </w:rPr>
            </w:pPr>
            <w:r w:rsidRPr="00243BDA">
              <w:rPr>
                <w:rFonts w:ascii="Times New Roman" w:eastAsia="Times New Roman" w:hAnsi="Times New Roman"/>
                <w:sz w:val="18"/>
                <w:szCs w:val="18"/>
              </w:rPr>
              <w:t>Муниципальный контракт № 4 от 06 августа 2019 г.</w:t>
            </w:r>
          </w:p>
        </w:tc>
      </w:tr>
    </w:tbl>
    <w:p w:rsidR="00243BDA" w:rsidRPr="00243BDA" w:rsidRDefault="00243BDA" w:rsidP="00243BDA">
      <w:pPr>
        <w:spacing w:after="0" w:line="240" w:lineRule="auto"/>
        <w:jc w:val="center"/>
        <w:rPr>
          <w:rFonts w:ascii="Times New Roman" w:eastAsia="Times New Roman" w:hAnsi="Times New Roman"/>
          <w:b/>
          <w:sz w:val="18"/>
          <w:szCs w:val="18"/>
        </w:rPr>
      </w:pP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ГЛЯДЯНСКИЙ СЕЛЬСОВЕТ</w:t>
      </w: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ПРИТОБОЛЬНОГО РАЙОНА</w:t>
      </w: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КУРГАНСКОЙ ОБЛАСТИ</w:t>
      </w: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ГЕНЕРАЛЬНЫЙ ПЛАН</w:t>
      </w:r>
    </w:p>
    <w:p w:rsidR="00243BDA" w:rsidRPr="00243BDA" w:rsidRDefault="00243BDA" w:rsidP="00243BDA">
      <w:pPr>
        <w:spacing w:after="0" w:line="240" w:lineRule="auto"/>
        <w:jc w:val="center"/>
        <w:rPr>
          <w:rFonts w:ascii="Times New Roman" w:eastAsia="Times New Roman" w:hAnsi="Times New Roman"/>
          <w:b/>
          <w:sz w:val="18"/>
          <w:szCs w:val="18"/>
        </w:rPr>
      </w:pPr>
    </w:p>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ТОМ 1</w:t>
      </w:r>
    </w:p>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ПОЛОЖЕНИЕ О ТЕРРИТОРИАЛЬНОМ ПЛАНИРОВАНИИ</w:t>
      </w:r>
    </w:p>
    <w:p w:rsidR="00243BDA" w:rsidRPr="00243BDA" w:rsidRDefault="00243BDA" w:rsidP="00243BDA">
      <w:pPr>
        <w:spacing w:after="0" w:line="240" w:lineRule="auto"/>
        <w:jc w:val="center"/>
        <w:rPr>
          <w:rFonts w:ascii="Times New Roman" w:eastAsia="Times New Roman" w:hAnsi="Times New Roman"/>
          <w:sz w:val="18"/>
          <w:szCs w:val="18"/>
        </w:rP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552"/>
        <w:gridCol w:w="2835"/>
      </w:tblGrid>
      <w:tr w:rsidR="00243BDA" w:rsidRPr="00243BDA" w:rsidTr="00243BDA">
        <w:trPr>
          <w:trHeight w:val="442"/>
        </w:trPr>
        <w:tc>
          <w:tcPr>
            <w:tcW w:w="4536" w:type="dxa"/>
            <w:tcBorders>
              <w:top w:val="nil"/>
              <w:left w:val="nil"/>
              <w:bottom w:val="nil"/>
              <w:right w:val="nil"/>
            </w:tcBorders>
            <w:shd w:val="clear" w:color="auto" w:fill="auto"/>
          </w:tcPr>
          <w:p w:rsidR="00243BDA" w:rsidRPr="00243BDA" w:rsidRDefault="00243BDA" w:rsidP="00243BDA">
            <w:pPr>
              <w:spacing w:after="0" w:line="240" w:lineRule="auto"/>
              <w:jc w:val="both"/>
              <w:rPr>
                <w:rFonts w:ascii="Times New Roman" w:eastAsia="Times New Roman" w:hAnsi="Times New Roman"/>
                <w:sz w:val="18"/>
                <w:szCs w:val="18"/>
                <w:lang w:eastAsia="en-US" w:bidi="en-US"/>
              </w:rPr>
            </w:pPr>
            <w:r w:rsidRPr="00243BDA">
              <w:rPr>
                <w:rFonts w:ascii="Times New Roman" w:eastAsia="Times New Roman" w:hAnsi="Times New Roman"/>
                <w:sz w:val="18"/>
                <w:szCs w:val="18"/>
              </w:rPr>
              <w:t>Индивидуальный предприниматель</w:t>
            </w:r>
            <w:r w:rsidRPr="00243BDA">
              <w:rPr>
                <w:rFonts w:ascii="Times New Roman" w:eastAsia="Times New Roman" w:hAnsi="Times New Roman"/>
                <w:sz w:val="18"/>
                <w:szCs w:val="18"/>
              </w:rPr>
              <w:br/>
              <w:t>Колодезная Марина Анатольевна</w:t>
            </w:r>
          </w:p>
        </w:tc>
        <w:tc>
          <w:tcPr>
            <w:tcW w:w="2552" w:type="dxa"/>
            <w:tcBorders>
              <w:top w:val="nil"/>
              <w:left w:val="nil"/>
              <w:right w:val="nil"/>
            </w:tcBorders>
            <w:shd w:val="clear" w:color="auto" w:fill="auto"/>
          </w:tcPr>
          <w:p w:rsidR="00243BDA" w:rsidRPr="00243BDA" w:rsidRDefault="00243BDA" w:rsidP="00243BDA">
            <w:pPr>
              <w:spacing w:after="0"/>
              <w:jc w:val="both"/>
              <w:rPr>
                <w:rFonts w:ascii="Times New Roman" w:eastAsia="Times New Roman" w:hAnsi="Times New Roman"/>
                <w:sz w:val="18"/>
                <w:szCs w:val="18"/>
                <w:u w:val="single"/>
                <w:lang w:eastAsia="en-US" w:bidi="en-US"/>
              </w:rPr>
            </w:pPr>
          </w:p>
        </w:tc>
        <w:tc>
          <w:tcPr>
            <w:tcW w:w="2835" w:type="dxa"/>
            <w:tcBorders>
              <w:top w:val="nil"/>
              <w:left w:val="nil"/>
              <w:bottom w:val="nil"/>
              <w:right w:val="nil"/>
            </w:tcBorders>
            <w:shd w:val="clear" w:color="auto" w:fill="auto"/>
          </w:tcPr>
          <w:p w:rsidR="00243BDA" w:rsidRPr="00243BDA" w:rsidRDefault="00243BDA" w:rsidP="00243BDA">
            <w:pPr>
              <w:spacing w:after="0"/>
              <w:jc w:val="both"/>
              <w:rPr>
                <w:rFonts w:ascii="Times New Roman" w:eastAsia="Times New Roman" w:hAnsi="Times New Roman"/>
                <w:sz w:val="18"/>
                <w:szCs w:val="18"/>
              </w:rPr>
            </w:pPr>
          </w:p>
          <w:p w:rsidR="00243BDA" w:rsidRPr="00243BDA" w:rsidRDefault="00243BDA" w:rsidP="00243BDA">
            <w:pPr>
              <w:spacing w:after="0"/>
              <w:jc w:val="both"/>
              <w:rPr>
                <w:rFonts w:ascii="Times New Roman" w:eastAsia="Times New Roman" w:hAnsi="Times New Roman"/>
                <w:sz w:val="18"/>
                <w:szCs w:val="18"/>
                <w:lang w:eastAsia="en-US" w:bidi="en-US"/>
              </w:rPr>
            </w:pPr>
            <w:r w:rsidRPr="00243BDA">
              <w:rPr>
                <w:rFonts w:ascii="Times New Roman" w:eastAsia="Times New Roman" w:hAnsi="Times New Roman"/>
                <w:sz w:val="18"/>
                <w:szCs w:val="18"/>
              </w:rPr>
              <w:t>М.А. Колодезная</w:t>
            </w:r>
          </w:p>
        </w:tc>
      </w:tr>
    </w:tbl>
    <w:p w:rsidR="00243BDA" w:rsidRPr="00243BDA" w:rsidRDefault="00243BDA" w:rsidP="00243BDA">
      <w:pPr>
        <w:spacing w:after="0" w:line="240" w:lineRule="auto"/>
        <w:jc w:val="center"/>
        <w:rPr>
          <w:rFonts w:ascii="Times New Roman" w:eastAsia="Times New Roman" w:hAnsi="Times New Roman"/>
          <w:sz w:val="18"/>
          <w:szCs w:val="18"/>
        </w:rPr>
      </w:pPr>
    </w:p>
    <w:p w:rsidR="00243BDA" w:rsidRPr="00243BDA" w:rsidRDefault="00243BDA" w:rsidP="00243BDA">
      <w:pPr>
        <w:spacing w:after="0" w:line="240" w:lineRule="auto"/>
        <w:jc w:val="center"/>
        <w:rPr>
          <w:rFonts w:ascii="Times New Roman" w:eastAsia="Times New Roman" w:hAnsi="Times New Roman"/>
          <w:sz w:val="18"/>
          <w:szCs w:val="18"/>
        </w:rPr>
      </w:pP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2022 г.</w:t>
      </w:r>
    </w:p>
    <w:p w:rsidR="00243BDA" w:rsidRPr="00243BDA" w:rsidRDefault="00243BDA" w:rsidP="00243BDA">
      <w:pPr>
        <w:spacing w:after="0" w:line="240" w:lineRule="auto"/>
        <w:jc w:val="center"/>
        <w:outlineLvl w:val="0"/>
        <w:rPr>
          <w:rFonts w:ascii="Times New Roman" w:eastAsia="Times New Roman" w:hAnsi="Times New Roman"/>
          <w:b/>
          <w:sz w:val="18"/>
          <w:szCs w:val="18"/>
        </w:rPr>
      </w:pPr>
    </w:p>
    <w:p w:rsidR="00243BDA" w:rsidRPr="00243BDA" w:rsidRDefault="00243BDA" w:rsidP="00243BDA">
      <w:pPr>
        <w:spacing w:after="0" w:line="240" w:lineRule="auto"/>
        <w:jc w:val="center"/>
        <w:rPr>
          <w:rFonts w:ascii="Times New Roman" w:eastAsia="Times New Roman" w:hAnsi="Times New Roman"/>
          <w:b/>
          <w:color w:val="000000" w:themeColor="text1"/>
          <w:sz w:val="18"/>
          <w:szCs w:val="18"/>
          <w:shd w:val="clear" w:color="auto" w:fill="FFFFFF"/>
          <w:lang w:eastAsia="ar-SA" w:bidi="en-US"/>
        </w:rPr>
      </w:pPr>
      <w:r w:rsidRPr="00243BDA">
        <w:rPr>
          <w:rFonts w:ascii="Times New Roman" w:eastAsia="Times New Roman" w:hAnsi="Times New Roman"/>
          <w:b/>
          <w:color w:val="000000" w:themeColor="text1"/>
          <w:sz w:val="18"/>
          <w:szCs w:val="18"/>
          <w:shd w:val="clear" w:color="auto" w:fill="FFFFFF"/>
          <w:lang w:eastAsia="ar-SA" w:bidi="en-US"/>
        </w:rPr>
        <w:t>ОГЛАВЛЕНИЕ</w:t>
      </w:r>
    </w:p>
    <w:p w:rsidR="00243BDA" w:rsidRPr="00243BDA" w:rsidRDefault="00243BDA" w:rsidP="00243BDA">
      <w:pPr>
        <w:spacing w:after="0" w:line="240" w:lineRule="auto"/>
        <w:jc w:val="center"/>
        <w:rPr>
          <w:rFonts w:ascii="Times New Roman" w:eastAsia="Times New Roman" w:hAnsi="Times New Roman"/>
          <w:b/>
          <w:color w:val="000000" w:themeColor="text1"/>
          <w:sz w:val="18"/>
          <w:szCs w:val="18"/>
          <w:shd w:val="clear" w:color="auto" w:fill="FFFFFF"/>
          <w:lang w:eastAsia="ar-SA" w:bidi="en-US"/>
        </w:rPr>
      </w:pPr>
    </w:p>
    <w:p w:rsidR="00243BDA" w:rsidRPr="00243BDA" w:rsidRDefault="00F36240" w:rsidP="00243BDA">
      <w:pPr>
        <w:tabs>
          <w:tab w:val="right" w:leader="dot" w:pos="9344"/>
        </w:tabs>
        <w:spacing w:before="60" w:after="60" w:line="240" w:lineRule="auto"/>
        <w:rPr>
          <w:rFonts w:ascii="Times New Roman" w:eastAsiaTheme="minorEastAsia" w:hAnsi="Times New Roman"/>
          <w:noProof/>
          <w:sz w:val="18"/>
          <w:szCs w:val="18"/>
        </w:rPr>
      </w:pPr>
      <w:r w:rsidRPr="00243BDA">
        <w:rPr>
          <w:rFonts w:ascii="Times New Roman" w:hAnsi="Times New Roman"/>
          <w:b/>
          <w:bCs/>
          <w:noProof/>
          <w:sz w:val="18"/>
          <w:szCs w:val="18"/>
          <w:lang w:eastAsia="en-US"/>
        </w:rPr>
        <w:fldChar w:fldCharType="begin"/>
      </w:r>
      <w:r w:rsidR="00243BDA" w:rsidRPr="00243BDA">
        <w:rPr>
          <w:rFonts w:ascii="Times New Roman" w:hAnsi="Times New Roman"/>
          <w:b/>
          <w:bCs/>
          <w:noProof/>
          <w:sz w:val="18"/>
          <w:szCs w:val="18"/>
          <w:lang w:eastAsia="en-US"/>
        </w:rPr>
        <w:instrText xml:space="preserve"> TOC \o "3-3" \h \z \u \t "Заголовок 1;1;Заголовок 2;2" </w:instrText>
      </w:r>
      <w:r w:rsidRPr="00243BDA">
        <w:rPr>
          <w:rFonts w:ascii="Times New Roman" w:hAnsi="Times New Roman"/>
          <w:b/>
          <w:bCs/>
          <w:noProof/>
          <w:sz w:val="18"/>
          <w:szCs w:val="18"/>
          <w:lang w:eastAsia="en-US"/>
        </w:rPr>
        <w:fldChar w:fldCharType="separate"/>
      </w:r>
      <w:hyperlink w:anchor="_Toc533280078" w:history="1">
        <w:r w:rsidR="00243BDA" w:rsidRPr="00243BDA">
          <w:rPr>
            <w:rFonts w:ascii="Times New Roman" w:hAnsi="Times New Roman"/>
            <w:b/>
            <w:bCs/>
            <w:noProof/>
            <w:color w:val="0000FF"/>
            <w:sz w:val="18"/>
            <w:szCs w:val="18"/>
            <w:u w:val="single"/>
            <w:lang w:eastAsia="en-US"/>
          </w:rPr>
          <w:t>Введение</w:t>
        </w:r>
        <w:r w:rsidR="00243BDA" w:rsidRPr="00243BDA">
          <w:rPr>
            <w:rFonts w:ascii="Times New Roman" w:hAnsi="Times New Roman"/>
            <w:b/>
            <w:bCs/>
            <w:noProof/>
            <w:webHidden/>
            <w:sz w:val="18"/>
            <w:szCs w:val="18"/>
            <w:lang w:eastAsia="en-US"/>
          </w:rPr>
          <w:tab/>
        </w:r>
        <w:r w:rsidRPr="00243BDA">
          <w:rPr>
            <w:rFonts w:ascii="Times New Roman" w:hAnsi="Times New Roman"/>
            <w:b/>
            <w:bCs/>
            <w:noProof/>
            <w:webHidden/>
            <w:sz w:val="18"/>
            <w:szCs w:val="18"/>
            <w:lang w:eastAsia="en-US"/>
          </w:rPr>
          <w:fldChar w:fldCharType="begin"/>
        </w:r>
        <w:r w:rsidR="00243BDA" w:rsidRPr="00243BDA">
          <w:rPr>
            <w:rFonts w:ascii="Times New Roman" w:hAnsi="Times New Roman"/>
            <w:b/>
            <w:bCs/>
            <w:noProof/>
            <w:webHidden/>
            <w:sz w:val="18"/>
            <w:szCs w:val="18"/>
            <w:lang w:eastAsia="en-US"/>
          </w:rPr>
          <w:instrText xml:space="preserve"> PAGEREF _Toc533280078 \h </w:instrText>
        </w:r>
        <w:r w:rsidRPr="00243BDA">
          <w:rPr>
            <w:rFonts w:ascii="Times New Roman" w:hAnsi="Times New Roman"/>
            <w:b/>
            <w:bCs/>
            <w:noProof/>
            <w:webHidden/>
            <w:sz w:val="18"/>
            <w:szCs w:val="18"/>
            <w:lang w:eastAsia="en-US"/>
          </w:rPr>
        </w:r>
        <w:r w:rsidRPr="00243BDA">
          <w:rPr>
            <w:rFonts w:ascii="Times New Roman" w:hAnsi="Times New Roman"/>
            <w:b/>
            <w:bCs/>
            <w:noProof/>
            <w:webHidden/>
            <w:sz w:val="18"/>
            <w:szCs w:val="18"/>
            <w:lang w:eastAsia="en-US"/>
          </w:rPr>
          <w:fldChar w:fldCharType="separate"/>
        </w:r>
        <w:r w:rsidR="00243BDA" w:rsidRPr="00243BDA">
          <w:rPr>
            <w:rFonts w:ascii="Times New Roman" w:hAnsi="Times New Roman"/>
            <w:b/>
            <w:bCs/>
            <w:noProof/>
            <w:webHidden/>
            <w:sz w:val="18"/>
            <w:szCs w:val="18"/>
            <w:lang w:eastAsia="en-US"/>
          </w:rPr>
          <w:t>4</w:t>
        </w:r>
        <w:r w:rsidRPr="00243BDA">
          <w:rPr>
            <w:rFonts w:ascii="Times New Roman" w:hAnsi="Times New Roman"/>
            <w:b/>
            <w:bCs/>
            <w:noProof/>
            <w:webHidden/>
            <w:sz w:val="18"/>
            <w:szCs w:val="18"/>
            <w:lang w:eastAsia="en-US"/>
          </w:rPr>
          <w:fldChar w:fldCharType="end"/>
        </w:r>
      </w:hyperlink>
    </w:p>
    <w:p w:rsidR="00243BDA" w:rsidRPr="00243BDA" w:rsidRDefault="00F36240" w:rsidP="00243BDA">
      <w:pPr>
        <w:tabs>
          <w:tab w:val="left" w:pos="442"/>
          <w:tab w:val="right" w:leader="dot" w:pos="9344"/>
        </w:tabs>
        <w:spacing w:before="60" w:after="60" w:line="240" w:lineRule="auto"/>
        <w:rPr>
          <w:rFonts w:ascii="Times New Roman" w:eastAsiaTheme="minorEastAsia" w:hAnsi="Times New Roman"/>
          <w:noProof/>
          <w:sz w:val="18"/>
          <w:szCs w:val="18"/>
        </w:rPr>
      </w:pPr>
      <w:hyperlink w:anchor="_Toc533280079" w:history="1">
        <w:r w:rsidR="00243BDA" w:rsidRPr="00243BDA">
          <w:rPr>
            <w:rFonts w:ascii="Times New Roman" w:eastAsia="Times New Roman" w:hAnsi="Times New Roman"/>
            <w:b/>
            <w:bCs/>
            <w:noProof/>
            <w:color w:val="0000FF"/>
            <w:sz w:val="18"/>
            <w:szCs w:val="18"/>
            <w:u w:val="single"/>
            <w:lang w:eastAsia="ar-SA" w:bidi="en-US"/>
          </w:rPr>
          <w:t>1.</w:t>
        </w:r>
        <w:r w:rsidR="00243BDA" w:rsidRPr="00243BDA">
          <w:rPr>
            <w:rFonts w:ascii="Times New Roman" w:eastAsiaTheme="minorEastAsia" w:hAnsi="Times New Roman"/>
            <w:noProof/>
            <w:sz w:val="18"/>
            <w:szCs w:val="18"/>
          </w:rPr>
          <w:tab/>
        </w:r>
        <w:r w:rsidR="00243BDA" w:rsidRPr="00243BDA">
          <w:rPr>
            <w:rFonts w:ascii="Times New Roman" w:hAnsi="Times New Roman"/>
            <w:b/>
            <w:bCs/>
            <w:noProof/>
            <w:color w:val="0000FF"/>
            <w:sz w:val="18"/>
            <w:szCs w:val="18"/>
            <w:u w:val="single"/>
            <w:lang w:eastAsia="en-US"/>
          </w:rPr>
          <w:t xml:space="preserve">Сведения </w:t>
        </w:r>
        <w:r w:rsidR="00243BDA" w:rsidRPr="00243BDA">
          <w:rPr>
            <w:rFonts w:ascii="Times New Roman" w:eastAsia="Times New Roman" w:hAnsi="Times New Roman"/>
            <w:b/>
            <w:bCs/>
            <w:noProof/>
            <w:color w:val="0000FF"/>
            <w:sz w:val="18"/>
            <w:szCs w:val="18"/>
            <w:u w:val="single"/>
            <w:lang w:eastAsia="ar-SA" w:bidi="en-US"/>
          </w:rPr>
          <w:t>о видах, назначении и наименованиях планируемых для размещения объектов местного значения поселения</w:t>
        </w:r>
        <w:r w:rsidR="00243BDA" w:rsidRPr="00243BDA">
          <w:rPr>
            <w:rFonts w:ascii="Times New Roman" w:hAnsi="Times New Roman"/>
            <w:b/>
            <w:bCs/>
            <w:noProof/>
            <w:webHidden/>
            <w:sz w:val="18"/>
            <w:szCs w:val="18"/>
            <w:lang w:eastAsia="en-US"/>
          </w:rPr>
          <w:tab/>
        </w:r>
        <w:r w:rsidRPr="00243BDA">
          <w:rPr>
            <w:rFonts w:ascii="Times New Roman" w:hAnsi="Times New Roman"/>
            <w:b/>
            <w:bCs/>
            <w:noProof/>
            <w:webHidden/>
            <w:sz w:val="18"/>
            <w:szCs w:val="18"/>
            <w:lang w:eastAsia="en-US"/>
          </w:rPr>
          <w:fldChar w:fldCharType="begin"/>
        </w:r>
        <w:r w:rsidR="00243BDA" w:rsidRPr="00243BDA">
          <w:rPr>
            <w:rFonts w:ascii="Times New Roman" w:hAnsi="Times New Roman"/>
            <w:b/>
            <w:bCs/>
            <w:noProof/>
            <w:webHidden/>
            <w:sz w:val="18"/>
            <w:szCs w:val="18"/>
            <w:lang w:eastAsia="en-US"/>
          </w:rPr>
          <w:instrText xml:space="preserve"> PAGEREF _Toc533280079 \h </w:instrText>
        </w:r>
        <w:r w:rsidRPr="00243BDA">
          <w:rPr>
            <w:rFonts w:ascii="Times New Roman" w:hAnsi="Times New Roman"/>
            <w:b/>
            <w:bCs/>
            <w:noProof/>
            <w:webHidden/>
            <w:sz w:val="18"/>
            <w:szCs w:val="18"/>
            <w:lang w:eastAsia="en-US"/>
          </w:rPr>
        </w:r>
        <w:r w:rsidRPr="00243BDA">
          <w:rPr>
            <w:rFonts w:ascii="Times New Roman" w:hAnsi="Times New Roman"/>
            <w:b/>
            <w:bCs/>
            <w:noProof/>
            <w:webHidden/>
            <w:sz w:val="18"/>
            <w:szCs w:val="18"/>
            <w:lang w:eastAsia="en-US"/>
          </w:rPr>
          <w:fldChar w:fldCharType="separate"/>
        </w:r>
        <w:r w:rsidR="00243BDA" w:rsidRPr="00243BDA">
          <w:rPr>
            <w:rFonts w:ascii="Times New Roman" w:hAnsi="Times New Roman"/>
            <w:b/>
            <w:bCs/>
            <w:noProof/>
            <w:webHidden/>
            <w:sz w:val="18"/>
            <w:szCs w:val="18"/>
            <w:lang w:eastAsia="en-US"/>
          </w:rPr>
          <w:t>6</w:t>
        </w:r>
        <w:r w:rsidRPr="00243BDA">
          <w:rPr>
            <w:rFonts w:ascii="Times New Roman" w:hAnsi="Times New Roman"/>
            <w:b/>
            <w:bCs/>
            <w:noProof/>
            <w:webHidden/>
            <w:sz w:val="18"/>
            <w:szCs w:val="18"/>
            <w:lang w:eastAsia="en-US"/>
          </w:rPr>
          <w:fldChar w:fldCharType="end"/>
        </w:r>
      </w:hyperlink>
    </w:p>
    <w:p w:rsidR="00243BDA" w:rsidRPr="00243BDA" w:rsidRDefault="00F36240" w:rsidP="00243BDA">
      <w:pPr>
        <w:tabs>
          <w:tab w:val="left" w:pos="442"/>
          <w:tab w:val="right" w:leader="dot" w:pos="9344"/>
        </w:tabs>
        <w:spacing w:before="60" w:after="60" w:line="240" w:lineRule="auto"/>
        <w:rPr>
          <w:rFonts w:ascii="Times New Roman" w:eastAsiaTheme="minorEastAsia" w:hAnsi="Times New Roman"/>
          <w:noProof/>
          <w:sz w:val="18"/>
          <w:szCs w:val="18"/>
        </w:rPr>
      </w:pPr>
      <w:hyperlink w:anchor="_Toc533280080" w:history="1">
        <w:r w:rsidR="00243BDA" w:rsidRPr="00243BDA">
          <w:rPr>
            <w:rFonts w:ascii="Times New Roman" w:eastAsia="Times New Roman" w:hAnsi="Times New Roman"/>
            <w:b/>
            <w:bCs/>
            <w:noProof/>
            <w:color w:val="0000FF"/>
            <w:sz w:val="18"/>
            <w:szCs w:val="18"/>
            <w:u w:val="single"/>
            <w:lang w:eastAsia="ar-SA" w:bidi="en-US"/>
          </w:rPr>
          <w:t>2.</w:t>
        </w:r>
        <w:r w:rsidR="00243BDA" w:rsidRPr="00243BDA">
          <w:rPr>
            <w:rFonts w:ascii="Times New Roman" w:eastAsiaTheme="minorEastAsia" w:hAnsi="Times New Roman"/>
            <w:noProof/>
            <w:sz w:val="18"/>
            <w:szCs w:val="18"/>
          </w:rPr>
          <w:tab/>
        </w:r>
        <w:r w:rsidR="00243BDA" w:rsidRPr="00243BDA">
          <w:rPr>
            <w:rFonts w:ascii="Times New Roman" w:eastAsia="Times New Roman" w:hAnsi="Times New Roman"/>
            <w:b/>
            <w:bCs/>
            <w:noProof/>
            <w:color w:val="0000FF"/>
            <w:sz w:val="18"/>
            <w:szCs w:val="18"/>
            <w:u w:val="single"/>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243BDA" w:rsidRPr="00243BDA">
          <w:rPr>
            <w:rFonts w:ascii="Times New Roman" w:hAnsi="Times New Roman"/>
            <w:b/>
            <w:bCs/>
            <w:noProof/>
            <w:webHidden/>
            <w:sz w:val="18"/>
            <w:szCs w:val="18"/>
            <w:lang w:eastAsia="en-US"/>
          </w:rPr>
          <w:tab/>
        </w:r>
        <w:r w:rsidRPr="00243BDA">
          <w:rPr>
            <w:rFonts w:ascii="Times New Roman" w:hAnsi="Times New Roman"/>
            <w:b/>
            <w:bCs/>
            <w:noProof/>
            <w:webHidden/>
            <w:sz w:val="18"/>
            <w:szCs w:val="18"/>
            <w:lang w:eastAsia="en-US"/>
          </w:rPr>
          <w:fldChar w:fldCharType="begin"/>
        </w:r>
        <w:r w:rsidR="00243BDA" w:rsidRPr="00243BDA">
          <w:rPr>
            <w:rFonts w:ascii="Times New Roman" w:hAnsi="Times New Roman"/>
            <w:b/>
            <w:bCs/>
            <w:noProof/>
            <w:webHidden/>
            <w:sz w:val="18"/>
            <w:szCs w:val="18"/>
            <w:lang w:eastAsia="en-US"/>
          </w:rPr>
          <w:instrText xml:space="preserve"> PAGEREF _Toc533280080 \h </w:instrText>
        </w:r>
        <w:r w:rsidRPr="00243BDA">
          <w:rPr>
            <w:rFonts w:ascii="Times New Roman" w:hAnsi="Times New Roman"/>
            <w:b/>
            <w:bCs/>
            <w:noProof/>
            <w:webHidden/>
            <w:sz w:val="18"/>
            <w:szCs w:val="18"/>
            <w:lang w:eastAsia="en-US"/>
          </w:rPr>
        </w:r>
        <w:r w:rsidRPr="00243BDA">
          <w:rPr>
            <w:rFonts w:ascii="Times New Roman" w:hAnsi="Times New Roman"/>
            <w:b/>
            <w:bCs/>
            <w:noProof/>
            <w:webHidden/>
            <w:sz w:val="18"/>
            <w:szCs w:val="18"/>
            <w:lang w:eastAsia="en-US"/>
          </w:rPr>
          <w:fldChar w:fldCharType="separate"/>
        </w:r>
        <w:r w:rsidR="00243BDA" w:rsidRPr="00243BDA">
          <w:rPr>
            <w:rFonts w:ascii="Times New Roman" w:hAnsi="Times New Roman"/>
            <w:b/>
            <w:bCs/>
            <w:noProof/>
            <w:webHidden/>
            <w:sz w:val="18"/>
            <w:szCs w:val="18"/>
            <w:lang w:eastAsia="en-US"/>
          </w:rPr>
          <w:t>7</w:t>
        </w:r>
        <w:r w:rsidRPr="00243BDA">
          <w:rPr>
            <w:rFonts w:ascii="Times New Roman" w:hAnsi="Times New Roman"/>
            <w:b/>
            <w:bCs/>
            <w:noProof/>
            <w:webHidden/>
            <w:sz w:val="18"/>
            <w:szCs w:val="18"/>
            <w:lang w:eastAsia="en-US"/>
          </w:rPr>
          <w:fldChar w:fldCharType="end"/>
        </w:r>
      </w:hyperlink>
    </w:p>
    <w:p w:rsidR="00243BDA" w:rsidRPr="00243BDA" w:rsidRDefault="00F36240" w:rsidP="00243BDA">
      <w:pPr>
        <w:tabs>
          <w:tab w:val="right" w:leader="dot" w:pos="9344"/>
        </w:tabs>
        <w:spacing w:before="60" w:after="60" w:line="240" w:lineRule="auto"/>
        <w:rPr>
          <w:rFonts w:ascii="Times New Roman" w:hAnsi="Times New Roman"/>
          <w:b/>
          <w:bCs/>
          <w:sz w:val="18"/>
          <w:szCs w:val="18"/>
          <w:lang w:eastAsia="en-US"/>
        </w:rPr>
      </w:pPr>
      <w:r w:rsidRPr="00243BDA">
        <w:rPr>
          <w:rFonts w:ascii="Times New Roman" w:hAnsi="Times New Roman"/>
          <w:b/>
          <w:bCs/>
          <w:noProof/>
          <w:sz w:val="18"/>
          <w:szCs w:val="18"/>
          <w:lang w:eastAsia="en-US"/>
        </w:rPr>
        <w:fldChar w:fldCharType="end"/>
      </w:r>
      <w:bookmarkStart w:id="7" w:name="_Toc533280078"/>
      <w:r w:rsidR="00243BDA" w:rsidRPr="00243BDA">
        <w:rPr>
          <w:rFonts w:ascii="Times New Roman" w:hAnsi="Times New Roman"/>
          <w:b/>
          <w:bCs/>
          <w:sz w:val="18"/>
          <w:szCs w:val="18"/>
          <w:lang w:eastAsia="en-US"/>
        </w:rPr>
        <w:t>Введение</w:t>
      </w:r>
      <w:bookmarkEnd w:id="7"/>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В соответствии с градостроительным законодательством Генеральный план Глядянского сельсовета Притобольного района Курганской области (далее – Глядянский сельсовет Притобольного района, Глядянский сельсовет) является документом территориального планирования муниципального образования. </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Основной целью территориального планирования Глядянского сельсовета является определение назначения территорий Глядянского сельсовета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Курганской области, Притобольного района и Глядянского сельсовета.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Генеральный план разработан Индивидуальным предпринимателем Колодезная Марина Анатольевна по заказу Администрации Притобольного района в соответствии с муниципальным контрактом</w:t>
      </w:r>
      <w:r w:rsidRPr="00243BDA">
        <w:rPr>
          <w:rFonts w:ascii="Times New Roman" w:eastAsia="Times New Roman" w:hAnsi="Times New Roman"/>
          <w:sz w:val="18"/>
          <w:szCs w:val="18"/>
        </w:rPr>
        <w:t xml:space="preserve"> № 4 от 06 августа 2019 года</w:t>
      </w:r>
      <w:r w:rsidRPr="00243BDA">
        <w:rPr>
          <w:rFonts w:ascii="Times New Roman" w:eastAsia="Times New Roman" w:hAnsi="Times New Roman"/>
          <w:color w:val="000000"/>
          <w:sz w:val="18"/>
          <w:szCs w:val="18"/>
        </w:rPr>
        <w:t>.</w:t>
      </w:r>
    </w:p>
    <w:p w:rsidR="00243BDA" w:rsidRPr="00243BDA" w:rsidRDefault="00243BDA" w:rsidP="00243BDA">
      <w:pPr>
        <w:shd w:val="clear" w:color="auto" w:fill="FFFFFF"/>
        <w:spacing w:before="120" w:after="0" w:line="240" w:lineRule="auto"/>
        <w:ind w:firstLine="709"/>
        <w:jc w:val="both"/>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Нормативно-правовая база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Курганской области, Уставом Глядянского сельсовета, нормативно-правовыми актами органов местного самоуправления Глядянского сельсовета.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Структура текстовой части генерального плана Глядянского сельсовета определен согласно действующему законодательству и включает в себя:</w:t>
      </w:r>
    </w:p>
    <w:p w:rsidR="00243BDA" w:rsidRPr="00243BDA" w:rsidRDefault="00243BDA" w:rsidP="00F943B5">
      <w:pPr>
        <w:numPr>
          <w:ilvl w:val="0"/>
          <w:numId w:val="7"/>
        </w:numPr>
        <w:spacing w:after="0" w:line="240" w:lineRule="auto"/>
        <w:contextualSpacing/>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Том 1. Положение о территориальном планировании.</w:t>
      </w:r>
    </w:p>
    <w:p w:rsidR="00243BDA" w:rsidRPr="00243BDA" w:rsidRDefault="00243BDA" w:rsidP="00F943B5">
      <w:pPr>
        <w:numPr>
          <w:ilvl w:val="0"/>
          <w:numId w:val="7"/>
        </w:numPr>
        <w:spacing w:after="0" w:line="240" w:lineRule="auto"/>
        <w:contextualSpacing/>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Том 2. Материалы по обоснованию.</w:t>
      </w:r>
    </w:p>
    <w:p w:rsidR="00243BDA" w:rsidRPr="00243BDA" w:rsidRDefault="00243BDA" w:rsidP="00243BDA">
      <w:pPr>
        <w:shd w:val="clear" w:color="auto" w:fill="FFFFFF"/>
        <w:spacing w:before="120" w:after="0" w:line="240" w:lineRule="auto"/>
        <w:ind w:firstLine="709"/>
        <w:jc w:val="both"/>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Состав положения о территориальном планировании</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настоящем томе представлено положение о территориальном планировании, которое в соответствии с п. 4 ст. 23 Градостроительного кодекса РФ включает в себя:</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bookmarkStart w:id="8" w:name="dst101684"/>
      <w:bookmarkEnd w:id="8"/>
      <w:r w:rsidRPr="00243BDA">
        <w:rPr>
          <w:rFonts w:ascii="Times New Roman" w:eastAsia="Times New Roman" w:hAnsi="Times New Roman"/>
          <w:sz w:val="18"/>
          <w:szCs w:val="18"/>
          <w:lang w:eastAsia="ar-SA" w:bidi="en-US"/>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243BDA" w:rsidRPr="00243BDA" w:rsidRDefault="00243BDA" w:rsidP="00243BDA">
      <w:pPr>
        <w:shd w:val="clear" w:color="auto" w:fill="FFFFFF"/>
        <w:spacing w:before="120" w:after="0" w:line="240" w:lineRule="auto"/>
        <w:ind w:firstLine="709"/>
        <w:jc w:val="both"/>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Этапы реализации проекта:</w:t>
      </w:r>
    </w:p>
    <w:p w:rsidR="00243BDA" w:rsidRPr="00243BDA" w:rsidRDefault="00243BDA" w:rsidP="00243BDA">
      <w:pPr>
        <w:numPr>
          <w:ilvl w:val="0"/>
          <w:numId w:val="2"/>
        </w:numPr>
        <w:spacing w:after="0" w:line="240" w:lineRule="auto"/>
        <w:ind w:left="1064" w:hanging="357"/>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lastRenderedPageBreak/>
        <w:t>исходный срок – 2022 г.;</w:t>
      </w:r>
    </w:p>
    <w:p w:rsidR="00243BDA" w:rsidRPr="00243BDA" w:rsidRDefault="00243BDA" w:rsidP="00243BDA">
      <w:pPr>
        <w:numPr>
          <w:ilvl w:val="0"/>
          <w:numId w:val="2"/>
        </w:numPr>
        <w:spacing w:after="0" w:line="240" w:lineRule="auto"/>
        <w:ind w:left="1064" w:hanging="357"/>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 очередь – 2024 г.;</w:t>
      </w:r>
    </w:p>
    <w:p w:rsidR="00243BDA" w:rsidRPr="00243BDA" w:rsidRDefault="00243BDA" w:rsidP="00243BDA">
      <w:pPr>
        <w:numPr>
          <w:ilvl w:val="0"/>
          <w:numId w:val="2"/>
        </w:numPr>
        <w:spacing w:after="0" w:line="240" w:lineRule="auto"/>
        <w:ind w:left="1064" w:hanging="357"/>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расчетный срок – 2040 г.</w:t>
      </w:r>
    </w:p>
    <w:p w:rsidR="00243BDA" w:rsidRPr="00243BDA" w:rsidRDefault="00243BDA" w:rsidP="00243BDA">
      <w:pPr>
        <w:shd w:val="clear" w:color="auto" w:fill="FFFFFF"/>
        <w:spacing w:before="120" w:after="0" w:line="240" w:lineRule="auto"/>
        <w:ind w:firstLine="709"/>
        <w:jc w:val="both"/>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Авторский коллектив проекта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Колодезная М.А.</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индивидуальный предприниматель;</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Дорохина О.А.</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начальник контрактного отдела;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Темнов А.В. </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начальник градостроительного отдела;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Касимова М.А. </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главный архитектор проекта;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Красноперов А.И.</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главный инженер проекта;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Рябова О.В.</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главный экономист проекта;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Иващенко Я.Ю. </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архитектор;</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Гришина Н.А.</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экономист градостроительства.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Графические материалы разработаны с использованием ГИС «MapI</w:t>
      </w:r>
      <w:r w:rsidRPr="00243BDA">
        <w:rPr>
          <w:rFonts w:ascii="Times New Roman" w:eastAsia="Times New Roman" w:hAnsi="Times New Roman"/>
          <w:sz w:val="18"/>
          <w:szCs w:val="18"/>
          <w:lang w:val="en-US" w:eastAsia="ar-SA" w:bidi="en-US"/>
        </w:rPr>
        <w:t>n</w:t>
      </w:r>
      <w:r w:rsidRPr="00243BDA">
        <w:rPr>
          <w:rFonts w:ascii="Times New Roman" w:eastAsia="Times New Roman" w:hAnsi="Times New Roman"/>
          <w:sz w:val="18"/>
          <w:szCs w:val="18"/>
          <w:lang w:eastAsia="ar-SA" w:bidi="en-US"/>
        </w:rPr>
        <w:t>fo», графических редакторов «CorelDraw», «Photoshop».</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Создание и обработка текстовых и табличных материалов проводились с использованием пакетов программ «Microsoft Office Small Busi</w:t>
      </w:r>
      <w:r w:rsidRPr="00243BDA">
        <w:rPr>
          <w:rFonts w:ascii="Times New Roman" w:eastAsia="Times New Roman" w:hAnsi="Times New Roman"/>
          <w:sz w:val="18"/>
          <w:szCs w:val="18"/>
          <w:lang w:val="en-US" w:eastAsia="ar-SA" w:bidi="en-US"/>
        </w:rPr>
        <w:t>n</w:t>
      </w:r>
      <w:r w:rsidRPr="00243BDA">
        <w:rPr>
          <w:rFonts w:ascii="Times New Roman" w:eastAsia="Times New Roman" w:hAnsi="Times New Roman"/>
          <w:sz w:val="18"/>
          <w:szCs w:val="18"/>
          <w:lang w:eastAsia="ar-SA" w:bidi="en-US"/>
        </w:rPr>
        <w:t>ess-2010», «Ope</w:t>
      </w:r>
      <w:r w:rsidRPr="00243BDA">
        <w:rPr>
          <w:rFonts w:ascii="Times New Roman" w:eastAsia="Times New Roman" w:hAnsi="Times New Roman"/>
          <w:sz w:val="18"/>
          <w:szCs w:val="18"/>
          <w:lang w:val="en-US" w:eastAsia="ar-SA" w:bidi="en-US"/>
        </w:rPr>
        <w:t>n</w:t>
      </w:r>
      <w:r w:rsidRPr="00243BDA">
        <w:rPr>
          <w:rFonts w:ascii="Times New Roman" w:eastAsia="Times New Roman" w:hAnsi="Times New Roman"/>
          <w:sz w:val="18"/>
          <w:szCs w:val="18"/>
          <w:lang w:eastAsia="ar-SA" w:bidi="en-US"/>
        </w:rPr>
        <w:t>Office.org. Professio</w:t>
      </w:r>
      <w:r w:rsidRPr="00243BDA">
        <w:rPr>
          <w:rFonts w:ascii="Times New Roman" w:eastAsia="Times New Roman" w:hAnsi="Times New Roman"/>
          <w:sz w:val="18"/>
          <w:szCs w:val="18"/>
          <w:lang w:val="en-US" w:eastAsia="ar-SA" w:bidi="en-US"/>
        </w:rPr>
        <w:t>n</w:t>
      </w:r>
      <w:r w:rsidRPr="00243BDA">
        <w:rPr>
          <w:rFonts w:ascii="Times New Roman" w:eastAsia="Times New Roman" w:hAnsi="Times New Roman"/>
          <w:sz w:val="18"/>
          <w:szCs w:val="18"/>
          <w:lang w:eastAsia="ar-SA" w:bidi="en-US"/>
        </w:rPr>
        <w:t>al. 2.0.1».</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При подготовке данного проекта использовано исключительно лицензионное программное обеспечение, являющееся собственностью ИП Колодезная Марина Анатольевна».</w:t>
      </w:r>
    </w:p>
    <w:p w:rsidR="00243BDA" w:rsidRPr="00243BDA" w:rsidRDefault="00243BDA" w:rsidP="00243BDA">
      <w:pPr>
        <w:shd w:val="clear" w:color="auto" w:fill="FFFFFF"/>
        <w:spacing w:before="120" w:after="0" w:line="240" w:lineRule="auto"/>
        <w:ind w:firstLine="709"/>
        <w:jc w:val="both"/>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Список принятых сокращений</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село;</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д.</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деревня;</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поселок;</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ИП</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индивидуальный предприниматель;</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МКОУ</w:t>
      </w:r>
      <w:r w:rsidRPr="00243BDA">
        <w:rPr>
          <w:rFonts w:ascii="Times New Roman" w:eastAsia="Times New Roman" w:hAnsi="Times New Roman"/>
          <w:sz w:val="18"/>
          <w:szCs w:val="18"/>
          <w:lang w:eastAsia="ar-SA" w:bidi="en-US"/>
        </w:rPr>
        <w:tab/>
        <w:t>муниципальное казённое общеобразовательное учреждение;</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МКДОУ</w:t>
      </w:r>
      <w:r w:rsidRPr="00243BDA">
        <w:rPr>
          <w:rFonts w:ascii="Times New Roman" w:eastAsia="Times New Roman" w:hAnsi="Times New Roman"/>
          <w:sz w:val="18"/>
          <w:szCs w:val="18"/>
          <w:lang w:eastAsia="ar-SA" w:bidi="en-US"/>
        </w:rPr>
        <w:tab/>
        <w:t>муниципальное казённое дошкольное образовательное учреждение;</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МКУК</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муниципальное казенной учреждение культуры;</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ОПС </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отделение почтовой связи;</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СОШ</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средняя общеобразовательная школа;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СТП</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схема территориального планирования;</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ФАП</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фельдшерско-акушерский пункт;</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ЧС</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чрезвычайная ситуация;</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МУП</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муниципальное унитарное предприятие;</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ГБУ</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государственное бюджетное учреждение;</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УДО</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учреждение дополнительного образования;</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ДМШ</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детская музыкальная школа;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ОВ</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общего вида;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ЛПХ</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личное подсобное хозяйство;</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КФХ</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крестьянско-фермерское хозяйство;</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АЗС</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автозаправочная станция;</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ПАО</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публичное акционерное общество.</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p>
    <w:p w:rsidR="00243BDA" w:rsidRPr="00243BDA" w:rsidRDefault="00243BDA" w:rsidP="00243BDA">
      <w:pPr>
        <w:spacing w:after="0" w:line="240" w:lineRule="auto"/>
        <w:ind w:firstLine="709"/>
        <w:jc w:val="right"/>
        <w:rPr>
          <w:rFonts w:ascii="Times New Roman" w:eastAsia="Times New Roman" w:hAnsi="Times New Roman"/>
          <w:sz w:val="18"/>
          <w:szCs w:val="18"/>
          <w:lang w:eastAsia="ar-SA" w:bidi="en-US"/>
        </w:rPr>
        <w:sectPr w:rsidR="00243BDA" w:rsidRPr="00243BDA" w:rsidSect="00243BDA">
          <w:footerReference w:type="default" r:id="rId8"/>
          <w:pgSz w:w="11906" w:h="16838"/>
          <w:pgMar w:top="567" w:right="567" w:bottom="567" w:left="567" w:header="680" w:footer="1077" w:gutter="0"/>
          <w:cols w:space="708"/>
          <w:docGrid w:linePitch="360"/>
        </w:sectPr>
      </w:pPr>
    </w:p>
    <w:p w:rsidR="00243BDA" w:rsidRPr="00243BDA" w:rsidRDefault="00243BDA" w:rsidP="00F943B5">
      <w:pPr>
        <w:keepNext/>
        <w:keepLines/>
        <w:numPr>
          <w:ilvl w:val="0"/>
          <w:numId w:val="4"/>
        </w:numPr>
        <w:tabs>
          <w:tab w:val="num" w:pos="709"/>
        </w:tabs>
        <w:suppressAutoHyphens/>
        <w:spacing w:before="120" w:after="240" w:line="240" w:lineRule="auto"/>
        <w:jc w:val="center"/>
        <w:outlineLvl w:val="0"/>
        <w:rPr>
          <w:rFonts w:ascii="Times New Roman" w:eastAsia="Times New Roman" w:hAnsi="Times New Roman"/>
          <w:b/>
          <w:bCs/>
          <w:caps/>
          <w:sz w:val="18"/>
          <w:szCs w:val="18"/>
          <w:lang w:eastAsia="ar-SA" w:bidi="en-US"/>
        </w:rPr>
      </w:pPr>
      <w:bookmarkStart w:id="9" w:name="_Toc533280079"/>
      <w:r w:rsidRPr="00243BDA">
        <w:rPr>
          <w:rFonts w:ascii="Times New Roman" w:eastAsiaTheme="majorEastAsia" w:hAnsi="Times New Roman"/>
          <w:b/>
          <w:bCs/>
          <w:caps/>
          <w:sz w:val="18"/>
          <w:szCs w:val="18"/>
        </w:rPr>
        <w:lastRenderedPageBreak/>
        <w:t xml:space="preserve">Сведения </w:t>
      </w:r>
      <w:r w:rsidRPr="00243BDA">
        <w:rPr>
          <w:rFonts w:ascii="Times New Roman" w:eastAsia="Times New Roman" w:hAnsi="Times New Roman"/>
          <w:b/>
          <w:bCs/>
          <w:caps/>
          <w:sz w:val="18"/>
          <w:szCs w:val="18"/>
          <w:lang w:eastAsia="ar-SA" w:bidi="en-US"/>
        </w:rPr>
        <w:t>о видах, назначении и наименованиях планируемых для размещения объектов местного значения поселения</w:t>
      </w:r>
      <w:bookmarkEnd w:id="9"/>
    </w:p>
    <w:p w:rsidR="00243BDA" w:rsidRPr="00243BDA" w:rsidRDefault="00243BDA" w:rsidP="00243BDA">
      <w:pPr>
        <w:spacing w:after="0" w:line="240" w:lineRule="auto"/>
        <w:ind w:firstLine="709"/>
        <w:jc w:val="right"/>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Таблица 1.1</w:t>
      </w:r>
    </w:p>
    <w:p w:rsidR="00243BDA" w:rsidRPr="00243BDA" w:rsidRDefault="00243BDA" w:rsidP="00243BDA">
      <w:pPr>
        <w:keepNext/>
        <w:suppressAutoHyphens/>
        <w:spacing w:after="120" w:line="240" w:lineRule="auto"/>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Сведения о планируемых для размещения на территории поселения объектах местного значения поселения</w:t>
      </w:r>
    </w:p>
    <w:tbl>
      <w:tblPr>
        <w:tblStyle w:val="TableGridReport1"/>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861"/>
        <w:gridCol w:w="1091"/>
        <w:gridCol w:w="1872"/>
        <w:gridCol w:w="1888"/>
        <w:gridCol w:w="1809"/>
        <w:gridCol w:w="2361"/>
        <w:gridCol w:w="1563"/>
        <w:gridCol w:w="2112"/>
        <w:gridCol w:w="2203"/>
      </w:tblGrid>
      <w:tr w:rsidR="00243BDA" w:rsidRPr="00243BDA" w:rsidTr="00243BDA">
        <w:trPr>
          <w:cantSplit/>
          <w:tblHeader/>
        </w:trPr>
        <w:tc>
          <w:tcPr>
            <w:tcW w:w="273"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Номер объекта</w:t>
            </w:r>
          </w:p>
        </w:tc>
        <w:tc>
          <w:tcPr>
            <w:tcW w:w="346"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Код объекта</w:t>
            </w:r>
          </w:p>
        </w:tc>
        <w:tc>
          <w:tcPr>
            <w:tcW w:w="594"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Вид объекта</w:t>
            </w:r>
          </w:p>
        </w:tc>
        <w:tc>
          <w:tcPr>
            <w:tcW w:w="599"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Наименование объекта</w:t>
            </w:r>
          </w:p>
        </w:tc>
        <w:tc>
          <w:tcPr>
            <w:tcW w:w="574"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Основные характеристики объекта</w:t>
            </w:r>
          </w:p>
        </w:tc>
        <w:tc>
          <w:tcPr>
            <w:tcW w:w="749"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 xml:space="preserve">Местоположение </w:t>
            </w:r>
          </w:p>
        </w:tc>
        <w:tc>
          <w:tcPr>
            <w:tcW w:w="496"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Планируемые мероприятия по объекту</w:t>
            </w:r>
          </w:p>
        </w:tc>
        <w:tc>
          <w:tcPr>
            <w:tcW w:w="670"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Функциональная зона (для объектов, не являющихся линейными объектами)</w:t>
            </w:r>
          </w:p>
        </w:tc>
        <w:tc>
          <w:tcPr>
            <w:tcW w:w="699"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Характеристика зон с особыми условиями использования территории</w:t>
            </w:r>
          </w:p>
        </w:tc>
      </w:tr>
      <w:tr w:rsidR="00243BDA" w:rsidRPr="00243BDA" w:rsidTr="00243BDA">
        <w:trPr>
          <w:cantSplit/>
        </w:trPr>
        <w:tc>
          <w:tcPr>
            <w:tcW w:w="273" w:type="pct"/>
            <w:shd w:val="clear" w:color="auto" w:fill="F2F2F2" w:themeFill="background1" w:themeFillShade="F2"/>
          </w:tcPr>
          <w:p w:rsidR="00243BDA" w:rsidRPr="00243BDA" w:rsidRDefault="00243BDA" w:rsidP="00F943B5">
            <w:pPr>
              <w:numPr>
                <w:ilvl w:val="0"/>
                <w:numId w:val="16"/>
              </w:numPr>
              <w:spacing w:before="0"/>
              <w:contextualSpacing/>
              <w:rPr>
                <w:rFonts w:ascii="Times New Roman" w:eastAsia="Times New Roman" w:hAnsi="Times New Roman"/>
                <w:szCs w:val="18"/>
              </w:rPr>
            </w:pPr>
            <w:bookmarkStart w:id="10" w:name="OLE_LINK1"/>
          </w:p>
        </w:tc>
        <w:tc>
          <w:tcPr>
            <w:tcW w:w="34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602030503</w:t>
            </w:r>
          </w:p>
        </w:tc>
        <w:tc>
          <w:tcPr>
            <w:tcW w:w="594"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Улица в жилой застройке</w:t>
            </w:r>
          </w:p>
        </w:tc>
        <w:tc>
          <w:tcPr>
            <w:tcW w:w="59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Улично-дорожная сеть</w:t>
            </w:r>
          </w:p>
        </w:tc>
        <w:tc>
          <w:tcPr>
            <w:tcW w:w="574"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Протяженность 1,35 км</w:t>
            </w:r>
          </w:p>
        </w:tc>
        <w:tc>
          <w:tcPr>
            <w:tcW w:w="74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Глядянский сельсовет, п. Сосновый</w:t>
            </w:r>
          </w:p>
        </w:tc>
        <w:tc>
          <w:tcPr>
            <w:tcW w:w="49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Планируемый к размещению</w:t>
            </w:r>
          </w:p>
        </w:tc>
        <w:tc>
          <w:tcPr>
            <w:tcW w:w="670"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w:t>
            </w:r>
          </w:p>
        </w:tc>
        <w:tc>
          <w:tcPr>
            <w:tcW w:w="699"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Не устанавливается</w:t>
            </w:r>
          </w:p>
        </w:tc>
      </w:tr>
      <w:bookmarkEnd w:id="10"/>
      <w:tr w:rsidR="00243BDA" w:rsidRPr="00243BDA" w:rsidTr="00243BDA">
        <w:trPr>
          <w:cantSplit/>
        </w:trPr>
        <w:tc>
          <w:tcPr>
            <w:tcW w:w="273" w:type="pct"/>
            <w:shd w:val="clear" w:color="auto" w:fill="F2F2F2" w:themeFill="background1" w:themeFillShade="F2"/>
          </w:tcPr>
          <w:p w:rsidR="00243BDA" w:rsidRPr="00243BDA" w:rsidRDefault="00243BDA" w:rsidP="00F943B5">
            <w:pPr>
              <w:numPr>
                <w:ilvl w:val="0"/>
                <w:numId w:val="16"/>
              </w:numPr>
              <w:spacing w:before="0"/>
              <w:contextualSpacing/>
              <w:rPr>
                <w:rFonts w:ascii="Times New Roman" w:eastAsia="Times New Roman" w:hAnsi="Times New Roman"/>
                <w:szCs w:val="18"/>
              </w:rPr>
            </w:pPr>
          </w:p>
        </w:tc>
        <w:tc>
          <w:tcPr>
            <w:tcW w:w="34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602030503</w:t>
            </w:r>
          </w:p>
        </w:tc>
        <w:tc>
          <w:tcPr>
            <w:tcW w:w="594"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Улица в жилой застройке</w:t>
            </w:r>
          </w:p>
        </w:tc>
        <w:tc>
          <w:tcPr>
            <w:tcW w:w="59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Улично-дорожная сеть</w:t>
            </w:r>
          </w:p>
        </w:tc>
        <w:tc>
          <w:tcPr>
            <w:tcW w:w="574"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Протяженность 2,27 км</w:t>
            </w:r>
          </w:p>
        </w:tc>
        <w:tc>
          <w:tcPr>
            <w:tcW w:w="74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Глядянский сельсовет, с. Глядянское, ул. Ленина</w:t>
            </w:r>
          </w:p>
        </w:tc>
        <w:tc>
          <w:tcPr>
            <w:tcW w:w="49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Планируемый к реконструкции</w:t>
            </w:r>
          </w:p>
        </w:tc>
        <w:tc>
          <w:tcPr>
            <w:tcW w:w="670"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w:t>
            </w:r>
          </w:p>
        </w:tc>
        <w:tc>
          <w:tcPr>
            <w:tcW w:w="699"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Не устанавливается</w:t>
            </w:r>
          </w:p>
        </w:tc>
      </w:tr>
      <w:tr w:rsidR="00243BDA" w:rsidRPr="00243BDA" w:rsidTr="00243BDA">
        <w:trPr>
          <w:cantSplit/>
        </w:trPr>
        <w:tc>
          <w:tcPr>
            <w:tcW w:w="273" w:type="pct"/>
            <w:shd w:val="clear" w:color="auto" w:fill="F2F2F2" w:themeFill="background1" w:themeFillShade="F2"/>
          </w:tcPr>
          <w:p w:rsidR="00243BDA" w:rsidRPr="00243BDA" w:rsidRDefault="00243BDA" w:rsidP="00F943B5">
            <w:pPr>
              <w:numPr>
                <w:ilvl w:val="0"/>
                <w:numId w:val="16"/>
              </w:numPr>
              <w:spacing w:before="0"/>
              <w:contextualSpacing/>
              <w:rPr>
                <w:rFonts w:ascii="Times New Roman" w:eastAsia="Times New Roman" w:hAnsi="Times New Roman"/>
                <w:szCs w:val="18"/>
              </w:rPr>
            </w:pPr>
          </w:p>
        </w:tc>
        <w:tc>
          <w:tcPr>
            <w:tcW w:w="34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602030503</w:t>
            </w:r>
          </w:p>
        </w:tc>
        <w:tc>
          <w:tcPr>
            <w:tcW w:w="594"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Улица в жилой застройке</w:t>
            </w:r>
          </w:p>
        </w:tc>
        <w:tc>
          <w:tcPr>
            <w:tcW w:w="59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Улично-дорожная сеть</w:t>
            </w:r>
          </w:p>
        </w:tc>
        <w:tc>
          <w:tcPr>
            <w:tcW w:w="574"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Протяженность 2,03 км</w:t>
            </w:r>
          </w:p>
        </w:tc>
        <w:tc>
          <w:tcPr>
            <w:tcW w:w="74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Глядянский сельсовет, с. Глядянское, ул. Красноармейская</w:t>
            </w:r>
          </w:p>
        </w:tc>
        <w:tc>
          <w:tcPr>
            <w:tcW w:w="49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Планируемый к реконструкции</w:t>
            </w:r>
          </w:p>
        </w:tc>
        <w:tc>
          <w:tcPr>
            <w:tcW w:w="670"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w:t>
            </w:r>
          </w:p>
        </w:tc>
        <w:tc>
          <w:tcPr>
            <w:tcW w:w="699"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Не устанавливается</w:t>
            </w:r>
          </w:p>
        </w:tc>
      </w:tr>
      <w:tr w:rsidR="00243BDA" w:rsidRPr="00243BDA" w:rsidTr="00243BDA">
        <w:trPr>
          <w:cantSplit/>
        </w:trPr>
        <w:tc>
          <w:tcPr>
            <w:tcW w:w="273" w:type="pct"/>
            <w:shd w:val="clear" w:color="auto" w:fill="F2F2F2" w:themeFill="background1" w:themeFillShade="F2"/>
          </w:tcPr>
          <w:p w:rsidR="00243BDA" w:rsidRPr="00243BDA" w:rsidRDefault="00243BDA" w:rsidP="00F943B5">
            <w:pPr>
              <w:numPr>
                <w:ilvl w:val="0"/>
                <w:numId w:val="16"/>
              </w:numPr>
              <w:spacing w:before="0"/>
              <w:contextualSpacing/>
              <w:rPr>
                <w:rFonts w:ascii="Times New Roman" w:eastAsia="Times New Roman" w:hAnsi="Times New Roman"/>
                <w:szCs w:val="18"/>
              </w:rPr>
            </w:pPr>
          </w:p>
        </w:tc>
        <w:tc>
          <w:tcPr>
            <w:tcW w:w="34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602030503</w:t>
            </w:r>
          </w:p>
        </w:tc>
        <w:tc>
          <w:tcPr>
            <w:tcW w:w="594"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Улица в жилой застройке</w:t>
            </w:r>
          </w:p>
        </w:tc>
        <w:tc>
          <w:tcPr>
            <w:tcW w:w="59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Улично-дорожная сеть</w:t>
            </w:r>
          </w:p>
        </w:tc>
        <w:tc>
          <w:tcPr>
            <w:tcW w:w="574"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Протяженность 2,13 км</w:t>
            </w:r>
          </w:p>
        </w:tc>
        <w:tc>
          <w:tcPr>
            <w:tcW w:w="74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Глядянский сельсовет, с. Глядянское, ул. Гагарина</w:t>
            </w:r>
          </w:p>
        </w:tc>
        <w:tc>
          <w:tcPr>
            <w:tcW w:w="49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Планируемый к реконструкции</w:t>
            </w:r>
          </w:p>
        </w:tc>
        <w:tc>
          <w:tcPr>
            <w:tcW w:w="670"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w:t>
            </w:r>
          </w:p>
        </w:tc>
        <w:tc>
          <w:tcPr>
            <w:tcW w:w="699"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Не устанавливается</w:t>
            </w:r>
          </w:p>
        </w:tc>
      </w:tr>
      <w:tr w:rsidR="00243BDA" w:rsidRPr="00243BDA" w:rsidTr="00243BDA">
        <w:trPr>
          <w:cantSplit/>
        </w:trPr>
        <w:tc>
          <w:tcPr>
            <w:tcW w:w="273" w:type="pct"/>
            <w:shd w:val="clear" w:color="auto" w:fill="F2F2F2" w:themeFill="background1" w:themeFillShade="F2"/>
          </w:tcPr>
          <w:p w:rsidR="00243BDA" w:rsidRPr="00243BDA" w:rsidRDefault="00243BDA" w:rsidP="00F943B5">
            <w:pPr>
              <w:numPr>
                <w:ilvl w:val="0"/>
                <w:numId w:val="16"/>
              </w:numPr>
              <w:spacing w:before="0"/>
              <w:contextualSpacing/>
              <w:rPr>
                <w:rFonts w:ascii="Times New Roman" w:eastAsia="Times New Roman" w:hAnsi="Times New Roman"/>
                <w:szCs w:val="18"/>
              </w:rPr>
            </w:pPr>
          </w:p>
        </w:tc>
        <w:tc>
          <w:tcPr>
            <w:tcW w:w="34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602040901</w:t>
            </w:r>
          </w:p>
        </w:tc>
        <w:tc>
          <w:tcPr>
            <w:tcW w:w="594"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Источник тепловой энергии</w:t>
            </w:r>
          </w:p>
        </w:tc>
        <w:tc>
          <w:tcPr>
            <w:tcW w:w="59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Блочно-модульная газовых котельных</w:t>
            </w:r>
          </w:p>
        </w:tc>
        <w:tc>
          <w:tcPr>
            <w:tcW w:w="574"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5 объектов</w:t>
            </w:r>
          </w:p>
        </w:tc>
        <w:tc>
          <w:tcPr>
            <w:tcW w:w="74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Глядянский сельсовет, с. Глядянское</w:t>
            </w:r>
          </w:p>
        </w:tc>
        <w:tc>
          <w:tcPr>
            <w:tcW w:w="49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Планируемый к размещению</w:t>
            </w:r>
          </w:p>
        </w:tc>
        <w:tc>
          <w:tcPr>
            <w:tcW w:w="670"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Зона инженерной инфраструктуры</w:t>
            </w:r>
          </w:p>
        </w:tc>
        <w:tc>
          <w:tcPr>
            <w:tcW w:w="699"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Охранная зона тепловых сетей</w:t>
            </w:r>
          </w:p>
        </w:tc>
      </w:tr>
      <w:tr w:rsidR="00243BDA" w:rsidRPr="00243BDA" w:rsidTr="00243BDA">
        <w:trPr>
          <w:cantSplit/>
        </w:trPr>
        <w:tc>
          <w:tcPr>
            <w:tcW w:w="273" w:type="pct"/>
            <w:shd w:val="clear" w:color="auto" w:fill="F2F2F2" w:themeFill="background1" w:themeFillShade="F2"/>
          </w:tcPr>
          <w:p w:rsidR="00243BDA" w:rsidRPr="00243BDA" w:rsidRDefault="00243BDA" w:rsidP="00F943B5">
            <w:pPr>
              <w:numPr>
                <w:ilvl w:val="0"/>
                <w:numId w:val="16"/>
              </w:numPr>
              <w:spacing w:before="0"/>
              <w:contextualSpacing/>
              <w:rPr>
                <w:rFonts w:ascii="Times New Roman" w:eastAsia="Times New Roman" w:hAnsi="Times New Roman"/>
                <w:szCs w:val="18"/>
              </w:rPr>
            </w:pPr>
          </w:p>
        </w:tc>
        <w:tc>
          <w:tcPr>
            <w:tcW w:w="34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602031601</w:t>
            </w:r>
          </w:p>
        </w:tc>
        <w:tc>
          <w:tcPr>
            <w:tcW w:w="594"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Мостовое сооружение</w:t>
            </w:r>
          </w:p>
        </w:tc>
        <w:tc>
          <w:tcPr>
            <w:tcW w:w="59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Мост</w:t>
            </w:r>
          </w:p>
        </w:tc>
        <w:tc>
          <w:tcPr>
            <w:tcW w:w="574"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Устанавливаются техническим заданием</w:t>
            </w:r>
          </w:p>
        </w:tc>
        <w:tc>
          <w:tcPr>
            <w:tcW w:w="74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Глядянский сельсовет, р. Глядяна</w:t>
            </w:r>
          </w:p>
        </w:tc>
        <w:tc>
          <w:tcPr>
            <w:tcW w:w="49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Планируемый к реконструкции</w:t>
            </w:r>
          </w:p>
        </w:tc>
        <w:tc>
          <w:tcPr>
            <w:tcW w:w="670"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Зона транспортной инфраструктуры</w:t>
            </w:r>
          </w:p>
        </w:tc>
        <w:tc>
          <w:tcPr>
            <w:tcW w:w="699"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Не устанавливается</w:t>
            </w:r>
          </w:p>
        </w:tc>
      </w:tr>
      <w:tr w:rsidR="00243BDA" w:rsidRPr="00243BDA" w:rsidTr="00243BDA">
        <w:trPr>
          <w:cantSplit/>
        </w:trPr>
        <w:tc>
          <w:tcPr>
            <w:tcW w:w="273" w:type="pct"/>
            <w:shd w:val="clear" w:color="auto" w:fill="F2F2F2" w:themeFill="background1" w:themeFillShade="F2"/>
          </w:tcPr>
          <w:p w:rsidR="00243BDA" w:rsidRPr="00243BDA" w:rsidRDefault="00243BDA" w:rsidP="00F943B5">
            <w:pPr>
              <w:numPr>
                <w:ilvl w:val="0"/>
                <w:numId w:val="16"/>
              </w:numPr>
              <w:spacing w:before="0"/>
              <w:contextualSpacing/>
              <w:rPr>
                <w:rFonts w:ascii="Times New Roman" w:eastAsia="Times New Roman" w:hAnsi="Times New Roman"/>
                <w:szCs w:val="18"/>
              </w:rPr>
            </w:pPr>
          </w:p>
        </w:tc>
        <w:tc>
          <w:tcPr>
            <w:tcW w:w="34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602010102</w:t>
            </w:r>
          </w:p>
        </w:tc>
        <w:tc>
          <w:tcPr>
            <w:tcW w:w="594"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Общеобразовательная организация</w:t>
            </w:r>
          </w:p>
        </w:tc>
        <w:tc>
          <w:tcPr>
            <w:tcW w:w="59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МКОУ «Глядянская СОШ»</w:t>
            </w:r>
          </w:p>
        </w:tc>
        <w:tc>
          <w:tcPr>
            <w:tcW w:w="574"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Вместимость 1200 чел.</w:t>
            </w:r>
          </w:p>
        </w:tc>
        <w:tc>
          <w:tcPr>
            <w:tcW w:w="74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с. Глядянское, ул.Красноармейская 17</w:t>
            </w:r>
          </w:p>
        </w:tc>
        <w:tc>
          <w:tcPr>
            <w:tcW w:w="49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Планируемый к реконструкции</w:t>
            </w:r>
          </w:p>
        </w:tc>
        <w:tc>
          <w:tcPr>
            <w:tcW w:w="670"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Зона специализированной общественной застройки</w:t>
            </w:r>
          </w:p>
        </w:tc>
        <w:tc>
          <w:tcPr>
            <w:tcW w:w="699"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Не устанавливается</w:t>
            </w:r>
          </w:p>
        </w:tc>
      </w:tr>
      <w:tr w:rsidR="00243BDA" w:rsidRPr="00243BDA" w:rsidTr="00243BDA">
        <w:trPr>
          <w:cantSplit/>
        </w:trPr>
        <w:tc>
          <w:tcPr>
            <w:tcW w:w="273" w:type="pct"/>
            <w:shd w:val="clear" w:color="auto" w:fill="F2F2F2" w:themeFill="background1" w:themeFillShade="F2"/>
          </w:tcPr>
          <w:p w:rsidR="00243BDA" w:rsidRPr="00243BDA" w:rsidRDefault="00243BDA" w:rsidP="00F943B5">
            <w:pPr>
              <w:numPr>
                <w:ilvl w:val="0"/>
                <w:numId w:val="16"/>
              </w:numPr>
              <w:spacing w:before="0"/>
              <w:contextualSpacing/>
              <w:rPr>
                <w:rFonts w:ascii="Times New Roman" w:eastAsia="Times New Roman" w:hAnsi="Times New Roman"/>
                <w:szCs w:val="18"/>
              </w:rPr>
            </w:pPr>
          </w:p>
        </w:tc>
        <w:tc>
          <w:tcPr>
            <w:tcW w:w="34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602041002</w:t>
            </w:r>
          </w:p>
        </w:tc>
        <w:tc>
          <w:tcPr>
            <w:tcW w:w="594"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Теплопровод распределительный (квартальный)</w:t>
            </w:r>
          </w:p>
        </w:tc>
        <w:tc>
          <w:tcPr>
            <w:tcW w:w="59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Тепловые сети</w:t>
            </w:r>
          </w:p>
        </w:tc>
        <w:tc>
          <w:tcPr>
            <w:tcW w:w="574"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Устанавливаются техническим заданием</w:t>
            </w:r>
          </w:p>
        </w:tc>
        <w:tc>
          <w:tcPr>
            <w:tcW w:w="74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Глядянский сельсовет, с. Глядянское</w:t>
            </w:r>
          </w:p>
        </w:tc>
        <w:tc>
          <w:tcPr>
            <w:tcW w:w="49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Планируемый к реконструкции</w:t>
            </w:r>
          </w:p>
        </w:tc>
        <w:tc>
          <w:tcPr>
            <w:tcW w:w="670"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w:t>
            </w:r>
          </w:p>
        </w:tc>
        <w:tc>
          <w:tcPr>
            <w:tcW w:w="699"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Охранная зона тепловых сетей</w:t>
            </w:r>
          </w:p>
        </w:tc>
      </w:tr>
      <w:tr w:rsidR="00243BDA" w:rsidRPr="00243BDA" w:rsidTr="00243BDA">
        <w:trPr>
          <w:cantSplit/>
        </w:trPr>
        <w:tc>
          <w:tcPr>
            <w:tcW w:w="273" w:type="pct"/>
            <w:shd w:val="clear" w:color="auto" w:fill="F2F2F2" w:themeFill="background1" w:themeFillShade="F2"/>
          </w:tcPr>
          <w:p w:rsidR="00243BDA" w:rsidRPr="00243BDA" w:rsidRDefault="00243BDA" w:rsidP="00F943B5">
            <w:pPr>
              <w:numPr>
                <w:ilvl w:val="0"/>
                <w:numId w:val="16"/>
              </w:numPr>
              <w:spacing w:before="0"/>
              <w:contextualSpacing/>
              <w:rPr>
                <w:rFonts w:ascii="Times New Roman" w:eastAsia="Times New Roman" w:hAnsi="Times New Roman"/>
                <w:szCs w:val="18"/>
              </w:rPr>
            </w:pPr>
          </w:p>
        </w:tc>
        <w:tc>
          <w:tcPr>
            <w:tcW w:w="34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602040603</w:t>
            </w:r>
          </w:p>
        </w:tc>
        <w:tc>
          <w:tcPr>
            <w:tcW w:w="594"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Газопровод распределительный низкого давления</w:t>
            </w:r>
          </w:p>
        </w:tc>
        <w:tc>
          <w:tcPr>
            <w:tcW w:w="59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Сеть газораспределения с. Глядянское, д. Арсеновка, п. Сосновый Притобольного района Курганской области</w:t>
            </w:r>
          </w:p>
        </w:tc>
        <w:tc>
          <w:tcPr>
            <w:tcW w:w="574"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Устанавливаются техническим заданием</w:t>
            </w:r>
          </w:p>
        </w:tc>
        <w:tc>
          <w:tcPr>
            <w:tcW w:w="749" w:type="pct"/>
          </w:tcPr>
          <w:p w:rsidR="00243BDA" w:rsidRPr="00243BDA" w:rsidRDefault="00243BDA" w:rsidP="00243BDA">
            <w:pPr>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Курганская область, Притобольный район, Глядянский сельсовет, с. Глядянское, д. Арсеновка, п. Сосновый</w:t>
            </w:r>
          </w:p>
        </w:tc>
        <w:tc>
          <w:tcPr>
            <w:tcW w:w="496" w:type="pct"/>
          </w:tcPr>
          <w:p w:rsidR="00243BDA" w:rsidRPr="00243BDA" w:rsidRDefault="00243BDA" w:rsidP="00243BDA">
            <w:pPr>
              <w:spacing w:before="0"/>
              <w:jc w:val="left"/>
              <w:rPr>
                <w:rFonts w:ascii="Times New Roman" w:eastAsia="Times New Roman" w:hAnsi="Times New Roman"/>
                <w:szCs w:val="18"/>
              </w:rPr>
            </w:pPr>
            <w:r w:rsidRPr="00243BDA">
              <w:rPr>
                <w:rFonts w:ascii="Times New Roman" w:eastAsia="Times New Roman" w:hAnsi="Times New Roman"/>
                <w:szCs w:val="18"/>
              </w:rPr>
              <w:t>Планируемый к размещению</w:t>
            </w:r>
          </w:p>
        </w:tc>
        <w:tc>
          <w:tcPr>
            <w:tcW w:w="670"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w:t>
            </w:r>
          </w:p>
        </w:tc>
        <w:tc>
          <w:tcPr>
            <w:tcW w:w="699"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Охранная зона</w:t>
            </w:r>
          </w:p>
        </w:tc>
      </w:tr>
    </w:tbl>
    <w:p w:rsidR="00243BDA" w:rsidRPr="00243BDA" w:rsidRDefault="00243BDA" w:rsidP="00F943B5">
      <w:pPr>
        <w:keepNext/>
        <w:keepLines/>
        <w:numPr>
          <w:ilvl w:val="0"/>
          <w:numId w:val="4"/>
        </w:numPr>
        <w:tabs>
          <w:tab w:val="num" w:pos="709"/>
        </w:tabs>
        <w:suppressAutoHyphens/>
        <w:spacing w:before="480" w:after="240" w:line="240" w:lineRule="auto"/>
        <w:jc w:val="center"/>
        <w:outlineLvl w:val="0"/>
        <w:rPr>
          <w:rFonts w:ascii="Times New Roman" w:eastAsia="Times New Roman" w:hAnsi="Times New Roman"/>
          <w:b/>
          <w:bCs/>
          <w:caps/>
          <w:sz w:val="18"/>
          <w:szCs w:val="18"/>
          <w:lang w:eastAsia="ar-SA" w:bidi="en-US"/>
        </w:rPr>
        <w:sectPr w:rsidR="00243BDA" w:rsidRPr="00243BDA" w:rsidSect="00243BDA">
          <w:headerReference w:type="default" r:id="rId9"/>
          <w:footerReference w:type="default" r:id="rId10"/>
          <w:pgSz w:w="16838" w:h="11906" w:orient="landscape"/>
          <w:pgMar w:top="567" w:right="567" w:bottom="567" w:left="567" w:header="680" w:footer="680" w:gutter="0"/>
          <w:cols w:space="708"/>
          <w:docGrid w:linePitch="360"/>
        </w:sectPr>
      </w:pPr>
    </w:p>
    <w:p w:rsidR="00243BDA" w:rsidRPr="00243BDA" w:rsidRDefault="00243BDA" w:rsidP="00F943B5">
      <w:pPr>
        <w:keepNext/>
        <w:keepLines/>
        <w:numPr>
          <w:ilvl w:val="0"/>
          <w:numId w:val="4"/>
        </w:numPr>
        <w:tabs>
          <w:tab w:val="num" w:pos="709"/>
        </w:tabs>
        <w:suppressAutoHyphens/>
        <w:spacing w:before="480" w:after="240" w:line="240" w:lineRule="auto"/>
        <w:jc w:val="center"/>
        <w:outlineLvl w:val="0"/>
        <w:rPr>
          <w:rFonts w:ascii="Times New Roman" w:eastAsia="Times New Roman" w:hAnsi="Times New Roman"/>
          <w:b/>
          <w:bCs/>
          <w:caps/>
          <w:sz w:val="18"/>
          <w:szCs w:val="18"/>
          <w:lang w:eastAsia="ar-SA" w:bidi="en-US"/>
        </w:rPr>
      </w:pPr>
      <w:bookmarkStart w:id="11" w:name="_Toc533280080"/>
      <w:r w:rsidRPr="00243BDA">
        <w:rPr>
          <w:rFonts w:ascii="Times New Roman" w:eastAsia="Times New Roman" w:hAnsi="Times New Roman"/>
          <w:b/>
          <w:bCs/>
          <w:caps/>
          <w:sz w:val="18"/>
          <w:szCs w:val="18"/>
          <w:lang w:eastAsia="ar-SA" w:bidi="en-US"/>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1"/>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Одним из основных инструментов регулирования градостроительной деятельности является функциональное зонирование территории. Функциональное зонирование проводится с учетом сложившегося использования земельных ресурсов на основании комплексной оценки по совокупности природных факторов и планировочных ограничений и направлено на выделение отдельных участков территории, для которых рекомендуются различные виды и режимы хозяйственного использования.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настоящее время территория Глядянского сельсовета по функциональному использованию делится на зоны:</w:t>
      </w:r>
    </w:p>
    <w:p w:rsidR="00243BDA" w:rsidRPr="00243BDA" w:rsidRDefault="00243BDA" w:rsidP="00243BDA">
      <w:pPr>
        <w:spacing w:before="120"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i/>
          <w:sz w:val="18"/>
          <w:szCs w:val="18"/>
          <w:u w:val="single"/>
          <w:lang w:eastAsia="ar-SA" w:bidi="en-US"/>
        </w:rPr>
        <w:t>Жилые зоны</w:t>
      </w:r>
      <w:r w:rsidRPr="00243BDA">
        <w:rPr>
          <w:rFonts w:ascii="Times New Roman" w:eastAsia="Times New Roman" w:hAnsi="Times New Roman"/>
          <w:sz w:val="18"/>
          <w:szCs w:val="18"/>
          <w:lang w:eastAsia="ar-SA" w:bidi="en-US"/>
        </w:rPr>
        <w:t xml:space="preserve"> предусмотрены в целях создания для населения удобной, здоровой и безопасной среды проживания.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Территория жилой зоны предназначена для застройки жилыми зданиями, а также объектами культурно-бытового и иного назначения.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Согласно НГП Глядянского сельсовета в жилых зонах допускается размещать объектов нежилого назначения:</w:t>
      </w:r>
    </w:p>
    <w:p w:rsidR="00243BDA" w:rsidRPr="00243BDA" w:rsidRDefault="00243BDA" w:rsidP="00F943B5">
      <w:pPr>
        <w:numPr>
          <w:ilvl w:val="0"/>
          <w:numId w:val="22"/>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объекты социального и культурно-бытового обслуживания населения (отдельно стоящие, встроенные или пристроенные), объекты здравоохранения, дошкольного, начального общего и среднего (полного) образования, гаражи и автостоянки для легковых автомобилей, принадлежащих гражданам, культовые объекты;</w:t>
      </w:r>
    </w:p>
    <w:p w:rsidR="00243BDA" w:rsidRPr="00243BDA" w:rsidRDefault="00243BDA" w:rsidP="00F943B5">
      <w:pPr>
        <w:numPr>
          <w:ilvl w:val="0"/>
          <w:numId w:val="22"/>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негативного воздействия на окружающую среду за пределами установленных границ участков данных объектов (размер санитарно-защитной зоны для объектов, не являющихся источником загрязнения окружающей среды, должен быть не менее 25 м).</w:t>
      </w:r>
    </w:p>
    <w:p w:rsidR="00243BDA" w:rsidRPr="00243BDA" w:rsidRDefault="00243BDA" w:rsidP="00243BDA">
      <w:pPr>
        <w:spacing w:before="120"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i/>
          <w:sz w:val="18"/>
          <w:szCs w:val="18"/>
          <w:u w:val="single"/>
          <w:lang w:eastAsia="ar-SA" w:bidi="en-US"/>
        </w:rPr>
        <w:t>Общественно-деловые зоны</w:t>
      </w:r>
      <w:r w:rsidRPr="00243BDA">
        <w:rPr>
          <w:rFonts w:ascii="Times New Roman" w:eastAsia="Times New Roman" w:hAnsi="Times New Roman"/>
          <w:sz w:val="18"/>
          <w:szCs w:val="18"/>
          <w:lang w:eastAsia="ar-SA" w:bidi="en-US"/>
        </w:rPr>
        <w:t xml:space="preserve">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иных объектов, связанных с обеспечением жизнедеятельности граждан.</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Общественно-деловые зоны в Глядянском сельсовете подразделяются на:</w:t>
      </w:r>
    </w:p>
    <w:p w:rsidR="00243BDA" w:rsidRPr="00243BDA" w:rsidRDefault="00243BDA" w:rsidP="00F943B5">
      <w:pPr>
        <w:numPr>
          <w:ilvl w:val="0"/>
          <w:numId w:val="23"/>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многофункциональную общественно-деловую зону;</w:t>
      </w:r>
    </w:p>
    <w:p w:rsidR="00243BDA" w:rsidRPr="00243BDA" w:rsidRDefault="00243BDA" w:rsidP="00F943B5">
      <w:pPr>
        <w:numPr>
          <w:ilvl w:val="0"/>
          <w:numId w:val="23"/>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зону специализированной общественной застройки.</w:t>
      </w:r>
    </w:p>
    <w:p w:rsidR="00243BDA" w:rsidRPr="00243BDA" w:rsidRDefault="00243BDA" w:rsidP="00243BDA">
      <w:pPr>
        <w:spacing w:before="120"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i/>
          <w:sz w:val="18"/>
          <w:szCs w:val="18"/>
          <w:u w:val="single"/>
          <w:lang w:eastAsia="ar-SA" w:bidi="en-US"/>
        </w:rPr>
        <w:t>Производственная зона, зона инженерной и транспортной инфраструктур</w:t>
      </w:r>
      <w:r w:rsidRPr="00243BDA">
        <w:rPr>
          <w:rFonts w:ascii="Times New Roman" w:eastAsia="Times New Roman" w:hAnsi="Times New Roman"/>
          <w:sz w:val="18"/>
          <w:szCs w:val="18"/>
          <w:lang w:eastAsia="ar-SA" w:bidi="en-US"/>
        </w:rPr>
        <w:t xml:space="preserve"> – предназначена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 Глядянском сельсовете данные зоны включают в себя:</w:t>
      </w:r>
    </w:p>
    <w:p w:rsidR="00243BDA" w:rsidRPr="00243BDA" w:rsidRDefault="00243BDA" w:rsidP="00F943B5">
      <w:pPr>
        <w:numPr>
          <w:ilvl w:val="0"/>
          <w:numId w:val="23"/>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производственную зону;</w:t>
      </w:r>
    </w:p>
    <w:p w:rsidR="00243BDA" w:rsidRPr="00243BDA" w:rsidRDefault="00243BDA" w:rsidP="00F943B5">
      <w:pPr>
        <w:numPr>
          <w:ilvl w:val="0"/>
          <w:numId w:val="23"/>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зону инженерной инфраструктуры;</w:t>
      </w:r>
    </w:p>
    <w:p w:rsidR="00243BDA" w:rsidRPr="00243BDA" w:rsidRDefault="00243BDA" w:rsidP="00F943B5">
      <w:pPr>
        <w:numPr>
          <w:ilvl w:val="0"/>
          <w:numId w:val="23"/>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зону транспортной инфраструктуры.</w:t>
      </w:r>
    </w:p>
    <w:p w:rsidR="00243BDA" w:rsidRPr="00243BDA" w:rsidRDefault="00243BDA" w:rsidP="00243BDA">
      <w:pPr>
        <w:spacing w:before="120"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i/>
          <w:sz w:val="18"/>
          <w:szCs w:val="18"/>
          <w:u w:val="single"/>
          <w:lang w:eastAsia="ar-SA" w:bidi="en-US"/>
        </w:rPr>
        <w:t>Зонами сельскохозяйственного использования</w:t>
      </w:r>
      <w:r w:rsidRPr="00243BDA">
        <w:rPr>
          <w:rFonts w:ascii="Times New Roman" w:eastAsia="Times New Roman" w:hAnsi="Times New Roman"/>
          <w:sz w:val="18"/>
          <w:szCs w:val="18"/>
          <w:lang w:eastAsia="ar-SA" w:bidi="en-US"/>
        </w:rPr>
        <w:t xml:space="preserve"> признаются земли за границей населенного пункта, предоставленные для нужд сельского хозяйства, а также предназначенные для этих целей. В состав зон сельскохозяйственного использования Глядянского сельсовета входят:</w:t>
      </w:r>
    </w:p>
    <w:p w:rsidR="00243BDA" w:rsidRPr="00243BDA" w:rsidRDefault="00243BDA" w:rsidP="00F943B5">
      <w:pPr>
        <w:numPr>
          <w:ilvl w:val="0"/>
          <w:numId w:val="23"/>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зона сельскохозяйственного использования;</w:t>
      </w:r>
    </w:p>
    <w:p w:rsidR="00243BDA" w:rsidRPr="00243BDA" w:rsidRDefault="00243BDA" w:rsidP="00F943B5">
      <w:pPr>
        <w:numPr>
          <w:ilvl w:val="0"/>
          <w:numId w:val="23"/>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производственная зона сельскохозяйственных предприятий.</w:t>
      </w:r>
    </w:p>
    <w:p w:rsidR="00243BDA" w:rsidRPr="00243BDA" w:rsidRDefault="00243BDA" w:rsidP="00243BDA">
      <w:pPr>
        <w:spacing w:before="120"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i/>
          <w:sz w:val="18"/>
          <w:szCs w:val="18"/>
          <w:u w:val="single"/>
          <w:lang w:eastAsia="ar-SA" w:bidi="en-US"/>
        </w:rPr>
        <w:t xml:space="preserve">Зона рекреационного назначения </w:t>
      </w:r>
      <w:r w:rsidRPr="00243BDA">
        <w:rPr>
          <w:rFonts w:ascii="Times New Roman" w:eastAsia="Times New Roman" w:hAnsi="Times New Roman"/>
          <w:sz w:val="18"/>
          <w:szCs w:val="18"/>
          <w:lang w:eastAsia="ar-SA" w:bidi="en-US"/>
        </w:rPr>
        <w:t>предназначается для организации мест отдыха населения. В состав зон рекреационного назначения входит зона в границах территорий, занятая городскими лесами, скверами, парками, городскими садами, прудами, озерами, водохранилищами, пляжами, также в границах иных территорий, используемых и предназначенная для отдыха, туризма, занятий физической культурой и спортом</w:t>
      </w:r>
    </w:p>
    <w:p w:rsidR="00243BDA" w:rsidRPr="00243BDA" w:rsidRDefault="00243BDA" w:rsidP="00243BDA">
      <w:pPr>
        <w:spacing w:after="0" w:line="240" w:lineRule="auto"/>
        <w:ind w:firstLine="709"/>
        <w:jc w:val="both"/>
        <w:rPr>
          <w:rFonts w:ascii="Times New Roman" w:eastAsia="Times New Roman" w:hAnsi="Times New Roman"/>
          <w:i/>
          <w:sz w:val="18"/>
          <w:szCs w:val="18"/>
          <w:lang w:eastAsia="ar-SA" w:bidi="en-US"/>
        </w:rPr>
      </w:pPr>
      <w:r w:rsidRPr="00243BDA">
        <w:rPr>
          <w:rFonts w:ascii="Times New Roman" w:eastAsia="Times New Roman" w:hAnsi="Times New Roman"/>
          <w:sz w:val="18"/>
          <w:szCs w:val="18"/>
          <w:lang w:eastAsia="ar-SA" w:bidi="en-US"/>
        </w:rPr>
        <w:t>В состав зон рекреационного назначения Глядянского сельсовета входят:</w:t>
      </w:r>
    </w:p>
    <w:p w:rsidR="00243BDA" w:rsidRPr="00243BDA" w:rsidRDefault="00243BDA" w:rsidP="00F943B5">
      <w:pPr>
        <w:numPr>
          <w:ilvl w:val="0"/>
          <w:numId w:val="23"/>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зона озелененных территорий общего пользования;</w:t>
      </w:r>
    </w:p>
    <w:p w:rsidR="00243BDA" w:rsidRPr="00243BDA" w:rsidRDefault="00243BDA" w:rsidP="00F943B5">
      <w:pPr>
        <w:numPr>
          <w:ilvl w:val="0"/>
          <w:numId w:val="23"/>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зона отдыха;</w:t>
      </w:r>
    </w:p>
    <w:p w:rsidR="00243BDA" w:rsidRPr="00243BDA" w:rsidRDefault="00243BDA" w:rsidP="00F943B5">
      <w:pPr>
        <w:numPr>
          <w:ilvl w:val="0"/>
          <w:numId w:val="23"/>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зона лесов.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На территории зоны рекреационного назначения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243BDA" w:rsidRPr="00243BDA" w:rsidRDefault="00243BDA" w:rsidP="00243BDA">
      <w:pPr>
        <w:spacing w:before="120"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i/>
          <w:sz w:val="18"/>
          <w:szCs w:val="18"/>
          <w:u w:val="single"/>
          <w:lang w:eastAsia="ar-SA" w:bidi="en-US"/>
        </w:rPr>
        <w:t>Зона специального назначения</w:t>
      </w:r>
      <w:r w:rsidRPr="00243BDA">
        <w:rPr>
          <w:rFonts w:ascii="Times New Roman" w:eastAsia="Times New Roman" w:hAnsi="Times New Roman"/>
          <w:sz w:val="18"/>
          <w:szCs w:val="18"/>
          <w:lang w:eastAsia="ar-SA" w:bidi="en-US"/>
        </w:rPr>
        <w:t xml:space="preserve"> предназначена для размещения кладбищ и иных объектов, использование которых несовместимо с видами использования других территориальных зон. В состав зон специального назначения Глядянского сельсовета входят:</w:t>
      </w:r>
    </w:p>
    <w:p w:rsidR="00243BDA" w:rsidRPr="00243BDA" w:rsidRDefault="00243BDA" w:rsidP="00F943B5">
      <w:pPr>
        <w:numPr>
          <w:ilvl w:val="0"/>
          <w:numId w:val="23"/>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зона кладбищ;</w:t>
      </w:r>
    </w:p>
    <w:p w:rsidR="00243BDA" w:rsidRPr="00243BDA" w:rsidRDefault="00243BDA" w:rsidP="00F943B5">
      <w:pPr>
        <w:numPr>
          <w:ilvl w:val="0"/>
          <w:numId w:val="23"/>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зона складирования и захоронения отходов.</w:t>
      </w:r>
    </w:p>
    <w:p w:rsidR="00243BDA" w:rsidRPr="00243BDA" w:rsidRDefault="00243BDA" w:rsidP="00243BDA">
      <w:pPr>
        <w:spacing w:before="120"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i/>
          <w:sz w:val="18"/>
          <w:szCs w:val="18"/>
          <w:u w:val="single"/>
          <w:lang w:eastAsia="ar-SA" w:bidi="en-US"/>
        </w:rPr>
        <w:t>Зона акваторий</w:t>
      </w:r>
      <w:r w:rsidRPr="00243BDA">
        <w:rPr>
          <w:rFonts w:ascii="Times New Roman" w:eastAsia="Times New Roman" w:hAnsi="Times New Roman"/>
          <w:sz w:val="18"/>
          <w:szCs w:val="18"/>
          <w:lang w:eastAsia="ar-SA" w:bidi="en-US"/>
        </w:rPr>
        <w:t xml:space="preserve"> включает в себя земли, покрытые поверхностными водами, сосредоточенными в водных объектах, а также земли, занятые гидротехническими и иными сооружениями, расположенными на водных объектах.</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Параметры функциональных зон с указанием планируемых для размещения в этих зонах объектах федерального, регионального и местного значения (за исключением линейных объектов) приведены в таблицах 2.1.</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Без установления функциональных зон (для линейных объектов) планируется размещение следующих объектов:</w:t>
      </w:r>
    </w:p>
    <w:p w:rsidR="00243BDA" w:rsidRPr="00243BDA" w:rsidRDefault="00243BDA" w:rsidP="00F943B5">
      <w:pPr>
        <w:numPr>
          <w:ilvl w:val="0"/>
          <w:numId w:val="25"/>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размещение улиц в жилой застройке п. Сосновый;</w:t>
      </w:r>
    </w:p>
    <w:p w:rsidR="00243BDA" w:rsidRPr="00243BDA" w:rsidRDefault="00243BDA" w:rsidP="00F943B5">
      <w:pPr>
        <w:numPr>
          <w:ilvl w:val="0"/>
          <w:numId w:val="25"/>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реконструкция улиц в жилой застройке с. Глядянское ул. Ленина, ул. Красноармейская, ул. Гагарина;</w:t>
      </w:r>
    </w:p>
    <w:p w:rsidR="00243BDA" w:rsidRPr="00243BDA" w:rsidRDefault="00243BDA" w:rsidP="00F943B5">
      <w:pPr>
        <w:numPr>
          <w:ilvl w:val="0"/>
          <w:numId w:val="25"/>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капитальный ремонт тепловых сетей;</w:t>
      </w:r>
    </w:p>
    <w:p w:rsidR="00243BDA" w:rsidRPr="00243BDA" w:rsidRDefault="00243BDA" w:rsidP="00F943B5">
      <w:pPr>
        <w:numPr>
          <w:ilvl w:val="0"/>
          <w:numId w:val="25"/>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реконструкция водопровода;</w:t>
      </w:r>
    </w:p>
    <w:p w:rsidR="00243BDA" w:rsidRPr="00243BDA" w:rsidRDefault="00243BDA" w:rsidP="00F943B5">
      <w:pPr>
        <w:numPr>
          <w:ilvl w:val="0"/>
          <w:numId w:val="25"/>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строительство объекта: «Сеть газораспределения с. Глядянское, д. Арсеновка, п. Сосновый Притобольного района Курганской области»;</w:t>
      </w:r>
    </w:p>
    <w:p w:rsidR="00243BDA" w:rsidRPr="00243BDA" w:rsidRDefault="00243BDA" w:rsidP="00F943B5">
      <w:pPr>
        <w:numPr>
          <w:ilvl w:val="0"/>
          <w:numId w:val="25"/>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lastRenderedPageBreak/>
        <w:t>размещение газопровода высокого давления (Газопровод межпоселковый ГРС «Куртамыш» - с. Пушкино – с. Песьяное – д. Лебяжье Куртамышского района – с. Глядянское Притобольного района Курганской области»).</w:t>
      </w:r>
    </w:p>
    <w:p w:rsidR="00243BDA" w:rsidRPr="00243BDA" w:rsidRDefault="00243BDA" w:rsidP="00243BDA">
      <w:pPr>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Функциональное зонирование территории графически отображено на картографических материалах генерального плана Глядянского сельсовета.</w:t>
      </w:r>
    </w:p>
    <w:p w:rsidR="00243BDA" w:rsidRPr="00243BDA" w:rsidRDefault="00243BDA" w:rsidP="00243BDA">
      <w:pPr>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Данные положения являются основой для разработки правил землепользования и застройки.</w:t>
      </w:r>
    </w:p>
    <w:p w:rsidR="00243BDA" w:rsidRPr="00243BDA" w:rsidRDefault="00243BDA" w:rsidP="00243BDA">
      <w:pPr>
        <w:spacing w:after="0" w:line="240" w:lineRule="auto"/>
        <w:ind w:firstLine="709"/>
        <w:jc w:val="right"/>
        <w:rPr>
          <w:rFonts w:ascii="Times New Roman" w:eastAsia="Times New Roman" w:hAnsi="Times New Roman"/>
          <w:b/>
          <w:i/>
          <w:sz w:val="18"/>
          <w:szCs w:val="18"/>
          <w:lang w:eastAsia="ar-SA" w:bidi="en-US"/>
        </w:rPr>
        <w:sectPr w:rsidR="00243BDA" w:rsidRPr="00243BDA" w:rsidSect="00243BDA">
          <w:headerReference w:type="default" r:id="rId11"/>
          <w:footerReference w:type="default" r:id="rId12"/>
          <w:pgSz w:w="11906" w:h="16838" w:code="9"/>
          <w:pgMar w:top="567" w:right="567" w:bottom="567" w:left="567" w:header="680" w:footer="680" w:gutter="0"/>
          <w:cols w:space="708"/>
          <w:docGrid w:linePitch="360"/>
        </w:sectPr>
      </w:pPr>
    </w:p>
    <w:p w:rsidR="00243BDA" w:rsidRPr="00243BDA" w:rsidRDefault="00243BDA" w:rsidP="00243BDA">
      <w:pPr>
        <w:spacing w:before="120" w:after="0" w:line="240" w:lineRule="auto"/>
        <w:ind w:firstLine="709"/>
        <w:jc w:val="right"/>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lastRenderedPageBreak/>
        <w:t>Таблица 2.1</w:t>
      </w:r>
    </w:p>
    <w:p w:rsidR="00243BDA" w:rsidRPr="00243BDA" w:rsidRDefault="00243BDA" w:rsidP="00243BDA">
      <w:pPr>
        <w:widowControl w:val="0"/>
        <w:suppressAutoHyphens/>
        <w:spacing w:after="0" w:line="240" w:lineRule="auto"/>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 в границах Глядянского сельсовета</w:t>
      </w:r>
    </w:p>
    <w:tbl>
      <w:tblPr>
        <w:tblStyle w:val="TableGridReport1"/>
        <w:tblW w:w="1486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978"/>
        <w:gridCol w:w="1275"/>
        <w:gridCol w:w="6237"/>
        <w:gridCol w:w="708"/>
        <w:gridCol w:w="709"/>
        <w:gridCol w:w="709"/>
        <w:gridCol w:w="709"/>
        <w:gridCol w:w="3544"/>
      </w:tblGrid>
      <w:tr w:rsidR="00243BDA" w:rsidRPr="00243BDA" w:rsidTr="00243BDA">
        <w:trPr>
          <w:tblHeader/>
        </w:trPr>
        <w:tc>
          <w:tcPr>
            <w:tcW w:w="978" w:type="dxa"/>
            <w:vMerge w:val="restart"/>
            <w:shd w:val="clear" w:color="auto" w:fill="D9D9D9" w:themeFill="background1" w:themeFillShade="D9"/>
          </w:tcPr>
          <w:p w:rsidR="00243BDA" w:rsidRPr="00243BDA" w:rsidRDefault="00243BDA" w:rsidP="00243BDA">
            <w:pPr>
              <w:widowControl w:val="0"/>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 п/п</w:t>
            </w:r>
          </w:p>
        </w:tc>
        <w:tc>
          <w:tcPr>
            <w:tcW w:w="1275" w:type="dxa"/>
            <w:vMerge w:val="restart"/>
            <w:shd w:val="clear" w:color="auto" w:fill="D9D9D9" w:themeFill="background1" w:themeFillShade="D9"/>
          </w:tcPr>
          <w:p w:rsidR="00243BDA" w:rsidRPr="00243BDA" w:rsidRDefault="00243BDA" w:rsidP="00243BDA">
            <w:pPr>
              <w:widowControl w:val="0"/>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Наименование функциональной зоны</w:t>
            </w:r>
          </w:p>
        </w:tc>
        <w:tc>
          <w:tcPr>
            <w:tcW w:w="6237" w:type="dxa"/>
            <w:vMerge w:val="restart"/>
            <w:shd w:val="clear" w:color="auto" w:fill="D9D9D9" w:themeFill="background1" w:themeFillShade="D9"/>
          </w:tcPr>
          <w:p w:rsidR="00243BDA" w:rsidRPr="00243BDA" w:rsidRDefault="00243BDA" w:rsidP="00243BDA">
            <w:pPr>
              <w:widowControl w:val="0"/>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 xml:space="preserve">Параметры функциональной зоны </w:t>
            </w:r>
          </w:p>
        </w:tc>
        <w:tc>
          <w:tcPr>
            <w:tcW w:w="2835" w:type="dxa"/>
            <w:gridSpan w:val="4"/>
            <w:shd w:val="clear" w:color="auto" w:fill="D9D9D9" w:themeFill="background1" w:themeFillShade="D9"/>
          </w:tcPr>
          <w:p w:rsidR="00243BDA" w:rsidRPr="00243BDA" w:rsidRDefault="00243BDA" w:rsidP="00243BDA">
            <w:pPr>
              <w:widowControl w:val="0"/>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Площади функциональных зон</w:t>
            </w:r>
          </w:p>
        </w:tc>
        <w:tc>
          <w:tcPr>
            <w:tcW w:w="3544" w:type="dxa"/>
            <w:vMerge w:val="restart"/>
            <w:shd w:val="clear" w:color="auto" w:fill="D9D9D9" w:themeFill="background1" w:themeFillShade="D9"/>
          </w:tcPr>
          <w:p w:rsidR="00243BDA" w:rsidRPr="00243BDA" w:rsidRDefault="00243BDA" w:rsidP="00243BDA">
            <w:pPr>
              <w:widowControl w:val="0"/>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Планируемые для размещения объекты федерального, регионального, местного значения (за исключением линейных объектов)</w:t>
            </w:r>
          </w:p>
        </w:tc>
      </w:tr>
      <w:tr w:rsidR="00243BDA" w:rsidRPr="00243BDA" w:rsidTr="00243BDA">
        <w:trPr>
          <w:tblHeader/>
        </w:trPr>
        <w:tc>
          <w:tcPr>
            <w:tcW w:w="978" w:type="dxa"/>
            <w:vMerge/>
            <w:shd w:val="clear" w:color="auto" w:fill="D9D9D9" w:themeFill="background1" w:themeFillShade="D9"/>
          </w:tcPr>
          <w:p w:rsidR="00243BDA" w:rsidRPr="00243BDA" w:rsidRDefault="00243BDA" w:rsidP="00243BDA">
            <w:pPr>
              <w:widowControl w:val="0"/>
              <w:spacing w:before="0"/>
              <w:rPr>
                <w:rFonts w:ascii="Times New Roman" w:eastAsia="Times New Roman" w:hAnsi="Times New Roman"/>
                <w:i/>
                <w:szCs w:val="18"/>
                <w:lang w:eastAsia="ar-SA" w:bidi="en-US"/>
              </w:rPr>
            </w:pPr>
          </w:p>
        </w:tc>
        <w:tc>
          <w:tcPr>
            <w:tcW w:w="1275" w:type="dxa"/>
            <w:vMerge/>
            <w:shd w:val="clear" w:color="auto" w:fill="D9D9D9" w:themeFill="background1" w:themeFillShade="D9"/>
          </w:tcPr>
          <w:p w:rsidR="00243BDA" w:rsidRPr="00243BDA" w:rsidRDefault="00243BDA" w:rsidP="00243BDA">
            <w:pPr>
              <w:widowControl w:val="0"/>
              <w:spacing w:before="0"/>
              <w:rPr>
                <w:rFonts w:ascii="Times New Roman" w:eastAsia="Times New Roman" w:hAnsi="Times New Roman"/>
                <w:i/>
                <w:szCs w:val="18"/>
                <w:lang w:eastAsia="ar-SA" w:bidi="en-US"/>
              </w:rPr>
            </w:pPr>
          </w:p>
        </w:tc>
        <w:tc>
          <w:tcPr>
            <w:tcW w:w="6237" w:type="dxa"/>
            <w:vMerge/>
            <w:shd w:val="clear" w:color="auto" w:fill="D9D9D9" w:themeFill="background1" w:themeFillShade="D9"/>
          </w:tcPr>
          <w:p w:rsidR="00243BDA" w:rsidRPr="00243BDA" w:rsidRDefault="00243BDA" w:rsidP="00243BDA">
            <w:pPr>
              <w:widowControl w:val="0"/>
              <w:spacing w:before="0"/>
              <w:rPr>
                <w:rFonts w:ascii="Times New Roman" w:eastAsia="Times New Roman" w:hAnsi="Times New Roman"/>
                <w:i/>
                <w:szCs w:val="18"/>
                <w:lang w:eastAsia="ar-SA" w:bidi="en-US"/>
              </w:rPr>
            </w:pPr>
          </w:p>
        </w:tc>
        <w:tc>
          <w:tcPr>
            <w:tcW w:w="1417" w:type="dxa"/>
            <w:gridSpan w:val="2"/>
            <w:shd w:val="clear" w:color="auto" w:fill="D9D9D9" w:themeFill="background1" w:themeFillShade="D9"/>
          </w:tcPr>
          <w:p w:rsidR="00243BDA" w:rsidRPr="00243BDA" w:rsidRDefault="00243BDA" w:rsidP="00243BDA">
            <w:pPr>
              <w:widowControl w:val="0"/>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Исходный срок (2022 г.)</w:t>
            </w:r>
          </w:p>
        </w:tc>
        <w:tc>
          <w:tcPr>
            <w:tcW w:w="1418" w:type="dxa"/>
            <w:gridSpan w:val="2"/>
            <w:shd w:val="clear" w:color="auto" w:fill="D9D9D9" w:themeFill="background1" w:themeFillShade="D9"/>
          </w:tcPr>
          <w:p w:rsidR="00243BDA" w:rsidRPr="00243BDA" w:rsidRDefault="00243BDA" w:rsidP="00243BDA">
            <w:pPr>
              <w:widowControl w:val="0"/>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Расчетный срок (2040 г.)</w:t>
            </w:r>
          </w:p>
        </w:tc>
        <w:tc>
          <w:tcPr>
            <w:tcW w:w="3544" w:type="dxa"/>
            <w:vMerge/>
            <w:shd w:val="clear" w:color="auto" w:fill="D9D9D9" w:themeFill="background1" w:themeFillShade="D9"/>
          </w:tcPr>
          <w:p w:rsidR="00243BDA" w:rsidRPr="00243BDA" w:rsidRDefault="00243BDA" w:rsidP="00243BDA">
            <w:pPr>
              <w:widowControl w:val="0"/>
              <w:spacing w:before="0"/>
              <w:rPr>
                <w:rFonts w:ascii="Times New Roman" w:eastAsia="Times New Roman" w:hAnsi="Times New Roman"/>
                <w:i/>
                <w:szCs w:val="18"/>
                <w:lang w:eastAsia="ar-SA" w:bidi="en-US"/>
              </w:rPr>
            </w:pPr>
          </w:p>
        </w:tc>
      </w:tr>
      <w:tr w:rsidR="00243BDA" w:rsidRPr="00243BDA" w:rsidTr="00243BDA">
        <w:trPr>
          <w:tblHeader/>
        </w:trPr>
        <w:tc>
          <w:tcPr>
            <w:tcW w:w="978" w:type="dxa"/>
            <w:vMerge/>
            <w:shd w:val="clear" w:color="auto" w:fill="D9D9D9" w:themeFill="background1" w:themeFillShade="D9"/>
          </w:tcPr>
          <w:p w:rsidR="00243BDA" w:rsidRPr="00243BDA" w:rsidRDefault="00243BDA" w:rsidP="00243BDA">
            <w:pPr>
              <w:widowControl w:val="0"/>
              <w:spacing w:before="0"/>
              <w:rPr>
                <w:rFonts w:ascii="Times New Roman" w:eastAsia="Times New Roman" w:hAnsi="Times New Roman"/>
                <w:szCs w:val="18"/>
                <w:lang w:val="en-US" w:eastAsia="ar-SA" w:bidi="en-US"/>
              </w:rPr>
            </w:pPr>
          </w:p>
        </w:tc>
        <w:tc>
          <w:tcPr>
            <w:tcW w:w="1275" w:type="dxa"/>
            <w:vMerge/>
            <w:shd w:val="clear" w:color="auto" w:fill="D9D9D9" w:themeFill="background1" w:themeFillShade="D9"/>
          </w:tcPr>
          <w:p w:rsidR="00243BDA" w:rsidRPr="00243BDA" w:rsidRDefault="00243BDA" w:rsidP="00243BDA">
            <w:pPr>
              <w:widowControl w:val="0"/>
              <w:spacing w:before="0"/>
              <w:jc w:val="left"/>
              <w:rPr>
                <w:rFonts w:ascii="Times New Roman" w:eastAsia="Times New Roman" w:hAnsi="Times New Roman"/>
                <w:szCs w:val="18"/>
              </w:rPr>
            </w:pPr>
          </w:p>
        </w:tc>
        <w:tc>
          <w:tcPr>
            <w:tcW w:w="6237" w:type="dxa"/>
            <w:vMerge/>
            <w:shd w:val="clear" w:color="auto" w:fill="D9D9D9" w:themeFill="background1" w:themeFillShade="D9"/>
          </w:tcPr>
          <w:p w:rsidR="00243BDA" w:rsidRPr="00243BDA" w:rsidRDefault="00243BDA" w:rsidP="00243BDA">
            <w:pPr>
              <w:widowControl w:val="0"/>
              <w:spacing w:before="0"/>
              <w:jc w:val="left"/>
              <w:rPr>
                <w:rFonts w:ascii="Times New Roman" w:eastAsia="Times New Roman" w:hAnsi="Times New Roman"/>
                <w:szCs w:val="18"/>
              </w:rPr>
            </w:pPr>
          </w:p>
        </w:tc>
        <w:tc>
          <w:tcPr>
            <w:tcW w:w="708" w:type="dxa"/>
            <w:shd w:val="clear" w:color="auto" w:fill="D9D9D9" w:themeFill="background1" w:themeFillShade="D9"/>
          </w:tcPr>
          <w:p w:rsidR="00243BDA" w:rsidRPr="00243BDA" w:rsidRDefault="00243BDA" w:rsidP="00243BDA">
            <w:pPr>
              <w:widowControl w:val="0"/>
              <w:spacing w:before="0"/>
              <w:rPr>
                <w:rFonts w:ascii="Times New Roman" w:eastAsia="Times New Roman" w:hAnsi="Times New Roman"/>
                <w:i/>
                <w:szCs w:val="18"/>
              </w:rPr>
            </w:pPr>
            <w:r w:rsidRPr="00243BDA">
              <w:rPr>
                <w:rFonts w:ascii="Times New Roman" w:eastAsia="Times New Roman" w:hAnsi="Times New Roman"/>
                <w:i/>
                <w:szCs w:val="18"/>
              </w:rPr>
              <w:t>га</w:t>
            </w:r>
          </w:p>
        </w:tc>
        <w:tc>
          <w:tcPr>
            <w:tcW w:w="709" w:type="dxa"/>
            <w:shd w:val="clear" w:color="auto" w:fill="D9D9D9" w:themeFill="background1" w:themeFillShade="D9"/>
          </w:tcPr>
          <w:p w:rsidR="00243BDA" w:rsidRPr="00243BDA" w:rsidRDefault="00243BDA" w:rsidP="00243BDA">
            <w:pPr>
              <w:widowControl w:val="0"/>
              <w:autoSpaceDE w:val="0"/>
              <w:autoSpaceDN w:val="0"/>
              <w:adjustRightInd w:val="0"/>
              <w:spacing w:before="0"/>
              <w:rPr>
                <w:rFonts w:ascii="Times New Roman" w:eastAsia="Times New Roman" w:hAnsi="Times New Roman"/>
                <w:i/>
                <w:szCs w:val="18"/>
              </w:rPr>
            </w:pPr>
            <w:r w:rsidRPr="00243BDA">
              <w:rPr>
                <w:rFonts w:ascii="Times New Roman" w:eastAsia="Times New Roman" w:hAnsi="Times New Roman"/>
                <w:i/>
                <w:szCs w:val="18"/>
              </w:rPr>
              <w:t>% к итогу</w:t>
            </w:r>
          </w:p>
        </w:tc>
        <w:tc>
          <w:tcPr>
            <w:tcW w:w="709" w:type="dxa"/>
            <w:shd w:val="clear" w:color="auto" w:fill="D9D9D9" w:themeFill="background1" w:themeFillShade="D9"/>
          </w:tcPr>
          <w:p w:rsidR="00243BDA" w:rsidRPr="00243BDA" w:rsidRDefault="00243BDA" w:rsidP="00243BDA">
            <w:pPr>
              <w:widowControl w:val="0"/>
              <w:autoSpaceDE w:val="0"/>
              <w:autoSpaceDN w:val="0"/>
              <w:adjustRightInd w:val="0"/>
              <w:spacing w:before="0"/>
              <w:rPr>
                <w:rFonts w:ascii="Times New Roman" w:eastAsia="Times New Roman" w:hAnsi="Times New Roman"/>
                <w:i/>
                <w:szCs w:val="18"/>
              </w:rPr>
            </w:pPr>
            <w:r w:rsidRPr="00243BDA">
              <w:rPr>
                <w:rFonts w:ascii="Times New Roman" w:eastAsia="Times New Roman" w:hAnsi="Times New Roman"/>
                <w:i/>
                <w:szCs w:val="18"/>
              </w:rPr>
              <w:t>га</w:t>
            </w:r>
          </w:p>
        </w:tc>
        <w:tc>
          <w:tcPr>
            <w:tcW w:w="709" w:type="dxa"/>
            <w:shd w:val="clear" w:color="auto" w:fill="D9D9D9" w:themeFill="background1" w:themeFillShade="D9"/>
          </w:tcPr>
          <w:p w:rsidR="00243BDA" w:rsidRPr="00243BDA" w:rsidRDefault="00243BDA" w:rsidP="00243BDA">
            <w:pPr>
              <w:widowControl w:val="0"/>
              <w:autoSpaceDE w:val="0"/>
              <w:autoSpaceDN w:val="0"/>
              <w:adjustRightInd w:val="0"/>
              <w:spacing w:before="0"/>
              <w:rPr>
                <w:rFonts w:ascii="Times New Roman" w:eastAsia="Times New Roman" w:hAnsi="Times New Roman"/>
                <w:i/>
                <w:szCs w:val="18"/>
              </w:rPr>
            </w:pPr>
            <w:r w:rsidRPr="00243BDA">
              <w:rPr>
                <w:rFonts w:ascii="Times New Roman" w:eastAsia="Times New Roman" w:hAnsi="Times New Roman"/>
                <w:i/>
                <w:szCs w:val="18"/>
              </w:rPr>
              <w:t>% к итогу</w:t>
            </w:r>
          </w:p>
        </w:tc>
        <w:tc>
          <w:tcPr>
            <w:tcW w:w="3544" w:type="dxa"/>
            <w:vMerge/>
            <w:shd w:val="clear" w:color="auto" w:fill="D9D9D9" w:themeFill="background1" w:themeFillShade="D9"/>
          </w:tcPr>
          <w:p w:rsidR="00243BDA" w:rsidRPr="00243BDA" w:rsidRDefault="00243BDA" w:rsidP="00243BDA">
            <w:pPr>
              <w:widowControl w:val="0"/>
              <w:spacing w:before="0"/>
              <w:jc w:val="left"/>
              <w:rPr>
                <w:rFonts w:ascii="Times New Roman" w:eastAsia="Times New Roman" w:hAnsi="Times New Roman"/>
                <w:szCs w:val="18"/>
              </w:rPr>
            </w:pPr>
          </w:p>
        </w:tc>
      </w:tr>
      <w:tr w:rsidR="00243BDA" w:rsidRPr="00243BDA" w:rsidTr="00243BDA">
        <w:tc>
          <w:tcPr>
            <w:tcW w:w="8490" w:type="dxa"/>
            <w:gridSpan w:val="3"/>
            <w:shd w:val="clear" w:color="auto" w:fill="F2F2F2" w:themeFill="background1" w:themeFillShade="F2"/>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Жилые зоны</w:t>
            </w: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321,43</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2,9</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356,22</w:t>
            </w:r>
          </w:p>
        </w:tc>
        <w:tc>
          <w:tcPr>
            <w:tcW w:w="709" w:type="dxa"/>
            <w:tcBorders>
              <w:bottom w:val="single" w:sz="12" w:space="0" w:color="000000" w:themeColor="text1"/>
            </w:tcBorders>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3,21</w:t>
            </w:r>
          </w:p>
        </w:tc>
        <w:tc>
          <w:tcPr>
            <w:tcW w:w="3544" w:type="dxa"/>
            <w:vMerge w:val="restart"/>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Планируемые к размещению объекты:</w:t>
            </w:r>
          </w:p>
          <w:p w:rsidR="00243BDA" w:rsidRPr="00243BDA" w:rsidRDefault="00243BDA" w:rsidP="00F943B5">
            <w:pPr>
              <w:widowControl w:val="0"/>
              <w:numPr>
                <w:ilvl w:val="0"/>
                <w:numId w:val="24"/>
              </w:numPr>
              <w:spacing w:before="0"/>
              <w:contextualSpacing/>
              <w:jc w:val="left"/>
              <w:rPr>
                <w:rFonts w:ascii="Times New Roman" w:eastAsia="Times New Roman" w:hAnsi="Times New Roman"/>
                <w:szCs w:val="18"/>
              </w:rPr>
            </w:pPr>
            <w:r w:rsidRPr="00243BDA">
              <w:rPr>
                <w:rFonts w:ascii="Times New Roman" w:eastAsia="Times New Roman" w:hAnsi="Times New Roman"/>
                <w:szCs w:val="18"/>
              </w:rPr>
              <w:t>индивидуальная жилая застройка.</w:t>
            </w:r>
          </w:p>
          <w:p w:rsidR="00243BDA" w:rsidRPr="00243BDA" w:rsidRDefault="00243BDA" w:rsidP="00243BDA">
            <w:pPr>
              <w:widowControl w:val="0"/>
              <w:spacing w:before="0"/>
              <w:rPr>
                <w:rFonts w:ascii="Times New Roman" w:eastAsia="Times New Roman" w:hAnsi="Times New Roman"/>
                <w:szCs w:val="18"/>
              </w:rPr>
            </w:pPr>
          </w:p>
        </w:tc>
      </w:tr>
      <w:tr w:rsidR="00243BDA" w:rsidRPr="00243BDA" w:rsidTr="00243BDA">
        <w:trPr>
          <w:trHeight w:val="490"/>
        </w:trPr>
        <w:tc>
          <w:tcPr>
            <w:tcW w:w="978" w:type="dxa"/>
            <w:vMerge w:val="restart"/>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701010101</w:t>
            </w:r>
          </w:p>
        </w:tc>
        <w:tc>
          <w:tcPr>
            <w:tcW w:w="1275" w:type="dxa"/>
            <w:vMerge w:val="restart"/>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Зона застройки индивидуальными жилыми домами</w:t>
            </w:r>
          </w:p>
        </w:tc>
        <w:tc>
          <w:tcPr>
            <w:tcW w:w="6237" w:type="dxa"/>
            <w:vMerge w:val="restart"/>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42.13330.2016. Свод правил. Градостроительство. Планировка и застройка городских и сельских поселений. Актуализированная редакция СНиП 2.07.01-89*, не допускается размещать в жилых зонах.</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В жилых зонах размещаются дома усадебные с приусадебными участками;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 xml:space="preserve">Бытовые разрывы между длинными сторонами жилых зданий высотой 2-3 этажа следует принимать не менее 15 м; между </w:t>
            </w:r>
            <w:r w:rsidRPr="00243BDA">
              <w:rPr>
                <w:rFonts w:ascii="Times New Roman" w:eastAsia="Times New Roman" w:hAnsi="Times New Roman"/>
                <w:szCs w:val="18"/>
              </w:rPr>
              <w:lastRenderedPageBreak/>
              <w:t>длинными сторонами и торцами этих же зданий с окнами из жилых комнат – не менее 10 м.</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м2.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Глядянского сельсовета.</w:t>
            </w:r>
          </w:p>
        </w:tc>
        <w:tc>
          <w:tcPr>
            <w:tcW w:w="708" w:type="dxa"/>
            <w:vMerge w:val="restart"/>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lastRenderedPageBreak/>
              <w:t>319,46</w:t>
            </w:r>
          </w:p>
        </w:tc>
        <w:tc>
          <w:tcPr>
            <w:tcW w:w="709" w:type="dxa"/>
            <w:vMerge w:val="restart"/>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2,88</w:t>
            </w:r>
          </w:p>
        </w:tc>
        <w:tc>
          <w:tcPr>
            <w:tcW w:w="709" w:type="dxa"/>
            <w:vMerge w:val="restart"/>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327,52</w:t>
            </w:r>
          </w:p>
        </w:tc>
        <w:tc>
          <w:tcPr>
            <w:tcW w:w="709" w:type="dxa"/>
            <w:tcBorders>
              <w:bottom w:val="nil"/>
            </w:tcBorders>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2,95</w:t>
            </w:r>
          </w:p>
        </w:tc>
        <w:tc>
          <w:tcPr>
            <w:tcW w:w="3544" w:type="dxa"/>
            <w:vMerge/>
          </w:tcPr>
          <w:p w:rsidR="00243BDA" w:rsidRPr="00243BDA" w:rsidRDefault="00243BDA" w:rsidP="00243BDA">
            <w:pPr>
              <w:widowControl w:val="0"/>
              <w:spacing w:before="0"/>
              <w:rPr>
                <w:rFonts w:ascii="Times New Roman" w:eastAsia="Times New Roman" w:hAnsi="Times New Roman"/>
                <w:szCs w:val="18"/>
              </w:rPr>
            </w:pPr>
          </w:p>
        </w:tc>
      </w:tr>
      <w:tr w:rsidR="00243BDA" w:rsidRPr="00243BDA" w:rsidTr="00243BDA">
        <w:tc>
          <w:tcPr>
            <w:tcW w:w="978" w:type="dxa"/>
            <w:vMerge/>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p>
        </w:tc>
        <w:tc>
          <w:tcPr>
            <w:tcW w:w="1275" w:type="dxa"/>
            <w:vMerge/>
          </w:tcPr>
          <w:p w:rsidR="00243BDA" w:rsidRPr="00243BDA" w:rsidRDefault="00243BDA" w:rsidP="00243BDA">
            <w:pPr>
              <w:widowControl w:val="0"/>
              <w:spacing w:before="0"/>
              <w:jc w:val="left"/>
              <w:rPr>
                <w:rFonts w:ascii="Times New Roman" w:eastAsia="Times New Roman" w:hAnsi="Times New Roman"/>
                <w:szCs w:val="18"/>
              </w:rPr>
            </w:pPr>
          </w:p>
        </w:tc>
        <w:tc>
          <w:tcPr>
            <w:tcW w:w="6237" w:type="dxa"/>
            <w:vMerge/>
          </w:tcPr>
          <w:p w:rsidR="00243BDA" w:rsidRPr="00243BDA" w:rsidRDefault="00243BDA" w:rsidP="00243BDA">
            <w:pPr>
              <w:widowControl w:val="0"/>
              <w:spacing w:before="0"/>
              <w:jc w:val="left"/>
              <w:rPr>
                <w:rFonts w:ascii="Times New Roman" w:eastAsia="Times New Roman" w:hAnsi="Times New Roman"/>
                <w:szCs w:val="18"/>
              </w:rPr>
            </w:pPr>
          </w:p>
        </w:tc>
        <w:tc>
          <w:tcPr>
            <w:tcW w:w="708" w:type="dxa"/>
            <w:vMerge/>
          </w:tcPr>
          <w:p w:rsidR="00243BDA" w:rsidRPr="00243BDA" w:rsidRDefault="00243BDA" w:rsidP="00243BDA">
            <w:pPr>
              <w:widowControl w:val="0"/>
              <w:spacing w:before="0"/>
              <w:rPr>
                <w:rFonts w:ascii="Times New Roman" w:eastAsia="Times New Roman" w:hAnsi="Times New Roman"/>
                <w:szCs w:val="18"/>
              </w:rPr>
            </w:pPr>
          </w:p>
        </w:tc>
        <w:tc>
          <w:tcPr>
            <w:tcW w:w="709" w:type="dxa"/>
            <w:vMerge/>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p>
        </w:tc>
        <w:tc>
          <w:tcPr>
            <w:tcW w:w="709" w:type="dxa"/>
            <w:vMerge/>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p>
        </w:tc>
        <w:tc>
          <w:tcPr>
            <w:tcW w:w="709" w:type="dxa"/>
            <w:tcBorders>
              <w:top w:val="nil"/>
              <w:bottom w:val="single" w:sz="12" w:space="0" w:color="auto"/>
            </w:tcBorders>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p>
        </w:tc>
        <w:tc>
          <w:tcPr>
            <w:tcW w:w="3544" w:type="dxa"/>
            <w:vMerge/>
            <w:tcBorders>
              <w:bottom w:val="nil"/>
            </w:tcBorders>
          </w:tcPr>
          <w:p w:rsidR="00243BDA" w:rsidRPr="00243BDA" w:rsidRDefault="00243BDA" w:rsidP="00243BDA">
            <w:pPr>
              <w:widowControl w:val="0"/>
              <w:spacing w:before="0"/>
              <w:rPr>
                <w:rFonts w:ascii="Times New Roman" w:eastAsia="Times New Roman" w:hAnsi="Times New Roman"/>
                <w:szCs w:val="18"/>
              </w:rPr>
            </w:pPr>
          </w:p>
        </w:tc>
      </w:tr>
      <w:tr w:rsidR="00243BDA" w:rsidRPr="00243BDA" w:rsidTr="00243BDA">
        <w:tc>
          <w:tcPr>
            <w:tcW w:w="978" w:type="dxa"/>
            <w:shd w:val="clear" w:color="auto" w:fill="F2F2F2" w:themeFill="background1" w:themeFillShade="F2"/>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701010102</w:t>
            </w:r>
          </w:p>
        </w:tc>
        <w:tc>
          <w:tcPr>
            <w:tcW w:w="1275" w:type="dxa"/>
            <w:shd w:val="clear" w:color="auto" w:fill="F2F2F2" w:themeFill="background1" w:themeFillShade="F2"/>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Зона застройки малоэтажными жилыми домами (до 4 этажей, включая мансардный)</w:t>
            </w:r>
          </w:p>
        </w:tc>
        <w:tc>
          <w:tcPr>
            <w:tcW w:w="6237" w:type="dxa"/>
            <w:vMerge/>
            <w:shd w:val="clear" w:color="auto" w:fill="F2F2F2" w:themeFill="background1" w:themeFillShade="F2"/>
          </w:tcPr>
          <w:p w:rsidR="00243BDA" w:rsidRPr="00243BDA" w:rsidRDefault="00243BDA" w:rsidP="00243BDA">
            <w:pPr>
              <w:widowControl w:val="0"/>
              <w:spacing w:before="0"/>
              <w:jc w:val="left"/>
              <w:rPr>
                <w:rFonts w:ascii="Times New Roman" w:eastAsia="Times New Roman" w:hAnsi="Times New Roman"/>
                <w:szCs w:val="18"/>
              </w:rPr>
            </w:pP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1,97</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0,02</w:t>
            </w:r>
          </w:p>
        </w:tc>
        <w:tc>
          <w:tcPr>
            <w:tcW w:w="709" w:type="dxa"/>
            <w:tcBorders>
              <w:right w:val="single" w:sz="12" w:space="0" w:color="auto"/>
            </w:tcBorders>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28,7</w:t>
            </w:r>
          </w:p>
        </w:tc>
        <w:tc>
          <w:tcPr>
            <w:tcW w:w="709" w:type="dxa"/>
            <w:tcBorders>
              <w:top w:val="single" w:sz="12" w:space="0" w:color="auto"/>
              <w:left w:val="single" w:sz="12" w:space="0" w:color="auto"/>
              <w:bottom w:val="single" w:sz="12" w:space="0" w:color="auto"/>
              <w:right w:val="single" w:sz="12" w:space="0" w:color="auto"/>
            </w:tcBorders>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0,26</w:t>
            </w:r>
          </w:p>
        </w:tc>
        <w:tc>
          <w:tcPr>
            <w:tcW w:w="3544" w:type="dxa"/>
            <w:tcBorders>
              <w:top w:val="nil"/>
              <w:left w:val="single" w:sz="12" w:space="0" w:color="auto"/>
            </w:tcBorders>
          </w:tcPr>
          <w:p w:rsidR="00243BDA" w:rsidRPr="00243BDA" w:rsidRDefault="00243BDA" w:rsidP="00243BDA">
            <w:pPr>
              <w:widowControl w:val="0"/>
              <w:spacing w:before="0"/>
              <w:rPr>
                <w:rFonts w:ascii="Times New Roman" w:eastAsia="Times New Roman" w:hAnsi="Times New Roman"/>
                <w:szCs w:val="18"/>
              </w:rPr>
            </w:pPr>
          </w:p>
        </w:tc>
      </w:tr>
      <w:tr w:rsidR="00243BDA" w:rsidRPr="00243BDA" w:rsidTr="00243BDA">
        <w:tc>
          <w:tcPr>
            <w:tcW w:w="8490" w:type="dxa"/>
            <w:gridSpan w:val="3"/>
            <w:shd w:val="clear" w:color="auto" w:fill="F2F2F2" w:themeFill="background1" w:themeFillShade="F2"/>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lastRenderedPageBreak/>
              <w:t>Общественно-деловые зоны</w:t>
            </w: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29,15</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0,26</w:t>
            </w:r>
          </w:p>
        </w:tc>
        <w:tc>
          <w:tcPr>
            <w:tcW w:w="709" w:type="dxa"/>
            <w:tcBorders>
              <w:right w:val="single" w:sz="12" w:space="0" w:color="auto"/>
            </w:tcBorders>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29,92</w:t>
            </w:r>
          </w:p>
        </w:tc>
        <w:tc>
          <w:tcPr>
            <w:tcW w:w="709" w:type="dxa"/>
            <w:tcBorders>
              <w:top w:val="single" w:sz="12" w:space="0" w:color="auto"/>
              <w:left w:val="single" w:sz="12" w:space="0" w:color="auto"/>
              <w:bottom w:val="single" w:sz="12" w:space="0" w:color="auto"/>
              <w:right w:val="single" w:sz="12" w:space="0" w:color="auto"/>
            </w:tcBorders>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0,27</w:t>
            </w:r>
          </w:p>
        </w:tc>
        <w:tc>
          <w:tcPr>
            <w:tcW w:w="3544" w:type="dxa"/>
            <w:vMerge w:val="restart"/>
            <w:tcBorders>
              <w:left w:val="single" w:sz="12" w:space="0" w:color="auto"/>
            </w:tcBorders>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Планируемые к реконструкции объекты:</w:t>
            </w:r>
          </w:p>
          <w:p w:rsidR="00243BDA" w:rsidRPr="00243BDA" w:rsidRDefault="00243BDA" w:rsidP="00F943B5">
            <w:pPr>
              <w:widowControl w:val="0"/>
              <w:numPr>
                <w:ilvl w:val="0"/>
                <w:numId w:val="24"/>
              </w:numPr>
              <w:spacing w:before="0"/>
              <w:contextualSpacing/>
              <w:rPr>
                <w:rFonts w:ascii="Times New Roman" w:eastAsia="Times New Roman" w:hAnsi="Times New Roman"/>
                <w:szCs w:val="18"/>
              </w:rPr>
            </w:pPr>
            <w:r w:rsidRPr="00243BDA">
              <w:rPr>
                <w:rFonts w:ascii="Times New Roman" w:eastAsia="Times New Roman" w:hAnsi="Times New Roman"/>
                <w:szCs w:val="18"/>
              </w:rPr>
              <w:t xml:space="preserve">капитальный ремонт МКОУ </w:t>
            </w:r>
            <w:r w:rsidRPr="00243BDA">
              <w:rPr>
                <w:rFonts w:ascii="Times New Roman" w:eastAsia="Times New Roman" w:hAnsi="Times New Roman"/>
                <w:szCs w:val="18"/>
              </w:rPr>
              <w:lastRenderedPageBreak/>
              <w:t>«Глядянская СОШ».</w:t>
            </w:r>
          </w:p>
        </w:tc>
      </w:tr>
      <w:tr w:rsidR="00243BDA" w:rsidRPr="00243BDA" w:rsidTr="00243BDA">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701010</w:t>
            </w:r>
            <w:r w:rsidRPr="00243BDA">
              <w:rPr>
                <w:rFonts w:ascii="Times New Roman" w:eastAsia="Times New Roman" w:hAnsi="Times New Roman"/>
                <w:szCs w:val="18"/>
                <w:lang w:eastAsia="ar-SA" w:bidi="en-US"/>
              </w:rPr>
              <w:lastRenderedPageBreak/>
              <w:t>301</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lastRenderedPageBreak/>
              <w:t>Многофун</w:t>
            </w:r>
            <w:r w:rsidRPr="00243BDA">
              <w:rPr>
                <w:rFonts w:ascii="Times New Roman" w:eastAsia="Times New Roman" w:hAnsi="Times New Roman"/>
                <w:szCs w:val="18"/>
              </w:rPr>
              <w:lastRenderedPageBreak/>
              <w:t>кциональная общественно-деловая зона</w:t>
            </w:r>
          </w:p>
        </w:tc>
        <w:tc>
          <w:tcPr>
            <w:tcW w:w="6237" w:type="dxa"/>
            <w:vMerge w:val="restart"/>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lastRenderedPageBreak/>
              <w:t xml:space="preserve">Предназначены для размещения объектов здравоохранения, </w:t>
            </w:r>
            <w:r w:rsidRPr="00243BDA">
              <w:rPr>
                <w:rFonts w:ascii="Times New Roman" w:eastAsia="Times New Roman" w:hAnsi="Times New Roman"/>
                <w:szCs w:val="18"/>
              </w:rPr>
              <w:lastRenderedPageBreak/>
              <w:t>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 xml:space="preserve">Согласно п. 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Глядянского сельсовета.</w:t>
            </w: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lastRenderedPageBreak/>
              <w:t>18,3</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0,17</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18,3</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0,17</w:t>
            </w:r>
          </w:p>
        </w:tc>
        <w:tc>
          <w:tcPr>
            <w:tcW w:w="3544" w:type="dxa"/>
            <w:vMerge/>
          </w:tcPr>
          <w:p w:rsidR="00243BDA" w:rsidRPr="00243BDA" w:rsidRDefault="00243BDA" w:rsidP="00F943B5">
            <w:pPr>
              <w:widowControl w:val="0"/>
              <w:numPr>
                <w:ilvl w:val="0"/>
                <w:numId w:val="24"/>
              </w:numPr>
              <w:spacing w:before="0"/>
              <w:contextualSpacing/>
              <w:jc w:val="left"/>
              <w:rPr>
                <w:rFonts w:ascii="Times New Roman" w:eastAsia="Times New Roman" w:hAnsi="Times New Roman"/>
                <w:szCs w:val="18"/>
              </w:rPr>
            </w:pPr>
          </w:p>
        </w:tc>
      </w:tr>
      <w:tr w:rsidR="00243BDA" w:rsidRPr="00243BDA" w:rsidTr="00243BDA">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lastRenderedPageBreak/>
              <w:t>701010302</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Зона специализированной общественной застройки</w:t>
            </w:r>
          </w:p>
        </w:tc>
        <w:tc>
          <w:tcPr>
            <w:tcW w:w="6237" w:type="dxa"/>
            <w:vMerge/>
          </w:tcPr>
          <w:p w:rsidR="00243BDA" w:rsidRPr="00243BDA" w:rsidRDefault="00243BDA" w:rsidP="00243BDA">
            <w:pPr>
              <w:widowControl w:val="0"/>
              <w:spacing w:before="0"/>
              <w:jc w:val="left"/>
              <w:rPr>
                <w:rFonts w:ascii="Times New Roman" w:eastAsia="Times New Roman" w:hAnsi="Times New Roman"/>
                <w:szCs w:val="18"/>
              </w:rPr>
            </w:pP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10,85</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0,09</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11,62</w:t>
            </w:r>
          </w:p>
        </w:tc>
        <w:tc>
          <w:tcPr>
            <w:tcW w:w="709"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0,1</w:t>
            </w:r>
          </w:p>
        </w:tc>
        <w:tc>
          <w:tcPr>
            <w:tcW w:w="3544" w:type="dxa"/>
            <w:vMerge/>
          </w:tcPr>
          <w:p w:rsidR="00243BDA" w:rsidRPr="00243BDA" w:rsidRDefault="00243BDA" w:rsidP="00243BDA">
            <w:pPr>
              <w:widowControl w:val="0"/>
              <w:spacing w:before="0"/>
              <w:rPr>
                <w:rFonts w:ascii="Times New Roman" w:eastAsia="Times New Roman" w:hAnsi="Times New Roman"/>
                <w:szCs w:val="18"/>
              </w:rPr>
            </w:pPr>
          </w:p>
        </w:tc>
      </w:tr>
      <w:tr w:rsidR="00243BDA" w:rsidRPr="00243BDA" w:rsidTr="00243BDA">
        <w:tc>
          <w:tcPr>
            <w:tcW w:w="8490" w:type="dxa"/>
            <w:gridSpan w:val="3"/>
            <w:shd w:val="clear" w:color="auto" w:fill="F2F2F2" w:themeFill="background1" w:themeFillShade="F2"/>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Производственная зона, зона инженерной и транспортной инфраструктур</w:t>
            </w: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107,5</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0,97</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111,42</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1,01</w:t>
            </w:r>
          </w:p>
        </w:tc>
        <w:tc>
          <w:tcPr>
            <w:tcW w:w="3544" w:type="dxa"/>
            <w:vMerge w:val="restart"/>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Планируемые к размещению объекты:</w:t>
            </w:r>
          </w:p>
          <w:p w:rsidR="00243BDA" w:rsidRPr="00243BDA" w:rsidRDefault="00243BDA" w:rsidP="00F943B5">
            <w:pPr>
              <w:widowControl w:val="0"/>
              <w:numPr>
                <w:ilvl w:val="0"/>
                <w:numId w:val="24"/>
              </w:numPr>
              <w:spacing w:before="0"/>
              <w:contextualSpacing/>
              <w:jc w:val="left"/>
              <w:rPr>
                <w:rFonts w:ascii="Times New Roman" w:eastAsia="Times New Roman" w:hAnsi="Times New Roman"/>
                <w:szCs w:val="18"/>
              </w:rPr>
            </w:pPr>
            <w:r w:rsidRPr="00243BDA">
              <w:rPr>
                <w:rFonts w:ascii="Times New Roman" w:eastAsia="Times New Roman" w:hAnsi="Times New Roman"/>
                <w:szCs w:val="18"/>
              </w:rPr>
              <w:lastRenderedPageBreak/>
              <w:t>пять блочно-модульных газовых котельных в с. Глядянское;</w:t>
            </w:r>
          </w:p>
          <w:p w:rsidR="00243BDA" w:rsidRPr="00243BDA" w:rsidRDefault="00243BDA" w:rsidP="00F943B5">
            <w:pPr>
              <w:widowControl w:val="0"/>
              <w:numPr>
                <w:ilvl w:val="0"/>
                <w:numId w:val="24"/>
              </w:numPr>
              <w:spacing w:before="0"/>
              <w:contextualSpacing/>
              <w:jc w:val="left"/>
              <w:rPr>
                <w:rFonts w:ascii="Times New Roman" w:eastAsia="Times New Roman" w:hAnsi="Times New Roman"/>
                <w:szCs w:val="18"/>
              </w:rPr>
            </w:pPr>
            <w:r w:rsidRPr="00243BDA">
              <w:rPr>
                <w:rFonts w:ascii="Times New Roman" w:eastAsia="Times New Roman" w:hAnsi="Times New Roman"/>
                <w:szCs w:val="18"/>
              </w:rPr>
              <w:t>пункт редуцирования газа п. Сосновый.</w:t>
            </w:r>
          </w:p>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Планируемые к реконструкции объекты:</w:t>
            </w:r>
          </w:p>
          <w:p w:rsidR="00243BDA" w:rsidRPr="00243BDA" w:rsidRDefault="00243BDA" w:rsidP="00F943B5">
            <w:pPr>
              <w:widowControl w:val="0"/>
              <w:numPr>
                <w:ilvl w:val="0"/>
                <w:numId w:val="24"/>
              </w:numPr>
              <w:spacing w:before="0"/>
              <w:contextualSpacing/>
              <w:jc w:val="left"/>
              <w:rPr>
                <w:rFonts w:ascii="Times New Roman" w:eastAsia="Times New Roman" w:hAnsi="Times New Roman"/>
                <w:szCs w:val="18"/>
              </w:rPr>
            </w:pPr>
            <w:r w:rsidRPr="00243BDA">
              <w:rPr>
                <w:rFonts w:ascii="Times New Roman" w:eastAsia="Times New Roman" w:hAnsi="Times New Roman"/>
                <w:szCs w:val="18"/>
              </w:rPr>
              <w:t>водонапорная башня с. Глядянское;</w:t>
            </w:r>
          </w:p>
          <w:p w:rsidR="00243BDA" w:rsidRPr="00243BDA" w:rsidRDefault="00243BDA" w:rsidP="00F943B5">
            <w:pPr>
              <w:widowControl w:val="0"/>
              <w:numPr>
                <w:ilvl w:val="0"/>
                <w:numId w:val="24"/>
              </w:numPr>
              <w:spacing w:before="0"/>
              <w:contextualSpacing/>
              <w:jc w:val="left"/>
              <w:rPr>
                <w:rFonts w:ascii="Times New Roman" w:eastAsia="Times New Roman" w:hAnsi="Times New Roman"/>
                <w:szCs w:val="18"/>
              </w:rPr>
            </w:pPr>
            <w:r w:rsidRPr="00243BDA">
              <w:rPr>
                <w:rFonts w:ascii="Times New Roman" w:eastAsia="Times New Roman" w:hAnsi="Times New Roman"/>
                <w:szCs w:val="18"/>
              </w:rPr>
              <w:t>мост через р. Глядяна.</w:t>
            </w:r>
          </w:p>
        </w:tc>
      </w:tr>
      <w:tr w:rsidR="00243BDA" w:rsidRPr="00243BDA" w:rsidTr="00243BDA">
        <w:trPr>
          <w:trHeight w:val="2200"/>
        </w:trPr>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lastRenderedPageBreak/>
              <w:t>701010401</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Производственная зона</w:t>
            </w:r>
          </w:p>
        </w:tc>
        <w:tc>
          <w:tcPr>
            <w:tcW w:w="6237" w:type="dxa"/>
            <w:vMerge w:val="restart"/>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 xml:space="preserve">Территория, занимаемая площадками промышленных предприятий и других производственных объектов, учреждениями и предприятиями обслуживания, должна </w:t>
            </w:r>
            <w:r w:rsidRPr="00243BDA">
              <w:rPr>
                <w:rFonts w:ascii="Times New Roman" w:eastAsia="Times New Roman" w:hAnsi="Times New Roman"/>
                <w:szCs w:val="18"/>
              </w:rPr>
              <w:lastRenderedPageBreak/>
              <w:t>составлять, как правило, не менее 60% всей территории промышленной зоны.</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Минимальную площадь озеленения санитарно-защитных зон следует принимать в зависимость от ширины зоны, %:</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до 300 м – 60%;</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от 300 до 1000 м – 50%;</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от 1000 до 3000 м – 40%;</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свыше 3000 м – 20%.</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Размеры земельных участков, площадь зданий и вместимость складов, предназначенных для обслуживания поселений, определяются региональными градостроительными нормативами или на основе расчета.</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42.13330.2016. Свод правил. Градостроительство. Планировка и застройка городских и сельских поселений. Актуализированная редакция СНиП 2.07.01-89*.</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lastRenderedPageBreak/>
              <w:t>Минимальный коэффициент застройки территории производственных объектов, объектов, расположенных в коммунально-складских зонах рекомендуется принимать в соответствии с приложением В СП 18.13330.2011.</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Санитарно-защитные зоны производственных объектов в соответствии с СанПиН 2.2.1/2.1.1.1200-03.</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Противопожарные расстояния в соответствии с СП 4.13130.2013.</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Размещение подразделений пожарной охраны в соответствии с СП 11.13130.2009, СП 18.13330.2011.</w:t>
            </w:r>
          </w:p>
          <w:p w:rsidR="00243BDA" w:rsidRPr="00243BDA" w:rsidRDefault="00243BDA" w:rsidP="00243BDA">
            <w:pPr>
              <w:widowControl w:val="0"/>
              <w:autoSpaceDE w:val="0"/>
              <w:autoSpaceDN w:val="0"/>
              <w:adjustRightInd w:val="0"/>
              <w:spacing w:before="0"/>
              <w:jc w:val="left"/>
              <w:rPr>
                <w:rFonts w:ascii="Times New Roman" w:eastAsiaTheme="minorEastAsia" w:hAnsi="Times New Roman"/>
                <w:szCs w:val="18"/>
              </w:rPr>
            </w:pPr>
            <w:r w:rsidRPr="00243BDA">
              <w:rPr>
                <w:rFonts w:ascii="Times New Roman" w:eastAsiaTheme="minorEastAsia" w:hAnsi="Times New Roman"/>
                <w:szCs w:val="18"/>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Глядянского сельсовета.</w:t>
            </w: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lastRenderedPageBreak/>
              <w:t>15,57</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0,14</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15,57</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0,14</w:t>
            </w:r>
          </w:p>
        </w:tc>
        <w:tc>
          <w:tcPr>
            <w:tcW w:w="3544" w:type="dxa"/>
            <w:vMerge/>
          </w:tcPr>
          <w:p w:rsidR="00243BDA" w:rsidRPr="00243BDA" w:rsidRDefault="00243BDA" w:rsidP="00F943B5">
            <w:pPr>
              <w:widowControl w:val="0"/>
              <w:numPr>
                <w:ilvl w:val="0"/>
                <w:numId w:val="24"/>
              </w:numPr>
              <w:spacing w:before="0"/>
              <w:contextualSpacing/>
              <w:jc w:val="left"/>
              <w:rPr>
                <w:rFonts w:ascii="Times New Roman" w:eastAsia="Times New Roman" w:hAnsi="Times New Roman"/>
                <w:szCs w:val="18"/>
              </w:rPr>
            </w:pPr>
          </w:p>
        </w:tc>
      </w:tr>
      <w:tr w:rsidR="00243BDA" w:rsidRPr="00243BDA" w:rsidTr="00243BDA">
        <w:trPr>
          <w:trHeight w:val="2200"/>
        </w:trPr>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lastRenderedPageBreak/>
              <w:t>701010402</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Коммунально-складская зона</w:t>
            </w:r>
          </w:p>
        </w:tc>
        <w:tc>
          <w:tcPr>
            <w:tcW w:w="6237" w:type="dxa"/>
            <w:vMerge/>
          </w:tcPr>
          <w:p w:rsidR="00243BDA" w:rsidRPr="00243BDA" w:rsidRDefault="00243BDA" w:rsidP="00243BDA">
            <w:pPr>
              <w:widowControl w:val="0"/>
              <w:spacing w:before="0"/>
              <w:jc w:val="left"/>
              <w:rPr>
                <w:rFonts w:ascii="Times New Roman" w:eastAsia="Times New Roman" w:hAnsi="Times New Roman"/>
                <w:szCs w:val="18"/>
              </w:rPr>
            </w:pP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0,13</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0,0</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0,13</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0,0</w:t>
            </w:r>
          </w:p>
        </w:tc>
        <w:tc>
          <w:tcPr>
            <w:tcW w:w="3544" w:type="dxa"/>
            <w:vMerge/>
          </w:tcPr>
          <w:p w:rsidR="00243BDA" w:rsidRPr="00243BDA" w:rsidRDefault="00243BDA" w:rsidP="00F943B5">
            <w:pPr>
              <w:widowControl w:val="0"/>
              <w:numPr>
                <w:ilvl w:val="0"/>
                <w:numId w:val="24"/>
              </w:numPr>
              <w:spacing w:before="0"/>
              <w:contextualSpacing/>
              <w:jc w:val="left"/>
              <w:rPr>
                <w:rFonts w:ascii="Times New Roman" w:eastAsia="Times New Roman" w:hAnsi="Times New Roman"/>
                <w:szCs w:val="18"/>
              </w:rPr>
            </w:pPr>
          </w:p>
        </w:tc>
      </w:tr>
      <w:tr w:rsidR="00243BDA" w:rsidRPr="00243BDA" w:rsidTr="00243BDA">
        <w:trPr>
          <w:trHeight w:val="4263"/>
        </w:trPr>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lastRenderedPageBreak/>
              <w:t>701010404</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Зона инженерной инфраструктуры</w:t>
            </w:r>
          </w:p>
        </w:tc>
        <w:tc>
          <w:tcPr>
            <w:tcW w:w="6237" w:type="dxa"/>
            <w:vMerge/>
          </w:tcPr>
          <w:p w:rsidR="00243BDA" w:rsidRPr="00243BDA" w:rsidRDefault="00243BDA" w:rsidP="00243BDA">
            <w:pPr>
              <w:widowControl w:val="0"/>
              <w:autoSpaceDE w:val="0"/>
              <w:autoSpaceDN w:val="0"/>
              <w:adjustRightInd w:val="0"/>
              <w:spacing w:before="0"/>
              <w:jc w:val="left"/>
              <w:rPr>
                <w:rFonts w:ascii="Times New Roman" w:eastAsiaTheme="minorEastAsia" w:hAnsi="Times New Roman"/>
                <w:szCs w:val="18"/>
              </w:rPr>
            </w:pP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5,63</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0,05</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5,63</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0,05</w:t>
            </w:r>
          </w:p>
        </w:tc>
        <w:tc>
          <w:tcPr>
            <w:tcW w:w="3544" w:type="dxa"/>
            <w:vMerge/>
          </w:tcPr>
          <w:p w:rsidR="00243BDA" w:rsidRPr="00243BDA" w:rsidRDefault="00243BDA" w:rsidP="00F943B5">
            <w:pPr>
              <w:widowControl w:val="0"/>
              <w:numPr>
                <w:ilvl w:val="0"/>
                <w:numId w:val="24"/>
              </w:numPr>
              <w:spacing w:before="0"/>
              <w:contextualSpacing/>
              <w:jc w:val="left"/>
              <w:rPr>
                <w:rFonts w:ascii="Times New Roman" w:eastAsia="Times New Roman" w:hAnsi="Times New Roman"/>
                <w:szCs w:val="18"/>
              </w:rPr>
            </w:pPr>
          </w:p>
        </w:tc>
      </w:tr>
      <w:tr w:rsidR="00243BDA" w:rsidRPr="00243BDA" w:rsidTr="00243BDA">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lastRenderedPageBreak/>
              <w:t>701010405</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Зона транспортной инфраструктуры</w:t>
            </w:r>
          </w:p>
        </w:tc>
        <w:tc>
          <w:tcPr>
            <w:tcW w:w="6237" w:type="dxa"/>
            <w:vMerge/>
          </w:tcPr>
          <w:p w:rsidR="00243BDA" w:rsidRPr="00243BDA" w:rsidRDefault="00243BDA" w:rsidP="00243BDA">
            <w:pPr>
              <w:widowControl w:val="0"/>
              <w:autoSpaceDE w:val="0"/>
              <w:autoSpaceDN w:val="0"/>
              <w:adjustRightInd w:val="0"/>
              <w:spacing w:before="0"/>
              <w:jc w:val="left"/>
              <w:rPr>
                <w:rFonts w:ascii="Times New Roman" w:eastAsiaTheme="minorEastAsia" w:hAnsi="Times New Roman"/>
                <w:szCs w:val="18"/>
              </w:rPr>
            </w:pP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86,17</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0,78</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90,09</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0,81</w:t>
            </w:r>
          </w:p>
        </w:tc>
        <w:tc>
          <w:tcPr>
            <w:tcW w:w="3544" w:type="dxa"/>
            <w:vMerge/>
          </w:tcPr>
          <w:p w:rsidR="00243BDA" w:rsidRPr="00243BDA" w:rsidRDefault="00243BDA" w:rsidP="00F943B5">
            <w:pPr>
              <w:widowControl w:val="0"/>
              <w:numPr>
                <w:ilvl w:val="0"/>
                <w:numId w:val="24"/>
              </w:numPr>
              <w:spacing w:before="0"/>
              <w:contextualSpacing/>
              <w:jc w:val="left"/>
              <w:rPr>
                <w:rFonts w:ascii="Times New Roman" w:eastAsia="Times New Roman" w:hAnsi="Times New Roman"/>
                <w:szCs w:val="18"/>
              </w:rPr>
            </w:pPr>
          </w:p>
        </w:tc>
      </w:tr>
      <w:tr w:rsidR="00243BDA" w:rsidRPr="00243BDA" w:rsidTr="00243BDA">
        <w:tc>
          <w:tcPr>
            <w:tcW w:w="8490" w:type="dxa"/>
            <w:gridSpan w:val="3"/>
            <w:shd w:val="clear" w:color="auto" w:fill="F2F2F2" w:themeFill="background1" w:themeFillShade="F2"/>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lastRenderedPageBreak/>
              <w:t>Зоны сельскохозяйственного использования</w:t>
            </w: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7728,93</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69,80</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7712,53</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69,65</w:t>
            </w:r>
          </w:p>
        </w:tc>
        <w:tc>
          <w:tcPr>
            <w:tcW w:w="3544" w:type="dxa"/>
            <w:vMerge w:val="restart"/>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w:t>
            </w:r>
          </w:p>
        </w:tc>
      </w:tr>
      <w:tr w:rsidR="00243BDA" w:rsidRPr="00243BDA" w:rsidTr="00243BDA">
        <w:trPr>
          <w:trHeight w:val="1184"/>
        </w:trPr>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701010500</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Зона сельскохозяйственного использования</w:t>
            </w:r>
          </w:p>
        </w:tc>
        <w:tc>
          <w:tcPr>
            <w:tcW w:w="6237" w:type="dxa"/>
            <w:vMerge w:val="restart"/>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 xml:space="preserve">Размещение производственных сельскохозяйственных предприятий необходимо осуществлять в соответствии с СП 19.13330.2011. </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 xml:space="preserve">Производственные зоны и отдельные сельскохозяйственные объекты следует располагать, по возможности, с подветренной стороны по отношению к зонам жилой застройки и ниже по </w:t>
            </w:r>
            <w:r w:rsidRPr="00243BDA">
              <w:rPr>
                <w:rFonts w:ascii="Times New Roman" w:eastAsia="Times New Roman" w:hAnsi="Times New Roman"/>
                <w:szCs w:val="18"/>
              </w:rPr>
              <w:lastRenderedPageBreak/>
              <w:t xml:space="preserve">рельефу местности. 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 </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 xml:space="preserve">Территории производственны0, х зон, как правило, не должны разделяться на обособленные участки железными или автомобильными дорогами общей сети, а также реками. </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Глядянского сельсовета.</w:t>
            </w: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lastRenderedPageBreak/>
              <w:t>7247,0</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65,45</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7226,68</w:t>
            </w:r>
          </w:p>
        </w:tc>
        <w:tc>
          <w:tcPr>
            <w:tcW w:w="709" w:type="dxa"/>
          </w:tcPr>
          <w:p w:rsidR="00243BDA" w:rsidRPr="00243BDA" w:rsidRDefault="00243BDA" w:rsidP="00243BDA">
            <w:pPr>
              <w:widowControl w:val="0"/>
              <w:tabs>
                <w:tab w:val="left" w:pos="225"/>
                <w:tab w:val="center" w:pos="326"/>
              </w:tabs>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65,26</w:t>
            </w:r>
          </w:p>
        </w:tc>
        <w:tc>
          <w:tcPr>
            <w:tcW w:w="3544" w:type="dxa"/>
            <w:vMerge/>
          </w:tcPr>
          <w:p w:rsidR="00243BDA" w:rsidRPr="00243BDA" w:rsidRDefault="00243BDA" w:rsidP="00243BDA">
            <w:pPr>
              <w:widowControl w:val="0"/>
              <w:spacing w:before="0"/>
              <w:rPr>
                <w:rFonts w:ascii="Times New Roman" w:eastAsia="Times New Roman" w:hAnsi="Times New Roman"/>
                <w:szCs w:val="18"/>
              </w:rPr>
            </w:pPr>
          </w:p>
        </w:tc>
      </w:tr>
      <w:tr w:rsidR="00243BDA" w:rsidRPr="00243BDA" w:rsidTr="00243BDA">
        <w:trPr>
          <w:trHeight w:val="1857"/>
        </w:trPr>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lastRenderedPageBreak/>
              <w:t>701010502</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Зона садоводческих или огороднических некоммерческих товариществ</w:t>
            </w:r>
          </w:p>
        </w:tc>
        <w:tc>
          <w:tcPr>
            <w:tcW w:w="6237" w:type="dxa"/>
            <w:vMerge/>
          </w:tcPr>
          <w:p w:rsidR="00243BDA" w:rsidRPr="00243BDA" w:rsidRDefault="00243BDA" w:rsidP="00243BDA">
            <w:pPr>
              <w:widowControl w:val="0"/>
              <w:spacing w:before="0"/>
              <w:jc w:val="left"/>
              <w:rPr>
                <w:rFonts w:ascii="Times New Roman" w:eastAsia="Times New Roman" w:hAnsi="Times New Roman"/>
                <w:szCs w:val="18"/>
              </w:rPr>
            </w:pP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0,05</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0,0</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0,05</w:t>
            </w:r>
          </w:p>
        </w:tc>
        <w:tc>
          <w:tcPr>
            <w:tcW w:w="709" w:type="dxa"/>
          </w:tcPr>
          <w:p w:rsidR="00243BDA" w:rsidRPr="00243BDA" w:rsidRDefault="00243BDA" w:rsidP="00243BDA">
            <w:pPr>
              <w:widowControl w:val="0"/>
              <w:tabs>
                <w:tab w:val="left" w:pos="225"/>
                <w:tab w:val="center" w:pos="326"/>
              </w:tabs>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0,0</w:t>
            </w:r>
          </w:p>
        </w:tc>
        <w:tc>
          <w:tcPr>
            <w:tcW w:w="3544" w:type="dxa"/>
            <w:vMerge/>
          </w:tcPr>
          <w:p w:rsidR="00243BDA" w:rsidRPr="00243BDA" w:rsidRDefault="00243BDA" w:rsidP="00243BDA">
            <w:pPr>
              <w:widowControl w:val="0"/>
              <w:spacing w:before="0"/>
              <w:rPr>
                <w:rFonts w:ascii="Times New Roman" w:eastAsia="Times New Roman" w:hAnsi="Times New Roman"/>
                <w:szCs w:val="18"/>
              </w:rPr>
            </w:pPr>
          </w:p>
        </w:tc>
      </w:tr>
      <w:tr w:rsidR="00243BDA" w:rsidRPr="00243BDA" w:rsidTr="00243BDA">
        <w:trPr>
          <w:trHeight w:val="625"/>
        </w:trPr>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lastRenderedPageBreak/>
              <w:t>701010504</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Иные зоны сельскохозяйственного назначения</w:t>
            </w:r>
          </w:p>
        </w:tc>
        <w:tc>
          <w:tcPr>
            <w:tcW w:w="6237" w:type="dxa"/>
            <w:vMerge/>
          </w:tcPr>
          <w:p w:rsidR="00243BDA" w:rsidRPr="00243BDA" w:rsidRDefault="00243BDA" w:rsidP="00243BDA">
            <w:pPr>
              <w:widowControl w:val="0"/>
              <w:spacing w:before="0"/>
              <w:jc w:val="left"/>
              <w:rPr>
                <w:rFonts w:ascii="Times New Roman" w:eastAsia="Times New Roman" w:hAnsi="Times New Roman"/>
                <w:szCs w:val="18"/>
              </w:rPr>
            </w:pP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464,13</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4,19</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464,13</w:t>
            </w:r>
          </w:p>
        </w:tc>
        <w:tc>
          <w:tcPr>
            <w:tcW w:w="709" w:type="dxa"/>
          </w:tcPr>
          <w:p w:rsidR="00243BDA" w:rsidRPr="00243BDA" w:rsidRDefault="00243BDA" w:rsidP="00243BDA">
            <w:pPr>
              <w:widowControl w:val="0"/>
              <w:tabs>
                <w:tab w:val="left" w:pos="225"/>
                <w:tab w:val="center" w:pos="326"/>
              </w:tabs>
              <w:autoSpaceDE w:val="0"/>
              <w:autoSpaceDN w:val="0"/>
              <w:adjustRightInd w:val="0"/>
              <w:spacing w:before="0"/>
              <w:jc w:val="left"/>
              <w:rPr>
                <w:rFonts w:ascii="Times New Roman" w:eastAsia="Times New Roman" w:hAnsi="Times New Roman"/>
                <w:szCs w:val="18"/>
              </w:rPr>
            </w:pPr>
            <w:r w:rsidRPr="00243BDA">
              <w:rPr>
                <w:rFonts w:ascii="Times New Roman" w:eastAsia="Times New Roman" w:hAnsi="Times New Roman"/>
                <w:szCs w:val="18"/>
              </w:rPr>
              <w:t>4,19</w:t>
            </w:r>
          </w:p>
        </w:tc>
        <w:tc>
          <w:tcPr>
            <w:tcW w:w="3544" w:type="dxa"/>
            <w:vMerge/>
          </w:tcPr>
          <w:p w:rsidR="00243BDA" w:rsidRPr="00243BDA" w:rsidRDefault="00243BDA" w:rsidP="00243BDA">
            <w:pPr>
              <w:widowControl w:val="0"/>
              <w:spacing w:before="0"/>
              <w:rPr>
                <w:rFonts w:ascii="Times New Roman" w:eastAsia="Times New Roman" w:hAnsi="Times New Roman"/>
                <w:szCs w:val="18"/>
              </w:rPr>
            </w:pPr>
          </w:p>
        </w:tc>
      </w:tr>
      <w:tr w:rsidR="00243BDA" w:rsidRPr="00243BDA" w:rsidTr="00243BDA">
        <w:trPr>
          <w:trHeight w:val="279"/>
        </w:trPr>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701010503</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Производственная зона сельскохозяйственных предприятий</w:t>
            </w:r>
          </w:p>
        </w:tc>
        <w:tc>
          <w:tcPr>
            <w:tcW w:w="6237" w:type="dxa"/>
            <w:vMerge/>
          </w:tcPr>
          <w:p w:rsidR="00243BDA" w:rsidRPr="00243BDA" w:rsidRDefault="00243BDA" w:rsidP="00243BDA">
            <w:pPr>
              <w:widowControl w:val="0"/>
              <w:spacing w:before="0"/>
              <w:jc w:val="left"/>
              <w:rPr>
                <w:rFonts w:ascii="Times New Roman" w:eastAsia="Times New Roman" w:hAnsi="Times New Roman"/>
                <w:szCs w:val="18"/>
              </w:rPr>
            </w:pP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17,75</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0,16</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21,67</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0,2</w:t>
            </w:r>
          </w:p>
        </w:tc>
        <w:tc>
          <w:tcPr>
            <w:tcW w:w="3544" w:type="dxa"/>
            <w:vMerge/>
          </w:tcPr>
          <w:p w:rsidR="00243BDA" w:rsidRPr="00243BDA" w:rsidRDefault="00243BDA" w:rsidP="00243BDA">
            <w:pPr>
              <w:widowControl w:val="0"/>
              <w:spacing w:before="0"/>
              <w:rPr>
                <w:rFonts w:ascii="Times New Roman" w:eastAsia="Times New Roman" w:hAnsi="Times New Roman"/>
                <w:szCs w:val="18"/>
              </w:rPr>
            </w:pPr>
          </w:p>
        </w:tc>
      </w:tr>
      <w:tr w:rsidR="00243BDA" w:rsidRPr="00243BDA" w:rsidTr="00243BDA">
        <w:tc>
          <w:tcPr>
            <w:tcW w:w="8490" w:type="dxa"/>
            <w:gridSpan w:val="3"/>
            <w:shd w:val="clear" w:color="auto" w:fill="F2F2F2" w:themeFill="background1" w:themeFillShade="F2"/>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Зоны рекреационного назначения</w:t>
            </w: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2661,2</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24,01</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2590,63</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23,37</w:t>
            </w:r>
          </w:p>
        </w:tc>
        <w:tc>
          <w:tcPr>
            <w:tcW w:w="3544" w:type="dxa"/>
            <w:vMerge w:val="restart"/>
            <w:shd w:val="clear" w:color="auto" w:fill="auto"/>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w:t>
            </w:r>
          </w:p>
          <w:p w:rsidR="00243BDA" w:rsidRPr="00243BDA" w:rsidRDefault="00243BDA" w:rsidP="00243BDA">
            <w:pPr>
              <w:widowControl w:val="0"/>
              <w:spacing w:before="0"/>
              <w:ind w:left="360"/>
              <w:rPr>
                <w:rFonts w:ascii="Times New Roman" w:eastAsia="Times New Roman" w:hAnsi="Times New Roman"/>
                <w:szCs w:val="18"/>
              </w:rPr>
            </w:pPr>
          </w:p>
        </w:tc>
      </w:tr>
      <w:tr w:rsidR="00243BDA" w:rsidRPr="00243BDA" w:rsidTr="00243BDA">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701010602</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Зона лесов</w:t>
            </w:r>
          </w:p>
        </w:tc>
        <w:tc>
          <w:tcPr>
            <w:tcW w:w="6237" w:type="dxa"/>
            <w:vMerge w:val="restart"/>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 xml:space="preserve">Рекреационные зоны сельского поселения формируются: </w:t>
            </w:r>
          </w:p>
          <w:p w:rsidR="00243BDA" w:rsidRPr="00243BDA" w:rsidRDefault="00243BDA" w:rsidP="00F943B5">
            <w:pPr>
              <w:widowControl w:val="0"/>
              <w:numPr>
                <w:ilvl w:val="0"/>
                <w:numId w:val="24"/>
              </w:numPr>
              <w:spacing w:before="0"/>
              <w:contextualSpacing/>
              <w:jc w:val="left"/>
              <w:rPr>
                <w:rFonts w:ascii="Times New Roman" w:eastAsia="Times New Roman" w:hAnsi="Times New Roman"/>
                <w:szCs w:val="18"/>
              </w:rPr>
            </w:pPr>
            <w:r w:rsidRPr="00243BDA">
              <w:rPr>
                <w:rFonts w:ascii="Times New Roman" w:eastAsia="Times New Roman" w:hAnsi="Times New Roman"/>
                <w:szCs w:val="18"/>
              </w:rPr>
              <w:lastRenderedPageBreak/>
              <w:t xml:space="preserve">на землях общего пользования; </w:t>
            </w:r>
          </w:p>
          <w:p w:rsidR="00243BDA" w:rsidRPr="00243BDA" w:rsidRDefault="00243BDA" w:rsidP="00F943B5">
            <w:pPr>
              <w:widowControl w:val="0"/>
              <w:numPr>
                <w:ilvl w:val="0"/>
                <w:numId w:val="24"/>
              </w:numPr>
              <w:spacing w:before="0"/>
              <w:contextualSpacing/>
              <w:jc w:val="left"/>
              <w:rPr>
                <w:rFonts w:ascii="Times New Roman" w:eastAsia="Times New Roman" w:hAnsi="Times New Roman"/>
                <w:szCs w:val="18"/>
              </w:rPr>
            </w:pPr>
            <w:r w:rsidRPr="00243BDA">
              <w:rPr>
                <w:rFonts w:ascii="Times New Roman" w:eastAsia="Times New Roman" w:hAnsi="Times New Roman"/>
                <w:szCs w:val="18"/>
              </w:rPr>
              <w:t xml:space="preserve">на землях особо охраняемых природных территорий; </w:t>
            </w:r>
          </w:p>
          <w:p w:rsidR="00243BDA" w:rsidRPr="00243BDA" w:rsidRDefault="00243BDA" w:rsidP="00F943B5">
            <w:pPr>
              <w:widowControl w:val="0"/>
              <w:numPr>
                <w:ilvl w:val="0"/>
                <w:numId w:val="24"/>
              </w:numPr>
              <w:spacing w:before="0"/>
              <w:contextualSpacing/>
              <w:jc w:val="left"/>
              <w:rPr>
                <w:rFonts w:ascii="Times New Roman" w:eastAsia="Times New Roman" w:hAnsi="Times New Roman"/>
                <w:szCs w:val="18"/>
              </w:rPr>
            </w:pPr>
            <w:r w:rsidRPr="00243BDA">
              <w:rPr>
                <w:rFonts w:ascii="Times New Roman" w:eastAsia="Times New Roman" w:hAnsi="Times New Roman"/>
                <w:szCs w:val="18"/>
              </w:rPr>
              <w:t xml:space="preserve">на землях историко-культурного назначения; </w:t>
            </w:r>
          </w:p>
          <w:p w:rsidR="00243BDA" w:rsidRPr="00243BDA" w:rsidRDefault="00243BDA" w:rsidP="00F943B5">
            <w:pPr>
              <w:widowControl w:val="0"/>
              <w:numPr>
                <w:ilvl w:val="0"/>
                <w:numId w:val="24"/>
              </w:numPr>
              <w:spacing w:before="0"/>
              <w:contextualSpacing/>
              <w:jc w:val="left"/>
              <w:rPr>
                <w:rFonts w:ascii="Times New Roman" w:eastAsia="Times New Roman" w:hAnsi="Times New Roman"/>
                <w:szCs w:val="18"/>
              </w:rPr>
            </w:pPr>
            <w:r w:rsidRPr="00243BDA">
              <w:rPr>
                <w:rFonts w:ascii="Times New Roman" w:eastAsia="Times New Roman" w:hAnsi="Times New Roman"/>
                <w:szCs w:val="18"/>
              </w:rPr>
              <w:t xml:space="preserve">на землях лесного фонда и землях иных категорий, на которых расположены защитные леса. </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При формировании рекреационных зон необходимо соблюдать соразмерность застроенных территорий и открытых незастроенных пространств, а также обеспечивать удобный доступ к рекреационным зонам для населения.</w:t>
            </w:r>
          </w:p>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Параметры функциональной зоны следует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Глядянского сельсовета.</w:t>
            </w: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lastRenderedPageBreak/>
              <w:t>2506</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22,63</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2506</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22,63</w:t>
            </w:r>
          </w:p>
        </w:tc>
        <w:tc>
          <w:tcPr>
            <w:tcW w:w="3544" w:type="dxa"/>
            <w:vMerge/>
            <w:shd w:val="clear" w:color="auto" w:fill="auto"/>
          </w:tcPr>
          <w:p w:rsidR="00243BDA" w:rsidRPr="00243BDA" w:rsidRDefault="00243BDA" w:rsidP="00243BDA">
            <w:pPr>
              <w:widowControl w:val="0"/>
              <w:spacing w:before="0"/>
              <w:contextualSpacing/>
              <w:rPr>
                <w:rFonts w:ascii="Times New Roman" w:eastAsia="Times New Roman" w:hAnsi="Times New Roman"/>
                <w:szCs w:val="18"/>
              </w:rPr>
            </w:pPr>
          </w:p>
        </w:tc>
      </w:tr>
      <w:tr w:rsidR="00243BDA" w:rsidRPr="00243BDA" w:rsidTr="00243BDA">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lastRenderedPageBreak/>
              <w:t>701010602</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Зона отдыха</w:t>
            </w:r>
          </w:p>
        </w:tc>
        <w:tc>
          <w:tcPr>
            <w:tcW w:w="6237" w:type="dxa"/>
            <w:vMerge/>
          </w:tcPr>
          <w:p w:rsidR="00243BDA" w:rsidRPr="00243BDA" w:rsidRDefault="00243BDA" w:rsidP="00243BDA">
            <w:pPr>
              <w:widowControl w:val="0"/>
              <w:spacing w:before="0"/>
              <w:jc w:val="left"/>
              <w:rPr>
                <w:rFonts w:ascii="Times New Roman" w:eastAsia="Times New Roman" w:hAnsi="Times New Roman"/>
                <w:szCs w:val="18"/>
              </w:rPr>
            </w:pP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3,0</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0,01</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3,0</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0,01</w:t>
            </w:r>
          </w:p>
        </w:tc>
        <w:tc>
          <w:tcPr>
            <w:tcW w:w="3544" w:type="dxa"/>
            <w:vMerge/>
            <w:shd w:val="clear" w:color="auto" w:fill="auto"/>
          </w:tcPr>
          <w:p w:rsidR="00243BDA" w:rsidRPr="00243BDA" w:rsidRDefault="00243BDA" w:rsidP="00243BDA">
            <w:pPr>
              <w:widowControl w:val="0"/>
              <w:spacing w:before="0"/>
              <w:contextualSpacing/>
              <w:rPr>
                <w:rFonts w:ascii="Times New Roman" w:eastAsia="Times New Roman" w:hAnsi="Times New Roman"/>
                <w:szCs w:val="18"/>
              </w:rPr>
            </w:pPr>
          </w:p>
        </w:tc>
      </w:tr>
      <w:tr w:rsidR="00243BDA" w:rsidRPr="00243BDA" w:rsidTr="00243BDA">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lastRenderedPageBreak/>
              <w:t>701010601</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Зона озелененных территорий общего пользования (лесопарки, парки, сады, скверы, бульвары, городские леса)</w:t>
            </w:r>
          </w:p>
        </w:tc>
        <w:tc>
          <w:tcPr>
            <w:tcW w:w="6237" w:type="dxa"/>
            <w:vMerge/>
          </w:tcPr>
          <w:p w:rsidR="00243BDA" w:rsidRPr="00243BDA" w:rsidRDefault="00243BDA" w:rsidP="00243BDA">
            <w:pPr>
              <w:widowControl w:val="0"/>
              <w:spacing w:before="0"/>
              <w:jc w:val="left"/>
              <w:rPr>
                <w:rFonts w:ascii="Times New Roman" w:eastAsia="Times New Roman" w:hAnsi="Times New Roman"/>
                <w:szCs w:val="18"/>
              </w:rPr>
            </w:pP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152,2</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1,37</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81,63</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0,74</w:t>
            </w:r>
          </w:p>
        </w:tc>
        <w:tc>
          <w:tcPr>
            <w:tcW w:w="3544" w:type="dxa"/>
            <w:vMerge/>
            <w:shd w:val="clear" w:color="auto" w:fill="auto"/>
          </w:tcPr>
          <w:p w:rsidR="00243BDA" w:rsidRPr="00243BDA" w:rsidRDefault="00243BDA" w:rsidP="00243BDA">
            <w:pPr>
              <w:widowControl w:val="0"/>
              <w:spacing w:before="0"/>
              <w:contextualSpacing/>
              <w:rPr>
                <w:rFonts w:ascii="Times New Roman" w:eastAsia="Times New Roman" w:hAnsi="Times New Roman"/>
                <w:szCs w:val="18"/>
              </w:rPr>
            </w:pPr>
          </w:p>
        </w:tc>
      </w:tr>
      <w:tr w:rsidR="00243BDA" w:rsidRPr="00243BDA" w:rsidTr="00243BDA">
        <w:tc>
          <w:tcPr>
            <w:tcW w:w="8490" w:type="dxa"/>
            <w:gridSpan w:val="3"/>
            <w:shd w:val="clear" w:color="auto" w:fill="F2F2F2" w:themeFill="background1" w:themeFillShade="F2"/>
          </w:tcPr>
          <w:p w:rsidR="00243BDA" w:rsidRPr="00243BDA" w:rsidRDefault="00243BDA" w:rsidP="00243BDA">
            <w:pPr>
              <w:widowControl w:val="0"/>
              <w:autoSpaceDE w:val="0"/>
              <w:autoSpaceDN w:val="0"/>
              <w:adjustRightInd w:val="0"/>
              <w:spacing w:before="0"/>
              <w:jc w:val="left"/>
              <w:rPr>
                <w:rFonts w:ascii="Times New Roman" w:eastAsiaTheme="minorEastAsia" w:hAnsi="Times New Roman"/>
                <w:szCs w:val="18"/>
              </w:rPr>
            </w:pPr>
            <w:r w:rsidRPr="00243BDA">
              <w:rPr>
                <w:rFonts w:ascii="Times New Roman" w:eastAsiaTheme="minorEastAsia" w:hAnsi="Times New Roman"/>
                <w:szCs w:val="18"/>
              </w:rPr>
              <w:t>Зона специального назначения</w:t>
            </w: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5,59</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0,05</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53,08</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0,48</w:t>
            </w:r>
          </w:p>
        </w:tc>
        <w:tc>
          <w:tcPr>
            <w:tcW w:w="3544" w:type="dxa"/>
            <w:vMerge w:val="restart"/>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w:t>
            </w:r>
          </w:p>
          <w:p w:rsidR="00243BDA" w:rsidRPr="00243BDA" w:rsidRDefault="00243BDA" w:rsidP="00243BDA">
            <w:pPr>
              <w:widowControl w:val="0"/>
              <w:spacing w:before="0"/>
              <w:ind w:firstLine="709"/>
              <w:rPr>
                <w:rFonts w:ascii="Times New Roman" w:eastAsia="Times New Roman" w:hAnsi="Times New Roman"/>
                <w:szCs w:val="18"/>
              </w:rPr>
            </w:pPr>
          </w:p>
        </w:tc>
      </w:tr>
      <w:tr w:rsidR="00243BDA" w:rsidRPr="00243BDA" w:rsidTr="00243BDA">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701010701</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Зона кладбищ</w:t>
            </w:r>
          </w:p>
        </w:tc>
        <w:tc>
          <w:tcPr>
            <w:tcW w:w="6237" w:type="dxa"/>
            <w:vMerge w:val="restart"/>
          </w:tcPr>
          <w:p w:rsidR="00243BDA" w:rsidRPr="00243BDA" w:rsidRDefault="00243BDA" w:rsidP="00243BDA">
            <w:pPr>
              <w:widowControl w:val="0"/>
              <w:autoSpaceDE w:val="0"/>
              <w:autoSpaceDN w:val="0"/>
              <w:adjustRightInd w:val="0"/>
              <w:spacing w:before="0"/>
              <w:jc w:val="left"/>
              <w:rPr>
                <w:rFonts w:ascii="Times New Roman" w:eastAsiaTheme="minorEastAsia" w:hAnsi="Times New Roman"/>
                <w:szCs w:val="18"/>
              </w:rPr>
            </w:pPr>
            <w:r w:rsidRPr="00243BDA">
              <w:rPr>
                <w:rFonts w:ascii="Times New Roman" w:eastAsiaTheme="minorEastAsia" w:hAnsi="Times New Roman"/>
                <w:szCs w:val="18"/>
              </w:rPr>
              <w:t>Размеры земельного участка для кладбищ – по заданию на проектирование, но не более 40 га.</w:t>
            </w:r>
          </w:p>
          <w:p w:rsidR="00243BDA" w:rsidRPr="00243BDA" w:rsidRDefault="00243BDA" w:rsidP="00243BDA">
            <w:pPr>
              <w:widowControl w:val="0"/>
              <w:autoSpaceDE w:val="0"/>
              <w:autoSpaceDN w:val="0"/>
              <w:adjustRightInd w:val="0"/>
              <w:spacing w:before="0"/>
              <w:jc w:val="left"/>
              <w:rPr>
                <w:rFonts w:ascii="Times New Roman" w:eastAsiaTheme="minorEastAsia" w:hAnsi="Times New Roman"/>
                <w:szCs w:val="18"/>
              </w:rPr>
            </w:pPr>
            <w:r w:rsidRPr="00243BDA">
              <w:rPr>
                <w:rFonts w:ascii="Times New Roman" w:eastAsiaTheme="minorEastAsia" w:hAnsi="Times New Roman"/>
                <w:szCs w:val="18"/>
              </w:rPr>
              <w:t xml:space="preserve">Для объектов, расположенных в зонах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 </w:t>
            </w:r>
          </w:p>
          <w:p w:rsidR="00243BDA" w:rsidRPr="00243BDA" w:rsidRDefault="00243BDA" w:rsidP="00243BDA">
            <w:pPr>
              <w:widowControl w:val="0"/>
              <w:autoSpaceDE w:val="0"/>
              <w:autoSpaceDN w:val="0"/>
              <w:adjustRightInd w:val="0"/>
              <w:spacing w:before="0"/>
              <w:jc w:val="left"/>
              <w:rPr>
                <w:rFonts w:ascii="Times New Roman" w:eastAsiaTheme="minorEastAsia" w:hAnsi="Times New Roman"/>
                <w:szCs w:val="18"/>
              </w:rPr>
            </w:pPr>
            <w:r w:rsidRPr="00243BDA">
              <w:rPr>
                <w:rFonts w:ascii="Times New Roman" w:eastAsiaTheme="minorEastAsia" w:hAnsi="Times New Roman"/>
                <w:szCs w:val="18"/>
              </w:rPr>
              <w:t xml:space="preserve">Параметры функциональной зоны следует принимать в </w:t>
            </w:r>
            <w:r w:rsidRPr="00243BDA">
              <w:rPr>
                <w:rFonts w:ascii="Times New Roman" w:eastAsiaTheme="minorEastAsia" w:hAnsi="Times New Roman"/>
                <w:szCs w:val="18"/>
              </w:rPr>
              <w:lastRenderedPageBreak/>
              <w:t>соответствии с СП 42.13330.2016. Свод правил. Градостроительство. Планировка и застройка городских и сельских поселений. Актуализированная редакция СНиП 2.07.01-89*», другими нормативно-правовыми актами, НГП Глядянского сельсовета.</w:t>
            </w: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lastRenderedPageBreak/>
              <w:t>5,49</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0,05</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5,49</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0,05</w:t>
            </w:r>
          </w:p>
        </w:tc>
        <w:tc>
          <w:tcPr>
            <w:tcW w:w="3544" w:type="dxa"/>
            <w:vMerge/>
          </w:tcPr>
          <w:p w:rsidR="00243BDA" w:rsidRPr="00243BDA" w:rsidRDefault="00243BDA" w:rsidP="00243BDA">
            <w:pPr>
              <w:widowControl w:val="0"/>
              <w:spacing w:before="0"/>
              <w:rPr>
                <w:rFonts w:ascii="Times New Roman" w:eastAsia="Times New Roman" w:hAnsi="Times New Roman"/>
                <w:szCs w:val="18"/>
              </w:rPr>
            </w:pPr>
          </w:p>
        </w:tc>
      </w:tr>
      <w:tr w:rsidR="00243BDA" w:rsidRPr="00243BDA" w:rsidTr="00243BDA">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701010702</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Зона складирования и захоронения отходов</w:t>
            </w:r>
          </w:p>
        </w:tc>
        <w:tc>
          <w:tcPr>
            <w:tcW w:w="6237" w:type="dxa"/>
            <w:vMerge/>
          </w:tcPr>
          <w:p w:rsidR="00243BDA" w:rsidRPr="00243BDA" w:rsidRDefault="00243BDA" w:rsidP="00243BDA">
            <w:pPr>
              <w:widowControl w:val="0"/>
              <w:autoSpaceDE w:val="0"/>
              <w:autoSpaceDN w:val="0"/>
              <w:adjustRightInd w:val="0"/>
              <w:spacing w:before="0"/>
              <w:jc w:val="left"/>
              <w:rPr>
                <w:rFonts w:ascii="Times New Roman" w:eastAsiaTheme="minorEastAsia" w:hAnsi="Times New Roman"/>
                <w:szCs w:val="18"/>
              </w:rPr>
            </w:pP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0,1</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0,0</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0,1</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0,0</w:t>
            </w:r>
          </w:p>
        </w:tc>
        <w:tc>
          <w:tcPr>
            <w:tcW w:w="3544" w:type="dxa"/>
            <w:vMerge/>
          </w:tcPr>
          <w:p w:rsidR="00243BDA" w:rsidRPr="00243BDA" w:rsidRDefault="00243BDA" w:rsidP="00243BDA">
            <w:pPr>
              <w:widowControl w:val="0"/>
              <w:spacing w:before="0"/>
              <w:rPr>
                <w:rFonts w:ascii="Times New Roman" w:eastAsia="Times New Roman" w:hAnsi="Times New Roman"/>
                <w:szCs w:val="18"/>
              </w:rPr>
            </w:pPr>
          </w:p>
        </w:tc>
      </w:tr>
      <w:tr w:rsidR="00243BDA" w:rsidRPr="00243BDA" w:rsidTr="00243BDA">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701010703</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Зона озелененн</w:t>
            </w:r>
            <w:r w:rsidRPr="00243BDA">
              <w:rPr>
                <w:rFonts w:ascii="Times New Roman" w:eastAsia="Times New Roman" w:hAnsi="Times New Roman"/>
                <w:szCs w:val="18"/>
              </w:rPr>
              <w:lastRenderedPageBreak/>
              <w:t>ых территорий специального назначения</w:t>
            </w:r>
          </w:p>
        </w:tc>
        <w:tc>
          <w:tcPr>
            <w:tcW w:w="6237" w:type="dxa"/>
            <w:vMerge/>
          </w:tcPr>
          <w:p w:rsidR="00243BDA" w:rsidRPr="00243BDA" w:rsidRDefault="00243BDA" w:rsidP="00243BDA">
            <w:pPr>
              <w:widowControl w:val="0"/>
              <w:autoSpaceDE w:val="0"/>
              <w:autoSpaceDN w:val="0"/>
              <w:adjustRightInd w:val="0"/>
              <w:spacing w:before="0"/>
              <w:jc w:val="left"/>
              <w:rPr>
                <w:rFonts w:ascii="Times New Roman" w:eastAsiaTheme="minorEastAsia" w:hAnsi="Times New Roman"/>
                <w:szCs w:val="18"/>
              </w:rPr>
            </w:pP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0,0</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0,0</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47,49</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0,43</w:t>
            </w:r>
          </w:p>
        </w:tc>
        <w:tc>
          <w:tcPr>
            <w:tcW w:w="3544" w:type="dxa"/>
            <w:vMerge/>
          </w:tcPr>
          <w:p w:rsidR="00243BDA" w:rsidRPr="00243BDA" w:rsidRDefault="00243BDA" w:rsidP="00243BDA">
            <w:pPr>
              <w:widowControl w:val="0"/>
              <w:spacing w:before="0"/>
              <w:rPr>
                <w:rFonts w:ascii="Times New Roman" w:eastAsia="Times New Roman" w:hAnsi="Times New Roman"/>
                <w:szCs w:val="18"/>
              </w:rPr>
            </w:pPr>
          </w:p>
        </w:tc>
      </w:tr>
      <w:tr w:rsidR="00243BDA" w:rsidRPr="00243BDA" w:rsidTr="00243BDA">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lastRenderedPageBreak/>
              <w:t>701010900</w:t>
            </w: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Зона акваторий</w:t>
            </w:r>
          </w:p>
        </w:tc>
        <w:tc>
          <w:tcPr>
            <w:tcW w:w="6237" w:type="dxa"/>
          </w:tcPr>
          <w:p w:rsidR="00243BDA" w:rsidRPr="00243BDA" w:rsidRDefault="00243BDA" w:rsidP="00243BDA">
            <w:pPr>
              <w:widowControl w:val="0"/>
              <w:autoSpaceDE w:val="0"/>
              <w:autoSpaceDN w:val="0"/>
              <w:adjustRightInd w:val="0"/>
              <w:spacing w:before="0"/>
              <w:jc w:val="left"/>
              <w:rPr>
                <w:rFonts w:ascii="Times New Roman" w:eastAsiaTheme="minorEastAsia" w:hAnsi="Times New Roman"/>
                <w:szCs w:val="18"/>
              </w:rPr>
            </w:pPr>
            <w:r w:rsidRPr="00243BDA">
              <w:rPr>
                <w:rFonts w:ascii="Times New Roman" w:eastAsiaTheme="minorEastAsia" w:hAnsi="Times New Roman"/>
                <w:szCs w:val="18"/>
              </w:rPr>
              <w:t>В целях обеспечения охраны водных объектов, а также сохранения условий для воспроизводства водных биологических ресурсов следует соблюдать требования к водоохранным зонам, прибрежным защитным и береговым полосам водных объектов, а также рыбоохранным и рыбохозяйственным заповедным зонам водных объектов, имеющих рыбохозяйственное значение.</w:t>
            </w: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221,84</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2,0</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221,84</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2,0</w:t>
            </w:r>
          </w:p>
        </w:tc>
        <w:tc>
          <w:tcPr>
            <w:tcW w:w="3544"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w:t>
            </w:r>
          </w:p>
        </w:tc>
      </w:tr>
      <w:tr w:rsidR="00243BDA" w:rsidRPr="00243BDA" w:rsidTr="00243BDA">
        <w:tc>
          <w:tcPr>
            <w:tcW w:w="978" w:type="dxa"/>
            <w:shd w:val="clear" w:color="auto" w:fill="F2F2F2" w:themeFill="background1" w:themeFillShade="F2"/>
          </w:tcPr>
          <w:p w:rsidR="00243BDA" w:rsidRPr="00243BDA" w:rsidRDefault="00243BDA" w:rsidP="00243BDA">
            <w:pPr>
              <w:widowControl w:val="0"/>
              <w:spacing w:before="0"/>
              <w:rPr>
                <w:rFonts w:ascii="Times New Roman" w:eastAsia="Times New Roman" w:hAnsi="Times New Roman"/>
                <w:szCs w:val="18"/>
                <w:lang w:eastAsia="ar-SA" w:bidi="en-US"/>
              </w:rPr>
            </w:pPr>
          </w:p>
        </w:tc>
        <w:tc>
          <w:tcPr>
            <w:tcW w:w="1275" w:type="dxa"/>
          </w:tcPr>
          <w:p w:rsidR="00243BDA" w:rsidRPr="00243BDA" w:rsidRDefault="00243BDA" w:rsidP="00243BDA">
            <w:pPr>
              <w:widowControl w:val="0"/>
              <w:spacing w:before="0"/>
              <w:jc w:val="left"/>
              <w:rPr>
                <w:rFonts w:ascii="Times New Roman" w:eastAsia="Times New Roman" w:hAnsi="Times New Roman"/>
                <w:szCs w:val="18"/>
              </w:rPr>
            </w:pPr>
            <w:r w:rsidRPr="00243BDA">
              <w:rPr>
                <w:rFonts w:ascii="Times New Roman" w:eastAsia="Times New Roman" w:hAnsi="Times New Roman"/>
                <w:szCs w:val="18"/>
              </w:rPr>
              <w:t>ИТОГО</w:t>
            </w:r>
          </w:p>
        </w:tc>
        <w:tc>
          <w:tcPr>
            <w:tcW w:w="6237"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w:t>
            </w:r>
          </w:p>
        </w:tc>
        <w:tc>
          <w:tcPr>
            <w:tcW w:w="708"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11075,64</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100</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11075,64</w:t>
            </w:r>
          </w:p>
        </w:tc>
        <w:tc>
          <w:tcPr>
            <w:tcW w:w="709" w:type="dxa"/>
          </w:tcPr>
          <w:p w:rsidR="00243BDA" w:rsidRPr="00243BDA" w:rsidRDefault="00243BDA" w:rsidP="00243BDA">
            <w:pPr>
              <w:widowControl w:val="0"/>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100</w:t>
            </w:r>
          </w:p>
        </w:tc>
        <w:tc>
          <w:tcPr>
            <w:tcW w:w="3544" w:type="dxa"/>
          </w:tcPr>
          <w:p w:rsidR="00243BDA" w:rsidRPr="00243BDA" w:rsidRDefault="00243BDA" w:rsidP="00243BDA">
            <w:pPr>
              <w:widowControl w:val="0"/>
              <w:spacing w:before="0"/>
              <w:rPr>
                <w:rFonts w:ascii="Times New Roman" w:eastAsia="Times New Roman" w:hAnsi="Times New Roman"/>
                <w:szCs w:val="18"/>
              </w:rPr>
            </w:pPr>
            <w:r w:rsidRPr="00243BDA">
              <w:rPr>
                <w:rFonts w:ascii="Times New Roman" w:eastAsia="Times New Roman" w:hAnsi="Times New Roman"/>
                <w:szCs w:val="18"/>
              </w:rPr>
              <w:t>–</w:t>
            </w:r>
          </w:p>
        </w:tc>
      </w:tr>
    </w:tbl>
    <w:p w:rsidR="00243BDA" w:rsidRPr="00243BDA" w:rsidRDefault="00243BDA" w:rsidP="00243BDA">
      <w:pPr>
        <w:widowControl w:val="0"/>
        <w:spacing w:before="120" w:after="120" w:line="240" w:lineRule="auto"/>
        <w:ind w:left="221"/>
        <w:jc w:val="both"/>
        <w:rPr>
          <w:rFonts w:ascii="Times New Roman" w:eastAsia="Times New Roman" w:hAnsi="Times New Roman"/>
          <w:sz w:val="18"/>
          <w:szCs w:val="18"/>
          <w:lang w:eastAsia="ar-SA" w:bidi="en-US"/>
        </w:rPr>
      </w:pPr>
    </w:p>
    <w:p w:rsidR="00243BDA" w:rsidRPr="00243BDA" w:rsidRDefault="00243BDA" w:rsidP="00243BDA">
      <w:pPr>
        <w:widowControl w:val="0"/>
        <w:autoSpaceDE w:val="0"/>
        <w:autoSpaceDN w:val="0"/>
        <w:adjustRightInd w:val="0"/>
        <w:spacing w:after="0" w:line="240" w:lineRule="auto"/>
        <w:jc w:val="both"/>
        <w:rPr>
          <w:rFonts w:ascii="Times New Roman" w:eastAsia="Times New Roman" w:hAnsi="Times New Roman"/>
          <w:sz w:val="18"/>
          <w:szCs w:val="18"/>
        </w:rPr>
      </w:pPr>
    </w:p>
    <w:p w:rsidR="00243BDA" w:rsidRPr="00243BDA" w:rsidRDefault="00243BDA" w:rsidP="00243BDA">
      <w:pPr>
        <w:spacing w:before="120" w:after="120" w:line="240" w:lineRule="auto"/>
        <w:ind w:left="221"/>
        <w:jc w:val="both"/>
        <w:rPr>
          <w:rFonts w:ascii="Times New Roman" w:eastAsia="Times New Roman" w:hAnsi="Times New Roman"/>
          <w:sz w:val="18"/>
          <w:szCs w:val="18"/>
        </w:rPr>
      </w:pPr>
      <w:r w:rsidRPr="00243BDA">
        <w:rPr>
          <w:rFonts w:ascii="Times New Roman" w:eastAsia="Times New Roman" w:hAnsi="Times New Roman"/>
          <w:noProof/>
          <w:sz w:val="18"/>
          <w:szCs w:val="18"/>
        </w:rPr>
        <w:lastRenderedPageBreak/>
        <w:drawing>
          <wp:inline distT="0" distB="0" distL="0" distR="0">
            <wp:extent cx="9427845" cy="4839970"/>
            <wp:effectExtent l="0" t="0" r="1905" b="0"/>
            <wp:docPr id="59" name="Рисунок 6" descr="C:\Users\Пользователь\AppData\Local\Microsoft\Windows\INetCache\Content.Word\ГН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AppData\Local\Microsoft\Windows\INetCache\Content.Word\ГНП.JPG"/>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7845" cy="4839970"/>
                    </a:xfrm>
                    <a:prstGeom prst="rect">
                      <a:avLst/>
                    </a:prstGeom>
                    <a:noFill/>
                    <a:ln>
                      <a:noFill/>
                    </a:ln>
                  </pic:spPr>
                </pic:pic>
              </a:graphicData>
            </a:graphic>
          </wp:inline>
        </w:drawing>
      </w:r>
    </w:p>
    <w:p w:rsidR="00243BDA" w:rsidRPr="00243BDA" w:rsidRDefault="00243BDA" w:rsidP="00243BDA">
      <w:pPr>
        <w:spacing w:before="120" w:after="120" w:line="240" w:lineRule="auto"/>
        <w:ind w:left="221"/>
        <w:jc w:val="both"/>
        <w:rPr>
          <w:rFonts w:ascii="Times New Roman" w:eastAsia="Times New Roman" w:hAnsi="Times New Roman"/>
          <w:sz w:val="18"/>
          <w:szCs w:val="18"/>
        </w:rPr>
      </w:pPr>
      <w:r w:rsidRPr="00243BDA">
        <w:rPr>
          <w:rFonts w:ascii="Times New Roman" w:eastAsia="Times New Roman" w:hAnsi="Times New Roman"/>
          <w:sz w:val="18"/>
          <w:szCs w:val="18"/>
        </w:rPr>
        <w:br w:type="page"/>
      </w:r>
    </w:p>
    <w:p w:rsidR="00243BDA" w:rsidRPr="00243BDA" w:rsidRDefault="00243BDA" w:rsidP="00243BDA">
      <w:pPr>
        <w:spacing w:before="120" w:after="120" w:line="240" w:lineRule="auto"/>
        <w:ind w:left="221"/>
        <w:jc w:val="both"/>
        <w:rPr>
          <w:rFonts w:ascii="Times New Roman" w:eastAsia="Times New Roman" w:hAnsi="Times New Roman"/>
          <w:sz w:val="18"/>
          <w:szCs w:val="18"/>
        </w:rPr>
      </w:pPr>
      <w:r>
        <w:rPr>
          <w:rFonts w:ascii="Times New Roman" w:eastAsia="Times New Roman" w:hAnsi="Times New Roman"/>
          <w:noProof/>
          <w:sz w:val="18"/>
          <w:szCs w:val="18"/>
        </w:rPr>
        <w:lastRenderedPageBreak/>
        <w:drawing>
          <wp:inline distT="0" distB="0" distL="0" distR="0">
            <wp:extent cx="9429750" cy="4829175"/>
            <wp:effectExtent l="19050" t="0" r="0" b="0"/>
            <wp:docPr id="345" name="Рисунок 345" descr="ОМ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ОМЗ"/>
                    <pic:cNvPicPr>
                      <a:picLocks noChangeAspect="1" noChangeArrowheads="1"/>
                    </pic:cNvPicPr>
                  </pic:nvPicPr>
                  <pic:blipFill>
                    <a:blip r:embed="rId14" cstate="print"/>
                    <a:srcRect/>
                    <a:stretch>
                      <a:fillRect/>
                    </a:stretch>
                  </pic:blipFill>
                  <pic:spPr bwMode="auto">
                    <a:xfrm>
                      <a:off x="0" y="0"/>
                      <a:ext cx="9429750" cy="4829175"/>
                    </a:xfrm>
                    <a:prstGeom prst="rect">
                      <a:avLst/>
                    </a:prstGeom>
                    <a:noFill/>
                    <a:ln w="9525">
                      <a:noFill/>
                      <a:miter lim="800000"/>
                      <a:headEnd/>
                      <a:tailEnd/>
                    </a:ln>
                  </pic:spPr>
                </pic:pic>
              </a:graphicData>
            </a:graphic>
          </wp:inline>
        </w:drawing>
      </w:r>
    </w:p>
    <w:p w:rsidR="00243BDA" w:rsidRPr="00243BDA" w:rsidRDefault="00243BDA" w:rsidP="00243BDA">
      <w:pPr>
        <w:spacing w:before="120" w:after="120" w:line="240" w:lineRule="auto"/>
        <w:ind w:left="221"/>
        <w:jc w:val="both"/>
        <w:rPr>
          <w:rFonts w:ascii="Times New Roman" w:eastAsia="Times New Roman" w:hAnsi="Times New Roman"/>
          <w:sz w:val="18"/>
          <w:szCs w:val="18"/>
        </w:rPr>
      </w:pPr>
      <w:r w:rsidRPr="00243BDA">
        <w:rPr>
          <w:rFonts w:ascii="Times New Roman" w:eastAsia="Times New Roman" w:hAnsi="Times New Roman"/>
          <w:sz w:val="18"/>
          <w:szCs w:val="18"/>
        </w:rPr>
        <w:br w:type="page"/>
      </w:r>
    </w:p>
    <w:p w:rsidR="00243BDA" w:rsidRPr="00243BDA" w:rsidRDefault="00243BDA" w:rsidP="00243BDA">
      <w:pPr>
        <w:spacing w:before="120" w:after="120" w:line="240" w:lineRule="auto"/>
        <w:ind w:left="221"/>
        <w:jc w:val="both"/>
        <w:rPr>
          <w:rFonts w:ascii="Times New Roman" w:eastAsia="Times New Roman" w:hAnsi="Times New Roman"/>
          <w:sz w:val="18"/>
          <w:szCs w:val="18"/>
        </w:rPr>
      </w:pPr>
      <w:r>
        <w:rPr>
          <w:rFonts w:ascii="Times New Roman" w:eastAsia="Times New Roman" w:hAnsi="Times New Roman"/>
          <w:noProof/>
          <w:sz w:val="18"/>
          <w:szCs w:val="18"/>
        </w:rPr>
        <w:lastRenderedPageBreak/>
        <w:drawing>
          <wp:inline distT="0" distB="0" distL="0" distR="0">
            <wp:extent cx="9420225" cy="4819650"/>
            <wp:effectExtent l="19050" t="0" r="9525" b="0"/>
            <wp:docPr id="346" name="Рисунок 346" descr="Ф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ФЗ"/>
                    <pic:cNvPicPr>
                      <a:picLocks noChangeAspect="1" noChangeArrowheads="1"/>
                    </pic:cNvPicPr>
                  </pic:nvPicPr>
                  <pic:blipFill>
                    <a:blip r:embed="rId15" cstate="print"/>
                    <a:srcRect/>
                    <a:stretch>
                      <a:fillRect/>
                    </a:stretch>
                  </pic:blipFill>
                  <pic:spPr bwMode="auto">
                    <a:xfrm>
                      <a:off x="0" y="0"/>
                      <a:ext cx="9420225" cy="4819650"/>
                    </a:xfrm>
                    <a:prstGeom prst="rect">
                      <a:avLst/>
                    </a:prstGeom>
                    <a:noFill/>
                    <a:ln w="9525">
                      <a:noFill/>
                      <a:miter lim="800000"/>
                      <a:headEnd/>
                      <a:tailEnd/>
                    </a:ln>
                  </pic:spPr>
                </pic:pic>
              </a:graphicData>
            </a:graphic>
          </wp:inline>
        </w:drawing>
      </w:r>
    </w:p>
    <w:p w:rsidR="00243BDA" w:rsidRPr="00243BDA" w:rsidRDefault="00243BDA" w:rsidP="00243BDA">
      <w:pPr>
        <w:spacing w:before="120" w:after="120" w:line="240" w:lineRule="auto"/>
        <w:ind w:left="221"/>
        <w:jc w:val="both"/>
        <w:rPr>
          <w:rFonts w:ascii="Times New Roman" w:eastAsia="Times New Roman" w:hAnsi="Times New Roman"/>
          <w:sz w:val="18"/>
          <w:szCs w:val="18"/>
        </w:rPr>
      </w:pPr>
      <w:r w:rsidRPr="00243BDA">
        <w:rPr>
          <w:rFonts w:ascii="Times New Roman" w:eastAsia="Times New Roman" w:hAnsi="Times New Roman"/>
          <w:sz w:val="18"/>
          <w:szCs w:val="18"/>
        </w:rPr>
        <w:br w:type="page"/>
      </w:r>
    </w:p>
    <w:p w:rsidR="00243BDA" w:rsidRPr="00243BDA" w:rsidRDefault="00243BDA" w:rsidP="00243BDA">
      <w:pPr>
        <w:spacing w:before="120" w:after="120" w:line="240" w:lineRule="auto"/>
        <w:ind w:left="221"/>
        <w:jc w:val="center"/>
        <w:rPr>
          <w:rFonts w:ascii="Times New Roman" w:eastAsia="Times New Roman" w:hAnsi="Times New Roman"/>
          <w:sz w:val="18"/>
          <w:szCs w:val="18"/>
        </w:rPr>
      </w:pPr>
      <w:r>
        <w:rPr>
          <w:rFonts w:ascii="Times New Roman" w:eastAsia="Times New Roman" w:hAnsi="Times New Roman"/>
          <w:noProof/>
          <w:sz w:val="18"/>
          <w:szCs w:val="18"/>
        </w:rPr>
        <w:lastRenderedPageBreak/>
        <w:drawing>
          <wp:inline distT="0" distB="0" distL="0" distR="0">
            <wp:extent cx="4953000" cy="5410200"/>
            <wp:effectExtent l="19050" t="0" r="0" b="0"/>
            <wp:docPr id="347" name="Рисунок 347" descr="ФЗ Н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ФЗ НП"/>
                    <pic:cNvPicPr>
                      <a:picLocks noChangeAspect="1" noChangeArrowheads="1"/>
                    </pic:cNvPicPr>
                  </pic:nvPicPr>
                  <pic:blipFill>
                    <a:blip r:embed="rId16" cstate="print"/>
                    <a:srcRect/>
                    <a:stretch>
                      <a:fillRect/>
                    </a:stretch>
                  </pic:blipFill>
                  <pic:spPr bwMode="auto">
                    <a:xfrm>
                      <a:off x="0" y="0"/>
                      <a:ext cx="4953000" cy="5410200"/>
                    </a:xfrm>
                    <a:prstGeom prst="rect">
                      <a:avLst/>
                    </a:prstGeom>
                    <a:noFill/>
                    <a:ln w="9525">
                      <a:noFill/>
                      <a:miter lim="800000"/>
                      <a:headEnd/>
                      <a:tailEnd/>
                    </a:ln>
                  </pic:spPr>
                </pic:pic>
              </a:graphicData>
            </a:graphic>
          </wp:inline>
        </w:drawing>
      </w:r>
      <w:r w:rsidRPr="00243BDA">
        <w:rPr>
          <w:rFonts w:ascii="Times New Roman" w:eastAsia="Times New Roman" w:hAnsi="Times New Roman"/>
          <w:sz w:val="18"/>
          <w:szCs w:val="18"/>
        </w:rPr>
        <w:br w:type="page"/>
      </w:r>
    </w:p>
    <w:p w:rsidR="00243BDA" w:rsidRPr="00243BDA" w:rsidRDefault="00243BDA" w:rsidP="00243BDA">
      <w:pPr>
        <w:widowControl w:val="0"/>
        <w:autoSpaceDE w:val="0"/>
        <w:autoSpaceDN w:val="0"/>
        <w:adjustRightInd w:val="0"/>
        <w:spacing w:after="0" w:line="240" w:lineRule="auto"/>
        <w:jc w:val="both"/>
        <w:rPr>
          <w:rFonts w:ascii="Times New Roman" w:eastAsia="Times New Roman" w:hAnsi="Times New Roman"/>
          <w:sz w:val="18"/>
          <w:szCs w:val="18"/>
        </w:rPr>
        <w:sectPr w:rsidR="00243BDA" w:rsidRPr="00243BDA" w:rsidSect="00243BDA">
          <w:headerReference w:type="default" r:id="rId17"/>
          <w:footerReference w:type="default" r:id="rId18"/>
          <w:pgSz w:w="16838" w:h="11906" w:orient="landscape"/>
          <w:pgMar w:top="567" w:right="567" w:bottom="567" w:left="567" w:header="680" w:footer="1077" w:gutter="0"/>
          <w:cols w:space="708"/>
          <w:docGrid w:linePitch="360"/>
        </w:sectPr>
      </w:pPr>
    </w:p>
    <w:tbl>
      <w:tblPr>
        <w:tblStyle w:val="TableGridReport1"/>
        <w:tblW w:w="0" w:type="auto"/>
        <w:tblInd w:w="4077" w:type="dxa"/>
        <w:tblLook w:val="04A0"/>
      </w:tblPr>
      <w:tblGrid>
        <w:gridCol w:w="5493"/>
      </w:tblGrid>
      <w:tr w:rsidR="00243BDA" w:rsidRPr="00243BDA" w:rsidTr="00243BDA">
        <w:tc>
          <w:tcPr>
            <w:tcW w:w="5493" w:type="dxa"/>
          </w:tcPr>
          <w:p w:rsidR="00243BDA" w:rsidRPr="00243BDA" w:rsidRDefault="00243BDA" w:rsidP="00243BDA">
            <w:pPr>
              <w:spacing w:before="0"/>
              <w:rPr>
                <w:rFonts w:ascii="Times New Roman" w:eastAsia="Times New Roman" w:hAnsi="Times New Roman"/>
              </w:rPr>
            </w:pPr>
            <w:r w:rsidRPr="00243BDA">
              <w:rPr>
                <w:rFonts w:ascii="Times New Roman" w:eastAsia="Times New Roman" w:hAnsi="Times New Roman"/>
              </w:rPr>
              <w:lastRenderedPageBreak/>
              <w:t xml:space="preserve">Приложение 2 </w:t>
            </w:r>
          </w:p>
          <w:p w:rsidR="00243BDA" w:rsidRPr="00243BDA" w:rsidRDefault="00243BDA" w:rsidP="00243BDA">
            <w:pPr>
              <w:spacing w:before="0"/>
              <w:rPr>
                <w:rFonts w:ascii="Times New Roman" w:eastAsia="Times New Roman" w:hAnsi="Times New Roman"/>
              </w:rPr>
            </w:pPr>
            <w:r w:rsidRPr="00243BDA">
              <w:rPr>
                <w:rFonts w:ascii="Times New Roman" w:eastAsia="Times New Roman" w:hAnsi="Times New Roman"/>
              </w:rPr>
              <w:t>к решению Притобольной районной Думы от 19 апреля 2023 года № 192 «О внесении изменений в решение Глядянской сельской Думы от 19.12.2012 г. № 33 «Об утверждении Генерального плана Глядянского сельсовета Притобольного района Курганской области»</w:t>
            </w:r>
          </w:p>
        </w:tc>
      </w:tr>
    </w:tbl>
    <w:p w:rsidR="00243BDA" w:rsidRPr="00243BDA" w:rsidRDefault="00243BDA" w:rsidP="00243BDA">
      <w:pPr>
        <w:spacing w:after="0" w:line="240" w:lineRule="auto"/>
        <w:jc w:val="center"/>
        <w:rPr>
          <w:rFonts w:ascii="Times New Roman" w:eastAsia="Times New Roman" w:hAnsi="Times New Roman"/>
          <w:b/>
          <w:sz w:val="18"/>
          <w:szCs w:val="18"/>
        </w:rPr>
      </w:pP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ГЛЯДЯНСКИЙ СЕЛЬСОВЕТ</w:t>
      </w: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ПРИТОБОЛЬНОГО РАЙОНА</w:t>
      </w: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КУРГАНСКОЙ ОБЛАСТИ</w:t>
      </w: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ГЕНЕРАЛЬНЫЙ ПЛАН</w:t>
      </w:r>
    </w:p>
    <w:p w:rsidR="00243BDA" w:rsidRPr="00243BDA" w:rsidRDefault="00243BDA" w:rsidP="00243BDA">
      <w:pPr>
        <w:spacing w:after="0" w:line="240" w:lineRule="auto"/>
        <w:jc w:val="center"/>
        <w:rPr>
          <w:rFonts w:ascii="Times New Roman" w:eastAsia="Times New Roman" w:hAnsi="Times New Roman"/>
          <w:b/>
          <w:sz w:val="18"/>
          <w:szCs w:val="18"/>
        </w:rPr>
      </w:pPr>
    </w:p>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ТОМ 2</w:t>
      </w:r>
    </w:p>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МАТЕРИАЛЫ ПО ОБОСНОВАНИЮ</w:t>
      </w:r>
    </w:p>
    <w:p w:rsidR="00243BDA" w:rsidRPr="00243BDA" w:rsidRDefault="00243BDA" w:rsidP="00243BDA">
      <w:pPr>
        <w:spacing w:after="0" w:line="240" w:lineRule="auto"/>
        <w:jc w:val="center"/>
        <w:rPr>
          <w:rFonts w:ascii="Times New Roman" w:eastAsia="Times New Roman" w:hAnsi="Times New Roman"/>
          <w:b/>
          <w:sz w:val="18"/>
          <w:szCs w:val="18"/>
        </w:rPr>
      </w:pPr>
    </w:p>
    <w:tbl>
      <w:tblPr>
        <w:tblW w:w="0" w:type="auto"/>
        <w:tblInd w:w="570" w:type="dxa"/>
        <w:tblBorders>
          <w:bottom w:val="single" w:sz="12" w:space="0" w:color="000000"/>
          <w:insideH w:val="single" w:sz="12" w:space="0" w:color="000000"/>
          <w:insideV w:val="single" w:sz="12" w:space="0" w:color="000000"/>
        </w:tblBorders>
        <w:tblLook w:val="04A0"/>
      </w:tblPr>
      <w:tblGrid>
        <w:gridCol w:w="8469"/>
      </w:tblGrid>
      <w:tr w:rsidR="00243BDA" w:rsidRPr="00243BDA" w:rsidTr="00243BDA">
        <w:tc>
          <w:tcPr>
            <w:tcW w:w="8469" w:type="dxa"/>
            <w:shd w:val="clear" w:color="auto" w:fill="auto"/>
          </w:tcPr>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ИНДИВИДУАЛЬНЫЙ ПРЕДПРИНИМАТЕЛЬ</w:t>
            </w:r>
            <w:r w:rsidRPr="00243BDA">
              <w:rPr>
                <w:rFonts w:ascii="Times New Roman" w:eastAsia="Times New Roman" w:hAnsi="Times New Roman"/>
                <w:b/>
                <w:sz w:val="18"/>
                <w:szCs w:val="18"/>
              </w:rPr>
              <w:br/>
              <w:t>КОЛОДЕЗНАЯ МАРИНА АНАТОЛЬЕВНА</w:t>
            </w:r>
          </w:p>
        </w:tc>
      </w:tr>
    </w:tbl>
    <w:p w:rsidR="00243BDA" w:rsidRPr="00243BDA" w:rsidRDefault="00243BDA" w:rsidP="00243BDA">
      <w:pPr>
        <w:spacing w:after="0" w:line="240" w:lineRule="auto"/>
        <w:jc w:val="center"/>
        <w:rPr>
          <w:rFonts w:ascii="Times New Roman" w:eastAsia="Times New Roman" w:hAnsi="Times New Roman"/>
          <w:sz w:val="18"/>
          <w:szCs w:val="18"/>
        </w:rPr>
      </w:pPr>
    </w:p>
    <w:tbl>
      <w:tblPr>
        <w:tblW w:w="9497" w:type="dxa"/>
        <w:jc w:val="center"/>
        <w:tblLook w:val="04A0"/>
      </w:tblPr>
      <w:tblGrid>
        <w:gridCol w:w="4820"/>
        <w:gridCol w:w="4677"/>
      </w:tblGrid>
      <w:tr w:rsidR="00243BDA" w:rsidRPr="00243BDA" w:rsidTr="00243BDA">
        <w:trPr>
          <w:jc w:val="center"/>
        </w:trPr>
        <w:tc>
          <w:tcPr>
            <w:tcW w:w="4820" w:type="dxa"/>
          </w:tcPr>
          <w:p w:rsidR="00243BDA" w:rsidRPr="00243BDA" w:rsidRDefault="00243BDA" w:rsidP="00243BDA">
            <w:pPr>
              <w:suppressAutoHyphens/>
              <w:spacing w:after="0" w:line="240" w:lineRule="auto"/>
              <w:ind w:left="2"/>
              <w:rPr>
                <w:rFonts w:ascii="Times New Roman" w:eastAsia="Times New Roman" w:hAnsi="Times New Roman"/>
                <w:sz w:val="18"/>
                <w:szCs w:val="18"/>
              </w:rPr>
            </w:pPr>
            <w:r w:rsidRPr="00243BDA">
              <w:rPr>
                <w:rFonts w:ascii="Times New Roman" w:eastAsia="Times New Roman" w:hAnsi="Times New Roman"/>
                <w:sz w:val="18"/>
                <w:szCs w:val="18"/>
              </w:rPr>
              <w:t>Заказчик: Администрация Притобольного района</w:t>
            </w:r>
          </w:p>
        </w:tc>
        <w:tc>
          <w:tcPr>
            <w:tcW w:w="4677" w:type="dxa"/>
          </w:tcPr>
          <w:p w:rsidR="00243BDA" w:rsidRPr="00243BDA" w:rsidRDefault="00243BDA" w:rsidP="00243BDA">
            <w:pPr>
              <w:suppressAutoHyphens/>
              <w:spacing w:after="0" w:line="240" w:lineRule="auto"/>
              <w:ind w:left="34" w:right="-80"/>
              <w:jc w:val="both"/>
              <w:rPr>
                <w:rFonts w:ascii="Times New Roman" w:eastAsia="Times New Roman" w:hAnsi="Times New Roman"/>
                <w:sz w:val="18"/>
                <w:szCs w:val="18"/>
              </w:rPr>
            </w:pPr>
            <w:r w:rsidRPr="00243BDA">
              <w:rPr>
                <w:rFonts w:ascii="Times New Roman" w:eastAsia="Times New Roman" w:hAnsi="Times New Roman"/>
                <w:sz w:val="18"/>
                <w:szCs w:val="18"/>
              </w:rPr>
              <w:t>Муниципальный контракт № 4 от 06 августа 2019 г.</w:t>
            </w:r>
          </w:p>
        </w:tc>
      </w:tr>
    </w:tbl>
    <w:p w:rsidR="00243BDA" w:rsidRPr="00243BDA" w:rsidRDefault="00243BDA" w:rsidP="00243BDA">
      <w:pPr>
        <w:spacing w:after="0" w:line="240" w:lineRule="auto"/>
        <w:jc w:val="center"/>
        <w:rPr>
          <w:rFonts w:ascii="Times New Roman" w:eastAsia="Times New Roman" w:hAnsi="Times New Roman"/>
          <w:b/>
          <w:sz w:val="18"/>
          <w:szCs w:val="18"/>
        </w:rPr>
      </w:pP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ГЛЯДЯНСКИЙ СЕЛЬСОВЕТ</w:t>
      </w: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ПРИТОБОЛЬНОГО РАЙОНА</w:t>
      </w: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КУРГАНСКОЙ ОБЛАСТИ</w:t>
      </w: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ГЕНЕРАЛЬНЫЙ ПЛАН</w:t>
      </w:r>
    </w:p>
    <w:p w:rsidR="00243BDA" w:rsidRPr="00243BDA" w:rsidRDefault="00243BDA" w:rsidP="00243BDA">
      <w:pPr>
        <w:spacing w:after="0" w:line="240" w:lineRule="auto"/>
        <w:jc w:val="center"/>
        <w:rPr>
          <w:rFonts w:ascii="Times New Roman" w:eastAsia="Times New Roman" w:hAnsi="Times New Roman"/>
          <w:sz w:val="18"/>
          <w:szCs w:val="18"/>
        </w:rPr>
      </w:pPr>
    </w:p>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ТОМ 2</w:t>
      </w:r>
    </w:p>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МАТЕРИАЛЫ ПО ОБОСНОВАНИЮ</w:t>
      </w:r>
    </w:p>
    <w:p w:rsidR="00243BDA" w:rsidRPr="00243BDA" w:rsidRDefault="00243BDA" w:rsidP="00243BDA">
      <w:pPr>
        <w:spacing w:after="0" w:line="240" w:lineRule="auto"/>
        <w:jc w:val="center"/>
        <w:rPr>
          <w:rFonts w:ascii="Times New Roman" w:eastAsia="Times New Roman" w:hAnsi="Times New Roman"/>
          <w:sz w:val="18"/>
          <w:szCs w:val="18"/>
        </w:rP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552"/>
        <w:gridCol w:w="2835"/>
      </w:tblGrid>
      <w:tr w:rsidR="00243BDA" w:rsidRPr="00243BDA" w:rsidTr="00243BDA">
        <w:trPr>
          <w:trHeight w:val="442"/>
        </w:trPr>
        <w:tc>
          <w:tcPr>
            <w:tcW w:w="4536" w:type="dxa"/>
            <w:tcBorders>
              <w:top w:val="nil"/>
              <w:left w:val="nil"/>
              <w:bottom w:val="nil"/>
              <w:right w:val="nil"/>
            </w:tcBorders>
            <w:shd w:val="clear" w:color="auto" w:fill="auto"/>
          </w:tcPr>
          <w:p w:rsidR="00243BDA" w:rsidRPr="00243BDA" w:rsidRDefault="00243BDA" w:rsidP="00243BDA">
            <w:pPr>
              <w:spacing w:after="0" w:line="240" w:lineRule="auto"/>
              <w:jc w:val="both"/>
              <w:rPr>
                <w:rFonts w:ascii="Times New Roman" w:eastAsia="Times New Roman" w:hAnsi="Times New Roman"/>
                <w:sz w:val="18"/>
                <w:szCs w:val="18"/>
                <w:lang w:eastAsia="en-US" w:bidi="en-US"/>
              </w:rPr>
            </w:pPr>
            <w:r w:rsidRPr="00243BDA">
              <w:rPr>
                <w:rFonts w:ascii="Times New Roman" w:eastAsia="Times New Roman" w:hAnsi="Times New Roman"/>
                <w:sz w:val="18"/>
                <w:szCs w:val="18"/>
              </w:rPr>
              <w:t>Индивидуальный предприниматель</w:t>
            </w:r>
            <w:r w:rsidRPr="00243BDA">
              <w:rPr>
                <w:rFonts w:ascii="Times New Roman" w:eastAsia="Times New Roman" w:hAnsi="Times New Roman"/>
                <w:sz w:val="18"/>
                <w:szCs w:val="18"/>
              </w:rPr>
              <w:br/>
              <w:t>Колодезная Марина Анатольевна</w:t>
            </w:r>
          </w:p>
        </w:tc>
        <w:tc>
          <w:tcPr>
            <w:tcW w:w="2552" w:type="dxa"/>
            <w:tcBorders>
              <w:top w:val="nil"/>
              <w:left w:val="nil"/>
              <w:right w:val="nil"/>
            </w:tcBorders>
            <w:shd w:val="clear" w:color="auto" w:fill="auto"/>
          </w:tcPr>
          <w:p w:rsidR="00243BDA" w:rsidRPr="00243BDA" w:rsidRDefault="00243BDA" w:rsidP="00243BDA">
            <w:pPr>
              <w:spacing w:after="0"/>
              <w:jc w:val="both"/>
              <w:rPr>
                <w:rFonts w:ascii="Times New Roman" w:eastAsia="Times New Roman" w:hAnsi="Times New Roman"/>
                <w:sz w:val="18"/>
                <w:szCs w:val="18"/>
                <w:u w:val="single"/>
                <w:lang w:eastAsia="en-US" w:bidi="en-US"/>
              </w:rPr>
            </w:pPr>
          </w:p>
        </w:tc>
        <w:tc>
          <w:tcPr>
            <w:tcW w:w="2835" w:type="dxa"/>
            <w:tcBorders>
              <w:top w:val="nil"/>
              <w:left w:val="nil"/>
              <w:bottom w:val="nil"/>
              <w:right w:val="nil"/>
            </w:tcBorders>
            <w:shd w:val="clear" w:color="auto" w:fill="auto"/>
          </w:tcPr>
          <w:p w:rsidR="00243BDA" w:rsidRPr="00243BDA" w:rsidRDefault="00243BDA" w:rsidP="00243BDA">
            <w:pPr>
              <w:spacing w:after="0"/>
              <w:jc w:val="both"/>
              <w:rPr>
                <w:rFonts w:ascii="Times New Roman" w:eastAsia="Times New Roman" w:hAnsi="Times New Roman"/>
                <w:sz w:val="18"/>
                <w:szCs w:val="18"/>
              </w:rPr>
            </w:pPr>
          </w:p>
          <w:p w:rsidR="00243BDA" w:rsidRPr="00243BDA" w:rsidRDefault="00243BDA" w:rsidP="00243BDA">
            <w:pPr>
              <w:spacing w:after="0"/>
              <w:jc w:val="both"/>
              <w:rPr>
                <w:rFonts w:ascii="Times New Roman" w:eastAsia="Times New Roman" w:hAnsi="Times New Roman"/>
                <w:sz w:val="18"/>
                <w:szCs w:val="18"/>
                <w:lang w:eastAsia="en-US" w:bidi="en-US"/>
              </w:rPr>
            </w:pPr>
            <w:r w:rsidRPr="00243BDA">
              <w:rPr>
                <w:rFonts w:ascii="Times New Roman" w:eastAsia="Times New Roman" w:hAnsi="Times New Roman"/>
                <w:sz w:val="18"/>
                <w:szCs w:val="18"/>
              </w:rPr>
              <w:t>М.А. Колодезная</w:t>
            </w:r>
          </w:p>
        </w:tc>
      </w:tr>
    </w:tbl>
    <w:p w:rsidR="00243BDA" w:rsidRPr="00243BDA" w:rsidRDefault="00243BDA" w:rsidP="00243BDA">
      <w:pPr>
        <w:spacing w:after="0" w:line="240" w:lineRule="auto"/>
        <w:jc w:val="center"/>
        <w:rPr>
          <w:rFonts w:ascii="Times New Roman" w:eastAsia="Times New Roman" w:hAnsi="Times New Roman"/>
          <w:sz w:val="18"/>
          <w:szCs w:val="18"/>
        </w:rPr>
      </w:pPr>
    </w:p>
    <w:p w:rsidR="00243BDA" w:rsidRPr="00243BDA" w:rsidRDefault="00243BDA" w:rsidP="00243BDA">
      <w:pPr>
        <w:spacing w:after="0" w:line="240" w:lineRule="auto"/>
        <w:jc w:val="center"/>
        <w:rPr>
          <w:rFonts w:ascii="Times New Roman" w:eastAsia="Times New Roman" w:hAnsi="Times New Roman"/>
          <w:b/>
          <w:sz w:val="18"/>
          <w:szCs w:val="18"/>
        </w:rPr>
      </w:pPr>
      <w:r w:rsidRPr="00243BDA">
        <w:rPr>
          <w:rFonts w:ascii="Times New Roman" w:eastAsia="Times New Roman" w:hAnsi="Times New Roman"/>
          <w:b/>
          <w:sz w:val="18"/>
          <w:szCs w:val="18"/>
        </w:rPr>
        <w:t>2022 г.</w:t>
      </w:r>
    </w:p>
    <w:p w:rsidR="00243BDA" w:rsidRPr="00243BDA" w:rsidRDefault="00243BDA" w:rsidP="00243BDA">
      <w:pPr>
        <w:spacing w:after="0" w:line="240" w:lineRule="auto"/>
        <w:jc w:val="center"/>
        <w:rPr>
          <w:rFonts w:ascii="Times New Roman" w:eastAsia="Times New Roman" w:hAnsi="Times New Roman"/>
          <w:b/>
          <w:sz w:val="18"/>
          <w:szCs w:val="18"/>
        </w:rPr>
      </w:pPr>
    </w:p>
    <w:p w:rsidR="00243BDA" w:rsidRPr="00243BDA" w:rsidRDefault="00243BDA" w:rsidP="00243BDA">
      <w:pPr>
        <w:spacing w:after="0" w:line="240" w:lineRule="auto"/>
        <w:jc w:val="center"/>
        <w:rPr>
          <w:rFonts w:ascii="Times New Roman" w:eastAsia="Times New Roman" w:hAnsi="Times New Roman"/>
          <w:b/>
          <w:sz w:val="18"/>
          <w:szCs w:val="18"/>
          <w:shd w:val="clear" w:color="auto" w:fill="FFFFFF"/>
          <w:lang w:eastAsia="ar-SA" w:bidi="en-US"/>
        </w:rPr>
      </w:pPr>
      <w:r w:rsidRPr="00243BDA">
        <w:rPr>
          <w:rFonts w:ascii="Times New Roman" w:eastAsia="Times New Roman" w:hAnsi="Times New Roman"/>
          <w:b/>
          <w:sz w:val="18"/>
          <w:szCs w:val="18"/>
          <w:shd w:val="clear" w:color="auto" w:fill="FFFFFF"/>
          <w:lang w:eastAsia="ar-SA" w:bidi="en-US"/>
        </w:rPr>
        <w:t>ОГЛАВЛЕНИЕ</w:t>
      </w:r>
    </w:p>
    <w:p w:rsidR="00243BDA" w:rsidRPr="00243BDA" w:rsidRDefault="00243BDA" w:rsidP="00243BDA">
      <w:pPr>
        <w:spacing w:after="0" w:line="240" w:lineRule="auto"/>
        <w:jc w:val="center"/>
        <w:rPr>
          <w:rFonts w:ascii="Times New Roman" w:eastAsia="Times New Roman" w:hAnsi="Times New Roman"/>
          <w:b/>
          <w:sz w:val="18"/>
          <w:szCs w:val="18"/>
          <w:shd w:val="clear" w:color="auto" w:fill="FFFFFF"/>
          <w:lang w:eastAsia="ar-SA" w:bidi="en-US"/>
        </w:rPr>
      </w:pPr>
    </w:p>
    <w:p w:rsidR="00243BDA" w:rsidRPr="00243BDA" w:rsidRDefault="00F36240" w:rsidP="00243BDA">
      <w:pPr>
        <w:tabs>
          <w:tab w:val="right" w:leader="dot" w:pos="9344"/>
        </w:tabs>
        <w:spacing w:before="60" w:after="60" w:line="240" w:lineRule="auto"/>
        <w:rPr>
          <w:rFonts w:ascii="Times New Roman" w:eastAsiaTheme="minorEastAsia" w:hAnsi="Times New Roman"/>
          <w:noProof/>
          <w:sz w:val="18"/>
          <w:szCs w:val="18"/>
        </w:rPr>
      </w:pPr>
      <w:r w:rsidRPr="00243BDA">
        <w:rPr>
          <w:rFonts w:ascii="Times New Roman" w:hAnsi="Times New Roman"/>
          <w:b/>
          <w:bCs/>
          <w:noProof/>
          <w:sz w:val="18"/>
          <w:szCs w:val="18"/>
          <w:lang w:eastAsia="en-US"/>
        </w:rPr>
        <w:fldChar w:fldCharType="begin"/>
      </w:r>
      <w:r w:rsidR="00243BDA" w:rsidRPr="00243BDA">
        <w:rPr>
          <w:rFonts w:ascii="Times New Roman" w:hAnsi="Times New Roman"/>
          <w:b/>
          <w:bCs/>
          <w:noProof/>
          <w:sz w:val="18"/>
          <w:szCs w:val="18"/>
          <w:lang w:eastAsia="en-US"/>
        </w:rPr>
        <w:instrText xml:space="preserve"> TOC \o "3-3" \h \z \u \t "Заголовок 1;1;Заголовок 2;2" </w:instrText>
      </w:r>
      <w:r w:rsidRPr="00243BDA">
        <w:rPr>
          <w:rFonts w:ascii="Times New Roman" w:hAnsi="Times New Roman"/>
          <w:b/>
          <w:bCs/>
          <w:noProof/>
          <w:sz w:val="18"/>
          <w:szCs w:val="18"/>
          <w:lang w:eastAsia="en-US"/>
        </w:rPr>
        <w:fldChar w:fldCharType="separate"/>
      </w:r>
      <w:hyperlink w:anchor="_Toc16761342" w:history="1">
        <w:r w:rsidR="00243BDA" w:rsidRPr="00243BDA">
          <w:rPr>
            <w:rFonts w:ascii="Times New Roman" w:hAnsi="Times New Roman"/>
            <w:b/>
            <w:bCs/>
            <w:noProof/>
            <w:sz w:val="18"/>
            <w:szCs w:val="18"/>
            <w:u w:val="single"/>
            <w:lang w:eastAsia="en-US"/>
          </w:rPr>
          <w:t>Введение</w:t>
        </w:r>
        <w:r w:rsidR="00243BDA" w:rsidRPr="00243BDA">
          <w:rPr>
            <w:rFonts w:ascii="Times New Roman" w:hAnsi="Times New Roman"/>
            <w:b/>
            <w:bCs/>
            <w:noProof/>
            <w:webHidden/>
            <w:sz w:val="18"/>
            <w:szCs w:val="18"/>
            <w:lang w:eastAsia="en-US"/>
          </w:rPr>
          <w:tab/>
        </w:r>
        <w:r w:rsidRPr="00243BDA">
          <w:rPr>
            <w:rFonts w:ascii="Times New Roman" w:hAnsi="Times New Roman"/>
            <w:b/>
            <w:bCs/>
            <w:noProof/>
            <w:webHidden/>
            <w:sz w:val="18"/>
            <w:szCs w:val="18"/>
            <w:lang w:eastAsia="en-US"/>
          </w:rPr>
          <w:fldChar w:fldCharType="begin"/>
        </w:r>
        <w:r w:rsidR="00243BDA" w:rsidRPr="00243BDA">
          <w:rPr>
            <w:rFonts w:ascii="Times New Roman" w:hAnsi="Times New Roman"/>
            <w:b/>
            <w:bCs/>
            <w:noProof/>
            <w:webHidden/>
            <w:sz w:val="18"/>
            <w:szCs w:val="18"/>
            <w:lang w:eastAsia="en-US"/>
          </w:rPr>
          <w:instrText xml:space="preserve"> PAGEREF _Toc16761342 \h </w:instrText>
        </w:r>
        <w:r w:rsidRPr="00243BDA">
          <w:rPr>
            <w:rFonts w:ascii="Times New Roman" w:hAnsi="Times New Roman"/>
            <w:b/>
            <w:bCs/>
            <w:noProof/>
            <w:webHidden/>
            <w:sz w:val="18"/>
            <w:szCs w:val="18"/>
            <w:lang w:eastAsia="en-US"/>
          </w:rPr>
        </w:r>
        <w:r w:rsidRPr="00243BDA">
          <w:rPr>
            <w:rFonts w:ascii="Times New Roman" w:hAnsi="Times New Roman"/>
            <w:b/>
            <w:bCs/>
            <w:noProof/>
            <w:webHidden/>
            <w:sz w:val="18"/>
            <w:szCs w:val="18"/>
            <w:lang w:eastAsia="en-US"/>
          </w:rPr>
          <w:fldChar w:fldCharType="separate"/>
        </w:r>
        <w:r w:rsidR="00243BDA" w:rsidRPr="00243BDA">
          <w:rPr>
            <w:rFonts w:ascii="Times New Roman" w:hAnsi="Times New Roman"/>
            <w:b/>
            <w:bCs/>
            <w:noProof/>
            <w:webHidden/>
            <w:sz w:val="18"/>
            <w:szCs w:val="18"/>
            <w:lang w:eastAsia="en-US"/>
          </w:rPr>
          <w:t>4</w:t>
        </w:r>
        <w:r w:rsidRPr="00243BDA">
          <w:rPr>
            <w:rFonts w:ascii="Times New Roman" w:hAnsi="Times New Roman"/>
            <w:b/>
            <w:bCs/>
            <w:noProof/>
            <w:webHidden/>
            <w:sz w:val="18"/>
            <w:szCs w:val="18"/>
            <w:lang w:eastAsia="en-US"/>
          </w:rPr>
          <w:fldChar w:fldCharType="end"/>
        </w:r>
      </w:hyperlink>
    </w:p>
    <w:p w:rsidR="00243BDA" w:rsidRPr="00243BDA" w:rsidRDefault="00F36240" w:rsidP="00243BDA">
      <w:pPr>
        <w:tabs>
          <w:tab w:val="left" w:pos="442"/>
          <w:tab w:val="right" w:leader="dot" w:pos="9344"/>
        </w:tabs>
        <w:spacing w:before="60" w:after="60" w:line="240" w:lineRule="auto"/>
        <w:rPr>
          <w:rFonts w:ascii="Times New Roman" w:eastAsiaTheme="minorEastAsia" w:hAnsi="Times New Roman"/>
          <w:noProof/>
          <w:sz w:val="18"/>
          <w:szCs w:val="18"/>
        </w:rPr>
      </w:pPr>
      <w:hyperlink w:anchor="_Toc16761343" w:history="1">
        <w:r w:rsidR="00243BDA" w:rsidRPr="00243BDA">
          <w:rPr>
            <w:rFonts w:ascii="Times New Roman" w:hAnsi="Times New Roman"/>
            <w:b/>
            <w:bCs/>
            <w:noProof/>
            <w:sz w:val="18"/>
            <w:szCs w:val="18"/>
            <w:u w:val="single"/>
            <w:lang w:eastAsia="en-US"/>
          </w:rPr>
          <w:t>1.</w:t>
        </w:r>
        <w:r w:rsidR="00243BDA" w:rsidRPr="00243BDA">
          <w:rPr>
            <w:rFonts w:ascii="Times New Roman" w:eastAsiaTheme="minorEastAsia" w:hAnsi="Times New Roman"/>
            <w:noProof/>
            <w:sz w:val="18"/>
            <w:szCs w:val="18"/>
          </w:rPr>
          <w:tab/>
        </w:r>
        <w:r w:rsidR="00243BDA" w:rsidRPr="00243BDA">
          <w:rPr>
            <w:rFonts w:ascii="Times New Roman" w:hAnsi="Times New Roman"/>
            <w:b/>
            <w:bCs/>
            <w:noProof/>
            <w:sz w:val="18"/>
            <w:szCs w:val="18"/>
            <w:u w:val="single"/>
            <w:lang w:eastAsia="en-US"/>
          </w:rPr>
          <w:t>Сведения о планах и программах комплексного социально-экономического развития муниципального образования</w:t>
        </w:r>
        <w:r w:rsidR="00243BDA" w:rsidRPr="00243BDA">
          <w:rPr>
            <w:rFonts w:ascii="Times New Roman" w:hAnsi="Times New Roman"/>
            <w:b/>
            <w:bCs/>
            <w:noProof/>
            <w:webHidden/>
            <w:sz w:val="18"/>
            <w:szCs w:val="18"/>
            <w:lang w:eastAsia="en-US"/>
          </w:rPr>
          <w:tab/>
        </w:r>
        <w:r w:rsidRPr="00243BDA">
          <w:rPr>
            <w:rFonts w:ascii="Times New Roman" w:hAnsi="Times New Roman"/>
            <w:b/>
            <w:bCs/>
            <w:noProof/>
            <w:webHidden/>
            <w:sz w:val="18"/>
            <w:szCs w:val="18"/>
            <w:lang w:eastAsia="en-US"/>
          </w:rPr>
          <w:fldChar w:fldCharType="begin"/>
        </w:r>
        <w:r w:rsidR="00243BDA" w:rsidRPr="00243BDA">
          <w:rPr>
            <w:rFonts w:ascii="Times New Roman" w:hAnsi="Times New Roman"/>
            <w:b/>
            <w:bCs/>
            <w:noProof/>
            <w:webHidden/>
            <w:sz w:val="18"/>
            <w:szCs w:val="18"/>
            <w:lang w:eastAsia="en-US"/>
          </w:rPr>
          <w:instrText xml:space="preserve"> PAGEREF _Toc16761343 \h </w:instrText>
        </w:r>
        <w:r w:rsidRPr="00243BDA">
          <w:rPr>
            <w:rFonts w:ascii="Times New Roman" w:hAnsi="Times New Roman"/>
            <w:b/>
            <w:bCs/>
            <w:noProof/>
            <w:webHidden/>
            <w:sz w:val="18"/>
            <w:szCs w:val="18"/>
            <w:lang w:eastAsia="en-US"/>
          </w:rPr>
        </w:r>
        <w:r w:rsidRPr="00243BDA">
          <w:rPr>
            <w:rFonts w:ascii="Times New Roman" w:hAnsi="Times New Roman"/>
            <w:b/>
            <w:bCs/>
            <w:noProof/>
            <w:webHidden/>
            <w:sz w:val="18"/>
            <w:szCs w:val="18"/>
            <w:lang w:eastAsia="en-US"/>
          </w:rPr>
          <w:fldChar w:fldCharType="separate"/>
        </w:r>
        <w:r w:rsidR="00243BDA" w:rsidRPr="00243BDA">
          <w:rPr>
            <w:rFonts w:ascii="Times New Roman" w:hAnsi="Times New Roman"/>
            <w:b/>
            <w:bCs/>
            <w:noProof/>
            <w:webHidden/>
            <w:sz w:val="18"/>
            <w:szCs w:val="18"/>
            <w:lang w:eastAsia="en-US"/>
          </w:rPr>
          <w:t>7</w:t>
        </w:r>
        <w:r w:rsidRPr="00243BDA">
          <w:rPr>
            <w:rFonts w:ascii="Times New Roman" w:hAnsi="Times New Roman"/>
            <w:b/>
            <w:bCs/>
            <w:noProof/>
            <w:webHidden/>
            <w:sz w:val="18"/>
            <w:szCs w:val="18"/>
            <w:lang w:eastAsia="en-US"/>
          </w:rPr>
          <w:fldChar w:fldCharType="end"/>
        </w:r>
      </w:hyperlink>
    </w:p>
    <w:p w:rsidR="00243BDA" w:rsidRPr="00243BDA" w:rsidRDefault="00F36240" w:rsidP="00243BDA">
      <w:pPr>
        <w:tabs>
          <w:tab w:val="left" w:pos="442"/>
          <w:tab w:val="right" w:leader="dot" w:pos="9344"/>
        </w:tabs>
        <w:spacing w:before="60" w:after="60" w:line="240" w:lineRule="auto"/>
        <w:rPr>
          <w:rFonts w:ascii="Times New Roman" w:eastAsiaTheme="minorEastAsia" w:hAnsi="Times New Roman"/>
          <w:noProof/>
          <w:sz w:val="18"/>
          <w:szCs w:val="18"/>
        </w:rPr>
      </w:pPr>
      <w:hyperlink w:anchor="_Toc16761344" w:history="1">
        <w:r w:rsidR="00243BDA" w:rsidRPr="00243BDA">
          <w:rPr>
            <w:rFonts w:ascii="Times New Roman" w:hAnsi="Times New Roman"/>
            <w:b/>
            <w:bCs/>
            <w:noProof/>
            <w:sz w:val="18"/>
            <w:szCs w:val="18"/>
            <w:u w:val="single"/>
            <w:lang w:eastAsia="en-US"/>
          </w:rPr>
          <w:t>2.</w:t>
        </w:r>
        <w:r w:rsidR="00243BDA" w:rsidRPr="00243BDA">
          <w:rPr>
            <w:rFonts w:ascii="Times New Roman" w:eastAsiaTheme="minorEastAsia" w:hAnsi="Times New Roman"/>
            <w:noProof/>
            <w:sz w:val="18"/>
            <w:szCs w:val="18"/>
          </w:rPr>
          <w:tab/>
        </w:r>
        <w:r w:rsidR="00243BDA" w:rsidRPr="00243BDA">
          <w:rPr>
            <w:rFonts w:ascii="Times New Roman" w:hAnsi="Times New Roman"/>
            <w:b/>
            <w:bCs/>
            <w:noProof/>
            <w:sz w:val="18"/>
            <w:szCs w:val="18"/>
            <w:u w:val="single"/>
            <w:lang w:eastAsia="en-US"/>
          </w:rPr>
          <w:t>Обоснование выбранного варианта размещения объектов местного значения поселения</w:t>
        </w:r>
        <w:r w:rsidR="00243BDA" w:rsidRPr="00243BDA">
          <w:rPr>
            <w:rFonts w:ascii="Times New Roman" w:hAnsi="Times New Roman"/>
            <w:b/>
            <w:bCs/>
            <w:noProof/>
            <w:webHidden/>
            <w:sz w:val="18"/>
            <w:szCs w:val="18"/>
            <w:lang w:eastAsia="en-US"/>
          </w:rPr>
          <w:tab/>
        </w:r>
        <w:r w:rsidRPr="00243BDA">
          <w:rPr>
            <w:rFonts w:ascii="Times New Roman" w:hAnsi="Times New Roman"/>
            <w:b/>
            <w:bCs/>
            <w:noProof/>
            <w:webHidden/>
            <w:sz w:val="18"/>
            <w:szCs w:val="18"/>
            <w:lang w:eastAsia="en-US"/>
          </w:rPr>
          <w:fldChar w:fldCharType="begin"/>
        </w:r>
        <w:r w:rsidR="00243BDA" w:rsidRPr="00243BDA">
          <w:rPr>
            <w:rFonts w:ascii="Times New Roman" w:hAnsi="Times New Roman"/>
            <w:b/>
            <w:bCs/>
            <w:noProof/>
            <w:webHidden/>
            <w:sz w:val="18"/>
            <w:szCs w:val="18"/>
            <w:lang w:eastAsia="en-US"/>
          </w:rPr>
          <w:instrText xml:space="preserve"> PAGEREF _Toc16761344 \h </w:instrText>
        </w:r>
        <w:r w:rsidRPr="00243BDA">
          <w:rPr>
            <w:rFonts w:ascii="Times New Roman" w:hAnsi="Times New Roman"/>
            <w:b/>
            <w:bCs/>
            <w:noProof/>
            <w:webHidden/>
            <w:sz w:val="18"/>
            <w:szCs w:val="18"/>
            <w:lang w:eastAsia="en-US"/>
          </w:rPr>
        </w:r>
        <w:r w:rsidRPr="00243BDA">
          <w:rPr>
            <w:rFonts w:ascii="Times New Roman" w:hAnsi="Times New Roman"/>
            <w:b/>
            <w:bCs/>
            <w:noProof/>
            <w:webHidden/>
            <w:sz w:val="18"/>
            <w:szCs w:val="18"/>
            <w:lang w:eastAsia="en-US"/>
          </w:rPr>
          <w:fldChar w:fldCharType="separate"/>
        </w:r>
        <w:r w:rsidR="00243BDA" w:rsidRPr="00243BDA">
          <w:rPr>
            <w:rFonts w:ascii="Times New Roman" w:hAnsi="Times New Roman"/>
            <w:b/>
            <w:bCs/>
            <w:noProof/>
            <w:webHidden/>
            <w:sz w:val="18"/>
            <w:szCs w:val="18"/>
            <w:lang w:eastAsia="en-US"/>
          </w:rPr>
          <w:t>9</w:t>
        </w:r>
        <w:r w:rsidRPr="00243BDA">
          <w:rPr>
            <w:rFonts w:ascii="Times New Roman" w:hAnsi="Times New Roman"/>
            <w:b/>
            <w:bCs/>
            <w:noProof/>
            <w:webHidden/>
            <w:sz w:val="18"/>
            <w:szCs w:val="18"/>
            <w:lang w:eastAsia="en-US"/>
          </w:rPr>
          <w:fldChar w:fldCharType="end"/>
        </w:r>
      </w:hyperlink>
    </w:p>
    <w:p w:rsidR="00243BDA" w:rsidRPr="00243BDA" w:rsidRDefault="00F36240" w:rsidP="00243BDA">
      <w:pPr>
        <w:tabs>
          <w:tab w:val="left" w:pos="1100"/>
          <w:tab w:val="right" w:leader="dot" w:pos="9344"/>
        </w:tabs>
        <w:spacing w:before="60" w:after="60" w:line="240" w:lineRule="auto"/>
        <w:ind w:left="442"/>
        <w:jc w:val="both"/>
        <w:rPr>
          <w:rFonts w:ascii="Times New Roman" w:eastAsiaTheme="minorEastAsia" w:hAnsi="Times New Roman"/>
          <w:noProof/>
          <w:sz w:val="18"/>
          <w:szCs w:val="18"/>
        </w:rPr>
      </w:pPr>
      <w:hyperlink w:anchor="_Toc16761345" w:history="1">
        <w:r w:rsidR="00243BDA" w:rsidRPr="00243BDA">
          <w:rPr>
            <w:rFonts w:ascii="Times New Roman" w:hAnsi="Times New Roman"/>
            <w:iCs/>
            <w:noProof/>
            <w:sz w:val="18"/>
            <w:szCs w:val="18"/>
            <w:u w:val="single"/>
            <w:lang w:eastAsia="en-US"/>
          </w:rPr>
          <w:t>2.1.</w:t>
        </w:r>
        <w:r w:rsidR="00243BDA" w:rsidRPr="00243BDA">
          <w:rPr>
            <w:rFonts w:ascii="Times New Roman" w:eastAsiaTheme="minorEastAsia" w:hAnsi="Times New Roman"/>
            <w:noProof/>
            <w:sz w:val="18"/>
            <w:szCs w:val="18"/>
          </w:rPr>
          <w:tab/>
        </w:r>
        <w:r w:rsidR="00243BDA" w:rsidRPr="00243BDA">
          <w:rPr>
            <w:rFonts w:ascii="Times New Roman" w:hAnsi="Times New Roman"/>
            <w:iCs/>
            <w:noProof/>
            <w:sz w:val="18"/>
            <w:szCs w:val="18"/>
            <w:u w:val="single"/>
            <w:lang w:eastAsia="en-US"/>
          </w:rPr>
          <w:t>Анализ использования территорий поселения и возможных направлений развития этих территорий</w:t>
        </w:r>
        <w:r w:rsidR="00243BDA" w:rsidRPr="00243BDA">
          <w:rPr>
            <w:rFonts w:ascii="Times New Roman" w:hAnsi="Times New Roman"/>
            <w:iCs/>
            <w:noProof/>
            <w:webHidden/>
            <w:sz w:val="18"/>
            <w:szCs w:val="18"/>
            <w:lang w:eastAsia="en-US"/>
          </w:rPr>
          <w:tab/>
        </w:r>
        <w:r w:rsidRPr="00243BDA">
          <w:rPr>
            <w:rFonts w:ascii="Times New Roman" w:hAnsi="Times New Roman"/>
            <w:iCs/>
            <w:noProof/>
            <w:webHidden/>
            <w:sz w:val="18"/>
            <w:szCs w:val="18"/>
            <w:lang w:eastAsia="en-US"/>
          </w:rPr>
          <w:fldChar w:fldCharType="begin"/>
        </w:r>
        <w:r w:rsidR="00243BDA" w:rsidRPr="00243BDA">
          <w:rPr>
            <w:rFonts w:ascii="Times New Roman" w:hAnsi="Times New Roman"/>
            <w:iCs/>
            <w:noProof/>
            <w:webHidden/>
            <w:sz w:val="18"/>
            <w:szCs w:val="18"/>
            <w:lang w:eastAsia="en-US"/>
          </w:rPr>
          <w:instrText xml:space="preserve"> PAGEREF _Toc16761345 \h </w:instrText>
        </w:r>
        <w:r w:rsidRPr="00243BDA">
          <w:rPr>
            <w:rFonts w:ascii="Times New Roman" w:hAnsi="Times New Roman"/>
            <w:iCs/>
            <w:noProof/>
            <w:webHidden/>
            <w:sz w:val="18"/>
            <w:szCs w:val="18"/>
            <w:lang w:eastAsia="en-US"/>
          </w:rPr>
        </w:r>
        <w:r w:rsidRPr="00243BDA">
          <w:rPr>
            <w:rFonts w:ascii="Times New Roman" w:hAnsi="Times New Roman"/>
            <w:iCs/>
            <w:noProof/>
            <w:webHidden/>
            <w:sz w:val="18"/>
            <w:szCs w:val="18"/>
            <w:lang w:eastAsia="en-US"/>
          </w:rPr>
          <w:fldChar w:fldCharType="separate"/>
        </w:r>
        <w:r w:rsidR="00243BDA" w:rsidRPr="00243BDA">
          <w:rPr>
            <w:rFonts w:ascii="Times New Roman" w:hAnsi="Times New Roman"/>
            <w:iCs/>
            <w:noProof/>
            <w:webHidden/>
            <w:sz w:val="18"/>
            <w:szCs w:val="18"/>
            <w:lang w:eastAsia="en-US"/>
          </w:rPr>
          <w:t>9</w:t>
        </w:r>
        <w:r w:rsidRPr="00243BDA">
          <w:rPr>
            <w:rFonts w:ascii="Times New Roman" w:hAnsi="Times New Roman"/>
            <w:iCs/>
            <w:noProof/>
            <w:webHidden/>
            <w:sz w:val="18"/>
            <w:szCs w:val="18"/>
            <w:lang w:eastAsia="en-US"/>
          </w:rPr>
          <w:fldChar w:fldCharType="end"/>
        </w:r>
      </w:hyperlink>
    </w:p>
    <w:p w:rsidR="00243BDA" w:rsidRPr="00243BDA" w:rsidRDefault="00F36240" w:rsidP="00243BDA">
      <w:pPr>
        <w:tabs>
          <w:tab w:val="left" w:pos="1540"/>
          <w:tab w:val="right" w:leader="dot" w:pos="9344"/>
        </w:tabs>
        <w:spacing w:before="60" w:after="60" w:line="240" w:lineRule="auto"/>
        <w:ind w:left="663"/>
        <w:jc w:val="both"/>
        <w:rPr>
          <w:rFonts w:ascii="Times New Roman" w:eastAsiaTheme="minorEastAsia" w:hAnsi="Times New Roman"/>
          <w:noProof/>
          <w:sz w:val="18"/>
          <w:szCs w:val="18"/>
        </w:rPr>
      </w:pPr>
      <w:hyperlink w:anchor="_Toc16761346" w:history="1">
        <w:r w:rsidR="00243BDA" w:rsidRPr="00243BDA">
          <w:rPr>
            <w:rFonts w:ascii="Times New Roman" w:hAnsi="Times New Roman"/>
            <w:noProof/>
            <w:sz w:val="18"/>
            <w:szCs w:val="18"/>
            <w:u w:val="single"/>
            <w:lang w:eastAsia="en-US"/>
          </w:rPr>
          <w:t>2.1.1.</w:t>
        </w:r>
        <w:r w:rsidR="00243BDA" w:rsidRPr="00243BDA">
          <w:rPr>
            <w:rFonts w:ascii="Times New Roman" w:eastAsiaTheme="minorEastAsia" w:hAnsi="Times New Roman"/>
            <w:noProof/>
            <w:sz w:val="18"/>
            <w:szCs w:val="18"/>
          </w:rPr>
          <w:tab/>
        </w:r>
        <w:r w:rsidR="00243BDA" w:rsidRPr="00243BDA">
          <w:rPr>
            <w:rFonts w:ascii="Times New Roman" w:hAnsi="Times New Roman"/>
            <w:noProof/>
            <w:sz w:val="18"/>
            <w:szCs w:val="18"/>
            <w:u w:val="single"/>
            <w:lang w:eastAsia="en-US"/>
          </w:rPr>
          <w:t>Положение Глядянского сельсовета в системе расселения Притобольного района Курганской области</w:t>
        </w:r>
        <w:r w:rsidR="00243BDA" w:rsidRPr="00243BDA">
          <w:rPr>
            <w:rFonts w:ascii="Times New Roman" w:hAnsi="Times New Roman"/>
            <w:noProof/>
            <w:webHidden/>
            <w:sz w:val="18"/>
            <w:szCs w:val="18"/>
            <w:lang w:eastAsia="en-US"/>
          </w:rPr>
          <w:tab/>
        </w:r>
        <w:r w:rsidRPr="00243BDA">
          <w:rPr>
            <w:rFonts w:ascii="Times New Roman" w:hAnsi="Times New Roman"/>
            <w:noProof/>
            <w:webHidden/>
            <w:sz w:val="18"/>
            <w:szCs w:val="18"/>
            <w:lang w:eastAsia="en-US"/>
          </w:rPr>
          <w:fldChar w:fldCharType="begin"/>
        </w:r>
        <w:r w:rsidR="00243BDA" w:rsidRPr="00243BDA">
          <w:rPr>
            <w:rFonts w:ascii="Times New Roman" w:hAnsi="Times New Roman"/>
            <w:noProof/>
            <w:webHidden/>
            <w:sz w:val="18"/>
            <w:szCs w:val="18"/>
            <w:lang w:eastAsia="en-US"/>
          </w:rPr>
          <w:instrText xml:space="preserve"> PAGEREF _Toc16761346 \h </w:instrText>
        </w:r>
        <w:r w:rsidRPr="00243BDA">
          <w:rPr>
            <w:rFonts w:ascii="Times New Roman" w:hAnsi="Times New Roman"/>
            <w:noProof/>
            <w:webHidden/>
            <w:sz w:val="18"/>
            <w:szCs w:val="18"/>
            <w:lang w:eastAsia="en-US"/>
          </w:rPr>
        </w:r>
        <w:r w:rsidRPr="00243BDA">
          <w:rPr>
            <w:rFonts w:ascii="Times New Roman" w:hAnsi="Times New Roman"/>
            <w:noProof/>
            <w:webHidden/>
            <w:sz w:val="18"/>
            <w:szCs w:val="18"/>
            <w:lang w:eastAsia="en-US"/>
          </w:rPr>
          <w:fldChar w:fldCharType="separate"/>
        </w:r>
        <w:r w:rsidR="00243BDA" w:rsidRPr="00243BDA">
          <w:rPr>
            <w:rFonts w:ascii="Times New Roman" w:hAnsi="Times New Roman"/>
            <w:noProof/>
            <w:webHidden/>
            <w:sz w:val="18"/>
            <w:szCs w:val="18"/>
            <w:lang w:eastAsia="en-US"/>
          </w:rPr>
          <w:t>9</w:t>
        </w:r>
        <w:r w:rsidRPr="00243BDA">
          <w:rPr>
            <w:rFonts w:ascii="Times New Roman" w:hAnsi="Times New Roman"/>
            <w:noProof/>
            <w:webHidden/>
            <w:sz w:val="18"/>
            <w:szCs w:val="18"/>
            <w:lang w:eastAsia="en-US"/>
          </w:rPr>
          <w:fldChar w:fldCharType="end"/>
        </w:r>
      </w:hyperlink>
    </w:p>
    <w:p w:rsidR="00243BDA" w:rsidRPr="00243BDA" w:rsidRDefault="00F36240" w:rsidP="00243BDA">
      <w:pPr>
        <w:tabs>
          <w:tab w:val="left" w:pos="1540"/>
          <w:tab w:val="right" w:leader="dot" w:pos="9344"/>
        </w:tabs>
        <w:spacing w:before="60" w:after="60" w:line="240" w:lineRule="auto"/>
        <w:ind w:left="663"/>
        <w:jc w:val="both"/>
        <w:rPr>
          <w:rFonts w:ascii="Times New Roman" w:eastAsiaTheme="minorEastAsia" w:hAnsi="Times New Roman"/>
          <w:noProof/>
          <w:sz w:val="18"/>
          <w:szCs w:val="18"/>
        </w:rPr>
      </w:pPr>
      <w:hyperlink w:anchor="_Toc16761347" w:history="1">
        <w:r w:rsidR="00243BDA" w:rsidRPr="00243BDA">
          <w:rPr>
            <w:rFonts w:ascii="Times New Roman" w:hAnsi="Times New Roman"/>
            <w:noProof/>
            <w:sz w:val="18"/>
            <w:szCs w:val="18"/>
            <w:u w:val="single"/>
            <w:lang w:eastAsia="en-US"/>
          </w:rPr>
          <w:t>2.1.2.</w:t>
        </w:r>
        <w:r w:rsidR="00243BDA" w:rsidRPr="00243BDA">
          <w:rPr>
            <w:rFonts w:ascii="Times New Roman" w:eastAsiaTheme="minorEastAsia" w:hAnsi="Times New Roman"/>
            <w:noProof/>
            <w:sz w:val="18"/>
            <w:szCs w:val="18"/>
          </w:rPr>
          <w:tab/>
        </w:r>
        <w:r w:rsidR="00243BDA" w:rsidRPr="00243BDA">
          <w:rPr>
            <w:rFonts w:ascii="Times New Roman" w:hAnsi="Times New Roman"/>
            <w:noProof/>
            <w:sz w:val="18"/>
            <w:szCs w:val="18"/>
            <w:u w:val="single"/>
            <w:lang w:eastAsia="en-US"/>
          </w:rPr>
          <w:t>Природно-ресурсный потенциал территории поселения</w:t>
        </w:r>
        <w:r w:rsidR="00243BDA" w:rsidRPr="00243BDA">
          <w:rPr>
            <w:rFonts w:ascii="Times New Roman" w:hAnsi="Times New Roman"/>
            <w:noProof/>
            <w:webHidden/>
            <w:sz w:val="18"/>
            <w:szCs w:val="18"/>
            <w:lang w:eastAsia="en-US"/>
          </w:rPr>
          <w:tab/>
        </w:r>
        <w:r w:rsidRPr="00243BDA">
          <w:rPr>
            <w:rFonts w:ascii="Times New Roman" w:hAnsi="Times New Roman"/>
            <w:noProof/>
            <w:webHidden/>
            <w:sz w:val="18"/>
            <w:szCs w:val="18"/>
            <w:lang w:eastAsia="en-US"/>
          </w:rPr>
          <w:fldChar w:fldCharType="begin"/>
        </w:r>
        <w:r w:rsidR="00243BDA" w:rsidRPr="00243BDA">
          <w:rPr>
            <w:rFonts w:ascii="Times New Roman" w:hAnsi="Times New Roman"/>
            <w:noProof/>
            <w:webHidden/>
            <w:sz w:val="18"/>
            <w:szCs w:val="18"/>
            <w:lang w:eastAsia="en-US"/>
          </w:rPr>
          <w:instrText xml:space="preserve"> PAGEREF _Toc16761347 \h </w:instrText>
        </w:r>
        <w:r w:rsidRPr="00243BDA">
          <w:rPr>
            <w:rFonts w:ascii="Times New Roman" w:hAnsi="Times New Roman"/>
            <w:noProof/>
            <w:webHidden/>
            <w:sz w:val="18"/>
            <w:szCs w:val="18"/>
            <w:lang w:eastAsia="en-US"/>
          </w:rPr>
        </w:r>
        <w:r w:rsidRPr="00243BDA">
          <w:rPr>
            <w:rFonts w:ascii="Times New Roman" w:hAnsi="Times New Roman"/>
            <w:noProof/>
            <w:webHidden/>
            <w:sz w:val="18"/>
            <w:szCs w:val="18"/>
            <w:lang w:eastAsia="en-US"/>
          </w:rPr>
          <w:fldChar w:fldCharType="separate"/>
        </w:r>
        <w:r w:rsidR="00243BDA" w:rsidRPr="00243BDA">
          <w:rPr>
            <w:rFonts w:ascii="Times New Roman" w:hAnsi="Times New Roman"/>
            <w:noProof/>
            <w:webHidden/>
            <w:sz w:val="18"/>
            <w:szCs w:val="18"/>
            <w:lang w:eastAsia="en-US"/>
          </w:rPr>
          <w:t>9</w:t>
        </w:r>
        <w:r w:rsidRPr="00243BDA">
          <w:rPr>
            <w:rFonts w:ascii="Times New Roman" w:hAnsi="Times New Roman"/>
            <w:noProof/>
            <w:webHidden/>
            <w:sz w:val="18"/>
            <w:szCs w:val="18"/>
            <w:lang w:eastAsia="en-US"/>
          </w:rPr>
          <w:fldChar w:fldCharType="end"/>
        </w:r>
      </w:hyperlink>
    </w:p>
    <w:p w:rsidR="00243BDA" w:rsidRPr="00243BDA" w:rsidRDefault="00F36240" w:rsidP="00243BDA">
      <w:pPr>
        <w:tabs>
          <w:tab w:val="left" w:pos="1540"/>
          <w:tab w:val="right" w:leader="dot" w:pos="9344"/>
        </w:tabs>
        <w:spacing w:before="60" w:after="60" w:line="240" w:lineRule="auto"/>
        <w:ind w:left="663"/>
        <w:jc w:val="both"/>
        <w:rPr>
          <w:rFonts w:ascii="Times New Roman" w:eastAsiaTheme="minorEastAsia" w:hAnsi="Times New Roman"/>
          <w:noProof/>
          <w:sz w:val="18"/>
          <w:szCs w:val="18"/>
        </w:rPr>
      </w:pPr>
      <w:hyperlink w:anchor="_Toc16761348" w:history="1">
        <w:r w:rsidR="00243BDA" w:rsidRPr="00243BDA">
          <w:rPr>
            <w:rFonts w:ascii="Times New Roman" w:hAnsi="Times New Roman"/>
            <w:noProof/>
            <w:sz w:val="18"/>
            <w:szCs w:val="18"/>
            <w:u w:val="single"/>
            <w:lang w:eastAsia="en-US"/>
          </w:rPr>
          <w:t>2.1.3.</w:t>
        </w:r>
        <w:r w:rsidR="00243BDA" w:rsidRPr="00243BDA">
          <w:rPr>
            <w:rFonts w:ascii="Times New Roman" w:eastAsiaTheme="minorEastAsia" w:hAnsi="Times New Roman"/>
            <w:noProof/>
            <w:sz w:val="18"/>
            <w:szCs w:val="18"/>
          </w:rPr>
          <w:tab/>
        </w:r>
        <w:r w:rsidR="00243BDA" w:rsidRPr="00243BDA">
          <w:rPr>
            <w:rFonts w:ascii="Times New Roman" w:hAnsi="Times New Roman"/>
            <w:noProof/>
            <w:sz w:val="18"/>
            <w:szCs w:val="18"/>
            <w:u w:val="single"/>
            <w:lang w:eastAsia="en-US"/>
          </w:rPr>
          <w:t>Демографическая ситуация</w:t>
        </w:r>
        <w:r w:rsidR="00243BDA" w:rsidRPr="00243BDA">
          <w:rPr>
            <w:rFonts w:ascii="Times New Roman" w:hAnsi="Times New Roman"/>
            <w:noProof/>
            <w:webHidden/>
            <w:sz w:val="18"/>
            <w:szCs w:val="18"/>
            <w:lang w:eastAsia="en-US"/>
          </w:rPr>
          <w:tab/>
        </w:r>
        <w:r w:rsidRPr="00243BDA">
          <w:rPr>
            <w:rFonts w:ascii="Times New Roman" w:hAnsi="Times New Roman"/>
            <w:noProof/>
            <w:webHidden/>
            <w:sz w:val="18"/>
            <w:szCs w:val="18"/>
            <w:lang w:eastAsia="en-US"/>
          </w:rPr>
          <w:fldChar w:fldCharType="begin"/>
        </w:r>
        <w:r w:rsidR="00243BDA" w:rsidRPr="00243BDA">
          <w:rPr>
            <w:rFonts w:ascii="Times New Roman" w:hAnsi="Times New Roman"/>
            <w:noProof/>
            <w:webHidden/>
            <w:sz w:val="18"/>
            <w:szCs w:val="18"/>
            <w:lang w:eastAsia="en-US"/>
          </w:rPr>
          <w:instrText xml:space="preserve"> PAGEREF _Toc16761348 \h </w:instrText>
        </w:r>
        <w:r w:rsidRPr="00243BDA">
          <w:rPr>
            <w:rFonts w:ascii="Times New Roman" w:hAnsi="Times New Roman"/>
            <w:noProof/>
            <w:webHidden/>
            <w:sz w:val="18"/>
            <w:szCs w:val="18"/>
            <w:lang w:eastAsia="en-US"/>
          </w:rPr>
        </w:r>
        <w:r w:rsidRPr="00243BDA">
          <w:rPr>
            <w:rFonts w:ascii="Times New Roman" w:hAnsi="Times New Roman"/>
            <w:noProof/>
            <w:webHidden/>
            <w:sz w:val="18"/>
            <w:szCs w:val="18"/>
            <w:lang w:eastAsia="en-US"/>
          </w:rPr>
          <w:fldChar w:fldCharType="separate"/>
        </w:r>
        <w:r w:rsidR="00243BDA" w:rsidRPr="00243BDA">
          <w:rPr>
            <w:rFonts w:ascii="Times New Roman" w:hAnsi="Times New Roman"/>
            <w:noProof/>
            <w:webHidden/>
            <w:sz w:val="18"/>
            <w:szCs w:val="18"/>
            <w:lang w:eastAsia="en-US"/>
          </w:rPr>
          <w:t>16</w:t>
        </w:r>
        <w:r w:rsidRPr="00243BDA">
          <w:rPr>
            <w:rFonts w:ascii="Times New Roman" w:hAnsi="Times New Roman"/>
            <w:noProof/>
            <w:webHidden/>
            <w:sz w:val="18"/>
            <w:szCs w:val="18"/>
            <w:lang w:eastAsia="en-US"/>
          </w:rPr>
          <w:fldChar w:fldCharType="end"/>
        </w:r>
      </w:hyperlink>
    </w:p>
    <w:p w:rsidR="00243BDA" w:rsidRPr="00243BDA" w:rsidRDefault="00F36240" w:rsidP="00243BDA">
      <w:pPr>
        <w:tabs>
          <w:tab w:val="left" w:pos="1540"/>
          <w:tab w:val="right" w:leader="dot" w:pos="9344"/>
        </w:tabs>
        <w:spacing w:before="60" w:after="60" w:line="240" w:lineRule="auto"/>
        <w:ind w:left="663"/>
        <w:jc w:val="both"/>
        <w:rPr>
          <w:rFonts w:ascii="Times New Roman" w:eastAsiaTheme="minorEastAsia" w:hAnsi="Times New Roman"/>
          <w:noProof/>
          <w:sz w:val="18"/>
          <w:szCs w:val="18"/>
        </w:rPr>
      </w:pPr>
      <w:hyperlink w:anchor="_Toc16761349" w:history="1">
        <w:r w:rsidR="00243BDA" w:rsidRPr="00243BDA">
          <w:rPr>
            <w:rFonts w:ascii="Times New Roman" w:hAnsi="Times New Roman"/>
            <w:noProof/>
            <w:sz w:val="18"/>
            <w:szCs w:val="18"/>
            <w:u w:val="single"/>
            <w:lang w:eastAsia="en-US"/>
          </w:rPr>
          <w:t>2.1.4.</w:t>
        </w:r>
        <w:r w:rsidR="00243BDA" w:rsidRPr="00243BDA">
          <w:rPr>
            <w:rFonts w:ascii="Times New Roman" w:eastAsiaTheme="minorEastAsia" w:hAnsi="Times New Roman"/>
            <w:noProof/>
            <w:sz w:val="18"/>
            <w:szCs w:val="18"/>
          </w:rPr>
          <w:tab/>
        </w:r>
        <w:r w:rsidR="00243BDA" w:rsidRPr="00243BDA">
          <w:rPr>
            <w:rFonts w:ascii="Times New Roman" w:hAnsi="Times New Roman"/>
            <w:noProof/>
            <w:sz w:val="18"/>
            <w:szCs w:val="18"/>
            <w:u w:val="single"/>
            <w:lang w:eastAsia="en-US"/>
          </w:rPr>
          <w:t>Экономический потенциал</w:t>
        </w:r>
        <w:r w:rsidR="00243BDA" w:rsidRPr="00243BDA">
          <w:rPr>
            <w:rFonts w:ascii="Times New Roman" w:hAnsi="Times New Roman"/>
            <w:noProof/>
            <w:webHidden/>
            <w:sz w:val="18"/>
            <w:szCs w:val="18"/>
            <w:lang w:eastAsia="en-US"/>
          </w:rPr>
          <w:tab/>
        </w:r>
        <w:r w:rsidRPr="00243BDA">
          <w:rPr>
            <w:rFonts w:ascii="Times New Roman" w:hAnsi="Times New Roman"/>
            <w:noProof/>
            <w:webHidden/>
            <w:sz w:val="18"/>
            <w:szCs w:val="18"/>
            <w:lang w:eastAsia="en-US"/>
          </w:rPr>
          <w:fldChar w:fldCharType="begin"/>
        </w:r>
        <w:r w:rsidR="00243BDA" w:rsidRPr="00243BDA">
          <w:rPr>
            <w:rFonts w:ascii="Times New Roman" w:hAnsi="Times New Roman"/>
            <w:noProof/>
            <w:webHidden/>
            <w:sz w:val="18"/>
            <w:szCs w:val="18"/>
            <w:lang w:eastAsia="en-US"/>
          </w:rPr>
          <w:instrText xml:space="preserve"> PAGEREF _Toc16761349 \h </w:instrText>
        </w:r>
        <w:r w:rsidRPr="00243BDA">
          <w:rPr>
            <w:rFonts w:ascii="Times New Roman" w:hAnsi="Times New Roman"/>
            <w:noProof/>
            <w:webHidden/>
            <w:sz w:val="18"/>
            <w:szCs w:val="18"/>
            <w:lang w:eastAsia="en-US"/>
          </w:rPr>
        </w:r>
        <w:r w:rsidRPr="00243BDA">
          <w:rPr>
            <w:rFonts w:ascii="Times New Roman" w:hAnsi="Times New Roman"/>
            <w:noProof/>
            <w:webHidden/>
            <w:sz w:val="18"/>
            <w:szCs w:val="18"/>
            <w:lang w:eastAsia="en-US"/>
          </w:rPr>
          <w:fldChar w:fldCharType="separate"/>
        </w:r>
        <w:r w:rsidR="00243BDA" w:rsidRPr="00243BDA">
          <w:rPr>
            <w:rFonts w:ascii="Times New Roman" w:hAnsi="Times New Roman"/>
            <w:noProof/>
            <w:webHidden/>
            <w:sz w:val="18"/>
            <w:szCs w:val="18"/>
            <w:lang w:eastAsia="en-US"/>
          </w:rPr>
          <w:t>18</w:t>
        </w:r>
        <w:r w:rsidRPr="00243BDA">
          <w:rPr>
            <w:rFonts w:ascii="Times New Roman" w:hAnsi="Times New Roman"/>
            <w:noProof/>
            <w:webHidden/>
            <w:sz w:val="18"/>
            <w:szCs w:val="18"/>
            <w:lang w:eastAsia="en-US"/>
          </w:rPr>
          <w:fldChar w:fldCharType="end"/>
        </w:r>
      </w:hyperlink>
    </w:p>
    <w:p w:rsidR="00243BDA" w:rsidRPr="00243BDA" w:rsidRDefault="00F36240" w:rsidP="00243BDA">
      <w:pPr>
        <w:tabs>
          <w:tab w:val="left" w:pos="1540"/>
          <w:tab w:val="right" w:leader="dot" w:pos="9344"/>
        </w:tabs>
        <w:spacing w:before="60" w:after="60" w:line="240" w:lineRule="auto"/>
        <w:ind w:left="663"/>
        <w:jc w:val="both"/>
        <w:rPr>
          <w:rFonts w:ascii="Times New Roman" w:eastAsiaTheme="minorEastAsia" w:hAnsi="Times New Roman"/>
          <w:noProof/>
          <w:sz w:val="18"/>
          <w:szCs w:val="18"/>
        </w:rPr>
      </w:pPr>
      <w:hyperlink w:anchor="_Toc16761350" w:history="1">
        <w:r w:rsidR="00243BDA" w:rsidRPr="00243BDA">
          <w:rPr>
            <w:rFonts w:ascii="Times New Roman" w:hAnsi="Times New Roman"/>
            <w:noProof/>
            <w:sz w:val="18"/>
            <w:szCs w:val="18"/>
            <w:u w:val="single"/>
            <w:lang w:eastAsia="en-US"/>
          </w:rPr>
          <w:t>2.1.5.</w:t>
        </w:r>
        <w:r w:rsidR="00243BDA" w:rsidRPr="00243BDA">
          <w:rPr>
            <w:rFonts w:ascii="Times New Roman" w:eastAsiaTheme="minorEastAsia" w:hAnsi="Times New Roman"/>
            <w:noProof/>
            <w:sz w:val="18"/>
            <w:szCs w:val="18"/>
          </w:rPr>
          <w:tab/>
        </w:r>
        <w:r w:rsidR="00243BDA" w:rsidRPr="00243BDA">
          <w:rPr>
            <w:rFonts w:ascii="Times New Roman" w:hAnsi="Times New Roman"/>
            <w:noProof/>
            <w:sz w:val="18"/>
            <w:szCs w:val="18"/>
            <w:u w:val="single"/>
            <w:lang w:eastAsia="en-US"/>
          </w:rPr>
          <w:t>Объекты социальной инфраструктуры</w:t>
        </w:r>
        <w:r w:rsidR="00243BDA" w:rsidRPr="00243BDA">
          <w:rPr>
            <w:rFonts w:ascii="Times New Roman" w:hAnsi="Times New Roman"/>
            <w:noProof/>
            <w:webHidden/>
            <w:sz w:val="18"/>
            <w:szCs w:val="18"/>
            <w:lang w:eastAsia="en-US"/>
          </w:rPr>
          <w:tab/>
        </w:r>
        <w:r w:rsidRPr="00243BDA">
          <w:rPr>
            <w:rFonts w:ascii="Times New Roman" w:hAnsi="Times New Roman"/>
            <w:noProof/>
            <w:webHidden/>
            <w:sz w:val="18"/>
            <w:szCs w:val="18"/>
            <w:lang w:eastAsia="en-US"/>
          </w:rPr>
          <w:fldChar w:fldCharType="begin"/>
        </w:r>
        <w:r w:rsidR="00243BDA" w:rsidRPr="00243BDA">
          <w:rPr>
            <w:rFonts w:ascii="Times New Roman" w:hAnsi="Times New Roman"/>
            <w:noProof/>
            <w:webHidden/>
            <w:sz w:val="18"/>
            <w:szCs w:val="18"/>
            <w:lang w:eastAsia="en-US"/>
          </w:rPr>
          <w:instrText xml:space="preserve"> PAGEREF _Toc16761350 \h </w:instrText>
        </w:r>
        <w:r w:rsidRPr="00243BDA">
          <w:rPr>
            <w:rFonts w:ascii="Times New Roman" w:hAnsi="Times New Roman"/>
            <w:noProof/>
            <w:webHidden/>
            <w:sz w:val="18"/>
            <w:szCs w:val="18"/>
            <w:lang w:eastAsia="en-US"/>
          </w:rPr>
        </w:r>
        <w:r w:rsidRPr="00243BDA">
          <w:rPr>
            <w:rFonts w:ascii="Times New Roman" w:hAnsi="Times New Roman"/>
            <w:noProof/>
            <w:webHidden/>
            <w:sz w:val="18"/>
            <w:szCs w:val="18"/>
            <w:lang w:eastAsia="en-US"/>
          </w:rPr>
          <w:fldChar w:fldCharType="separate"/>
        </w:r>
        <w:r w:rsidR="00243BDA" w:rsidRPr="00243BDA">
          <w:rPr>
            <w:rFonts w:ascii="Times New Roman" w:hAnsi="Times New Roman"/>
            <w:noProof/>
            <w:webHidden/>
            <w:sz w:val="18"/>
            <w:szCs w:val="18"/>
            <w:lang w:eastAsia="en-US"/>
          </w:rPr>
          <w:t>19</w:t>
        </w:r>
        <w:r w:rsidRPr="00243BDA">
          <w:rPr>
            <w:rFonts w:ascii="Times New Roman" w:hAnsi="Times New Roman"/>
            <w:noProof/>
            <w:webHidden/>
            <w:sz w:val="18"/>
            <w:szCs w:val="18"/>
            <w:lang w:eastAsia="en-US"/>
          </w:rPr>
          <w:fldChar w:fldCharType="end"/>
        </w:r>
      </w:hyperlink>
    </w:p>
    <w:p w:rsidR="00243BDA" w:rsidRPr="00243BDA" w:rsidRDefault="00F36240" w:rsidP="00243BDA">
      <w:pPr>
        <w:tabs>
          <w:tab w:val="left" w:pos="1540"/>
          <w:tab w:val="right" w:leader="dot" w:pos="9344"/>
        </w:tabs>
        <w:spacing w:before="60" w:after="60" w:line="240" w:lineRule="auto"/>
        <w:ind w:left="663"/>
        <w:jc w:val="both"/>
        <w:rPr>
          <w:rFonts w:ascii="Times New Roman" w:eastAsiaTheme="minorEastAsia" w:hAnsi="Times New Roman"/>
          <w:noProof/>
          <w:sz w:val="18"/>
          <w:szCs w:val="18"/>
        </w:rPr>
      </w:pPr>
      <w:hyperlink w:anchor="_Toc16761351" w:history="1">
        <w:r w:rsidR="00243BDA" w:rsidRPr="00243BDA">
          <w:rPr>
            <w:rFonts w:ascii="Times New Roman" w:hAnsi="Times New Roman"/>
            <w:noProof/>
            <w:sz w:val="18"/>
            <w:szCs w:val="18"/>
            <w:u w:val="single"/>
            <w:lang w:eastAsia="en-US"/>
          </w:rPr>
          <w:t>2.1.6.</w:t>
        </w:r>
        <w:r w:rsidR="00243BDA" w:rsidRPr="00243BDA">
          <w:rPr>
            <w:rFonts w:ascii="Times New Roman" w:eastAsiaTheme="minorEastAsia" w:hAnsi="Times New Roman"/>
            <w:noProof/>
            <w:sz w:val="18"/>
            <w:szCs w:val="18"/>
          </w:rPr>
          <w:tab/>
        </w:r>
        <w:r w:rsidR="00243BDA" w:rsidRPr="00243BDA">
          <w:rPr>
            <w:rFonts w:ascii="Times New Roman" w:hAnsi="Times New Roman"/>
            <w:noProof/>
            <w:sz w:val="18"/>
            <w:szCs w:val="18"/>
            <w:u w:val="single"/>
            <w:lang w:eastAsia="en-US"/>
          </w:rPr>
          <w:t>Объекты транспортной инфраструктуры</w:t>
        </w:r>
        <w:r w:rsidR="00243BDA" w:rsidRPr="00243BDA">
          <w:rPr>
            <w:rFonts w:ascii="Times New Roman" w:hAnsi="Times New Roman"/>
            <w:noProof/>
            <w:webHidden/>
            <w:sz w:val="18"/>
            <w:szCs w:val="18"/>
            <w:lang w:eastAsia="en-US"/>
          </w:rPr>
          <w:tab/>
        </w:r>
        <w:r w:rsidRPr="00243BDA">
          <w:rPr>
            <w:rFonts w:ascii="Times New Roman" w:hAnsi="Times New Roman"/>
            <w:noProof/>
            <w:webHidden/>
            <w:sz w:val="18"/>
            <w:szCs w:val="18"/>
            <w:lang w:eastAsia="en-US"/>
          </w:rPr>
          <w:fldChar w:fldCharType="begin"/>
        </w:r>
        <w:r w:rsidR="00243BDA" w:rsidRPr="00243BDA">
          <w:rPr>
            <w:rFonts w:ascii="Times New Roman" w:hAnsi="Times New Roman"/>
            <w:noProof/>
            <w:webHidden/>
            <w:sz w:val="18"/>
            <w:szCs w:val="18"/>
            <w:lang w:eastAsia="en-US"/>
          </w:rPr>
          <w:instrText xml:space="preserve"> PAGEREF _Toc16761351 \h </w:instrText>
        </w:r>
        <w:r w:rsidRPr="00243BDA">
          <w:rPr>
            <w:rFonts w:ascii="Times New Roman" w:hAnsi="Times New Roman"/>
            <w:noProof/>
            <w:webHidden/>
            <w:sz w:val="18"/>
            <w:szCs w:val="18"/>
            <w:lang w:eastAsia="en-US"/>
          </w:rPr>
        </w:r>
        <w:r w:rsidRPr="00243BDA">
          <w:rPr>
            <w:rFonts w:ascii="Times New Roman" w:hAnsi="Times New Roman"/>
            <w:noProof/>
            <w:webHidden/>
            <w:sz w:val="18"/>
            <w:szCs w:val="18"/>
            <w:lang w:eastAsia="en-US"/>
          </w:rPr>
          <w:fldChar w:fldCharType="separate"/>
        </w:r>
        <w:r w:rsidR="00243BDA" w:rsidRPr="00243BDA">
          <w:rPr>
            <w:rFonts w:ascii="Times New Roman" w:hAnsi="Times New Roman"/>
            <w:noProof/>
            <w:webHidden/>
            <w:sz w:val="18"/>
            <w:szCs w:val="18"/>
            <w:lang w:eastAsia="en-US"/>
          </w:rPr>
          <w:t>22</w:t>
        </w:r>
        <w:r w:rsidRPr="00243BDA">
          <w:rPr>
            <w:rFonts w:ascii="Times New Roman" w:hAnsi="Times New Roman"/>
            <w:noProof/>
            <w:webHidden/>
            <w:sz w:val="18"/>
            <w:szCs w:val="18"/>
            <w:lang w:eastAsia="en-US"/>
          </w:rPr>
          <w:fldChar w:fldCharType="end"/>
        </w:r>
      </w:hyperlink>
    </w:p>
    <w:p w:rsidR="00243BDA" w:rsidRPr="00243BDA" w:rsidRDefault="00F36240" w:rsidP="00243BDA">
      <w:pPr>
        <w:tabs>
          <w:tab w:val="left" w:pos="1540"/>
          <w:tab w:val="right" w:leader="dot" w:pos="9344"/>
        </w:tabs>
        <w:spacing w:before="60" w:after="60" w:line="240" w:lineRule="auto"/>
        <w:ind w:left="663"/>
        <w:jc w:val="both"/>
        <w:rPr>
          <w:rFonts w:ascii="Times New Roman" w:eastAsiaTheme="minorEastAsia" w:hAnsi="Times New Roman"/>
          <w:noProof/>
          <w:sz w:val="18"/>
          <w:szCs w:val="18"/>
        </w:rPr>
      </w:pPr>
      <w:hyperlink w:anchor="_Toc16761352" w:history="1">
        <w:r w:rsidR="00243BDA" w:rsidRPr="00243BDA">
          <w:rPr>
            <w:rFonts w:ascii="Times New Roman" w:hAnsi="Times New Roman"/>
            <w:noProof/>
            <w:sz w:val="18"/>
            <w:szCs w:val="18"/>
            <w:u w:val="single"/>
            <w:lang w:eastAsia="en-US"/>
          </w:rPr>
          <w:t>2.1.7.</w:t>
        </w:r>
        <w:r w:rsidR="00243BDA" w:rsidRPr="00243BDA">
          <w:rPr>
            <w:rFonts w:ascii="Times New Roman" w:eastAsiaTheme="minorEastAsia" w:hAnsi="Times New Roman"/>
            <w:noProof/>
            <w:sz w:val="18"/>
            <w:szCs w:val="18"/>
          </w:rPr>
          <w:tab/>
        </w:r>
        <w:r w:rsidR="00243BDA" w:rsidRPr="00243BDA">
          <w:rPr>
            <w:rFonts w:ascii="Times New Roman" w:hAnsi="Times New Roman"/>
            <w:noProof/>
            <w:sz w:val="18"/>
            <w:szCs w:val="18"/>
            <w:u w:val="single"/>
            <w:lang w:eastAsia="en-US"/>
          </w:rPr>
          <w:t>Объекты инженерной инфраструктуры</w:t>
        </w:r>
        <w:r w:rsidR="00243BDA" w:rsidRPr="00243BDA">
          <w:rPr>
            <w:rFonts w:ascii="Times New Roman" w:hAnsi="Times New Roman"/>
            <w:noProof/>
            <w:webHidden/>
            <w:sz w:val="18"/>
            <w:szCs w:val="18"/>
            <w:lang w:eastAsia="en-US"/>
          </w:rPr>
          <w:tab/>
        </w:r>
        <w:r w:rsidRPr="00243BDA">
          <w:rPr>
            <w:rFonts w:ascii="Times New Roman" w:hAnsi="Times New Roman"/>
            <w:noProof/>
            <w:webHidden/>
            <w:sz w:val="18"/>
            <w:szCs w:val="18"/>
            <w:lang w:eastAsia="en-US"/>
          </w:rPr>
          <w:fldChar w:fldCharType="begin"/>
        </w:r>
        <w:r w:rsidR="00243BDA" w:rsidRPr="00243BDA">
          <w:rPr>
            <w:rFonts w:ascii="Times New Roman" w:hAnsi="Times New Roman"/>
            <w:noProof/>
            <w:webHidden/>
            <w:sz w:val="18"/>
            <w:szCs w:val="18"/>
            <w:lang w:eastAsia="en-US"/>
          </w:rPr>
          <w:instrText xml:space="preserve"> PAGEREF _Toc16761352 \h </w:instrText>
        </w:r>
        <w:r w:rsidRPr="00243BDA">
          <w:rPr>
            <w:rFonts w:ascii="Times New Roman" w:hAnsi="Times New Roman"/>
            <w:noProof/>
            <w:webHidden/>
            <w:sz w:val="18"/>
            <w:szCs w:val="18"/>
            <w:lang w:eastAsia="en-US"/>
          </w:rPr>
        </w:r>
        <w:r w:rsidRPr="00243BDA">
          <w:rPr>
            <w:rFonts w:ascii="Times New Roman" w:hAnsi="Times New Roman"/>
            <w:noProof/>
            <w:webHidden/>
            <w:sz w:val="18"/>
            <w:szCs w:val="18"/>
            <w:lang w:eastAsia="en-US"/>
          </w:rPr>
          <w:fldChar w:fldCharType="separate"/>
        </w:r>
        <w:r w:rsidR="00243BDA" w:rsidRPr="00243BDA">
          <w:rPr>
            <w:rFonts w:ascii="Times New Roman" w:hAnsi="Times New Roman"/>
            <w:noProof/>
            <w:webHidden/>
            <w:sz w:val="18"/>
            <w:szCs w:val="18"/>
            <w:lang w:eastAsia="en-US"/>
          </w:rPr>
          <w:t>28</w:t>
        </w:r>
        <w:r w:rsidRPr="00243BDA">
          <w:rPr>
            <w:rFonts w:ascii="Times New Roman" w:hAnsi="Times New Roman"/>
            <w:noProof/>
            <w:webHidden/>
            <w:sz w:val="18"/>
            <w:szCs w:val="18"/>
            <w:lang w:eastAsia="en-US"/>
          </w:rPr>
          <w:fldChar w:fldCharType="end"/>
        </w:r>
      </w:hyperlink>
    </w:p>
    <w:p w:rsidR="00243BDA" w:rsidRPr="00243BDA" w:rsidRDefault="00F36240" w:rsidP="00243BDA">
      <w:pPr>
        <w:tabs>
          <w:tab w:val="left" w:pos="1100"/>
          <w:tab w:val="right" w:leader="dot" w:pos="9344"/>
        </w:tabs>
        <w:spacing w:before="60" w:after="60" w:line="240" w:lineRule="auto"/>
        <w:ind w:left="442"/>
        <w:jc w:val="both"/>
        <w:rPr>
          <w:rFonts w:ascii="Times New Roman" w:eastAsiaTheme="minorEastAsia" w:hAnsi="Times New Roman"/>
          <w:noProof/>
          <w:sz w:val="18"/>
          <w:szCs w:val="18"/>
        </w:rPr>
      </w:pPr>
      <w:hyperlink w:anchor="_Toc16761353" w:history="1">
        <w:r w:rsidR="00243BDA" w:rsidRPr="00243BDA">
          <w:rPr>
            <w:rFonts w:ascii="Times New Roman" w:hAnsi="Times New Roman"/>
            <w:iCs/>
            <w:noProof/>
            <w:sz w:val="18"/>
            <w:szCs w:val="18"/>
            <w:u w:val="single"/>
            <w:lang w:eastAsia="en-US"/>
          </w:rPr>
          <w:t>2.2.</w:t>
        </w:r>
        <w:r w:rsidR="00243BDA" w:rsidRPr="00243BDA">
          <w:rPr>
            <w:rFonts w:ascii="Times New Roman" w:eastAsiaTheme="minorEastAsia" w:hAnsi="Times New Roman"/>
            <w:noProof/>
            <w:sz w:val="18"/>
            <w:szCs w:val="18"/>
          </w:rPr>
          <w:tab/>
        </w:r>
        <w:r w:rsidR="00243BDA" w:rsidRPr="00243BDA">
          <w:rPr>
            <w:rFonts w:ascii="Times New Roman" w:hAnsi="Times New Roman"/>
            <w:iCs/>
            <w:noProof/>
            <w:sz w:val="18"/>
            <w:szCs w:val="18"/>
            <w:u w:val="single"/>
            <w:lang w:eastAsia="en-US"/>
          </w:rPr>
          <w:t>Прогнозируемые ограничения использования территорий поселения</w:t>
        </w:r>
        <w:r w:rsidR="00243BDA" w:rsidRPr="00243BDA">
          <w:rPr>
            <w:rFonts w:ascii="Times New Roman" w:hAnsi="Times New Roman"/>
            <w:iCs/>
            <w:noProof/>
            <w:webHidden/>
            <w:sz w:val="18"/>
            <w:szCs w:val="18"/>
            <w:lang w:eastAsia="en-US"/>
          </w:rPr>
          <w:tab/>
        </w:r>
        <w:r w:rsidRPr="00243BDA">
          <w:rPr>
            <w:rFonts w:ascii="Times New Roman" w:hAnsi="Times New Roman"/>
            <w:iCs/>
            <w:noProof/>
            <w:webHidden/>
            <w:sz w:val="18"/>
            <w:szCs w:val="18"/>
            <w:lang w:eastAsia="en-US"/>
          </w:rPr>
          <w:fldChar w:fldCharType="begin"/>
        </w:r>
        <w:r w:rsidR="00243BDA" w:rsidRPr="00243BDA">
          <w:rPr>
            <w:rFonts w:ascii="Times New Roman" w:hAnsi="Times New Roman"/>
            <w:iCs/>
            <w:noProof/>
            <w:webHidden/>
            <w:sz w:val="18"/>
            <w:szCs w:val="18"/>
            <w:lang w:eastAsia="en-US"/>
          </w:rPr>
          <w:instrText xml:space="preserve"> PAGEREF _Toc16761353 \h </w:instrText>
        </w:r>
        <w:r w:rsidRPr="00243BDA">
          <w:rPr>
            <w:rFonts w:ascii="Times New Roman" w:hAnsi="Times New Roman"/>
            <w:iCs/>
            <w:noProof/>
            <w:webHidden/>
            <w:sz w:val="18"/>
            <w:szCs w:val="18"/>
            <w:lang w:eastAsia="en-US"/>
          </w:rPr>
        </w:r>
        <w:r w:rsidRPr="00243BDA">
          <w:rPr>
            <w:rFonts w:ascii="Times New Roman" w:hAnsi="Times New Roman"/>
            <w:iCs/>
            <w:noProof/>
            <w:webHidden/>
            <w:sz w:val="18"/>
            <w:szCs w:val="18"/>
            <w:lang w:eastAsia="en-US"/>
          </w:rPr>
          <w:fldChar w:fldCharType="separate"/>
        </w:r>
        <w:r w:rsidR="00243BDA" w:rsidRPr="00243BDA">
          <w:rPr>
            <w:rFonts w:ascii="Times New Roman" w:hAnsi="Times New Roman"/>
            <w:iCs/>
            <w:noProof/>
            <w:webHidden/>
            <w:sz w:val="18"/>
            <w:szCs w:val="18"/>
            <w:lang w:eastAsia="en-US"/>
          </w:rPr>
          <w:t>31</w:t>
        </w:r>
        <w:r w:rsidRPr="00243BDA">
          <w:rPr>
            <w:rFonts w:ascii="Times New Roman" w:hAnsi="Times New Roman"/>
            <w:iCs/>
            <w:noProof/>
            <w:webHidden/>
            <w:sz w:val="18"/>
            <w:szCs w:val="18"/>
            <w:lang w:eastAsia="en-US"/>
          </w:rPr>
          <w:fldChar w:fldCharType="end"/>
        </w:r>
      </w:hyperlink>
    </w:p>
    <w:p w:rsidR="00243BDA" w:rsidRPr="00243BDA" w:rsidRDefault="00F36240" w:rsidP="00243BDA">
      <w:pPr>
        <w:tabs>
          <w:tab w:val="left" w:pos="1540"/>
          <w:tab w:val="right" w:leader="dot" w:pos="9344"/>
        </w:tabs>
        <w:spacing w:before="60" w:after="60" w:line="240" w:lineRule="auto"/>
        <w:ind w:left="663"/>
        <w:jc w:val="both"/>
        <w:rPr>
          <w:rFonts w:ascii="Times New Roman" w:eastAsiaTheme="minorEastAsia" w:hAnsi="Times New Roman"/>
          <w:noProof/>
          <w:sz w:val="18"/>
          <w:szCs w:val="18"/>
        </w:rPr>
      </w:pPr>
      <w:hyperlink w:anchor="_Toc16761354" w:history="1">
        <w:r w:rsidR="00243BDA" w:rsidRPr="00243BDA">
          <w:rPr>
            <w:rFonts w:ascii="Times New Roman" w:hAnsi="Times New Roman"/>
            <w:noProof/>
            <w:sz w:val="18"/>
            <w:szCs w:val="18"/>
            <w:u w:val="single"/>
            <w:lang w:eastAsia="en-US"/>
          </w:rPr>
          <w:t>2.2.1.</w:t>
        </w:r>
        <w:r w:rsidR="00243BDA" w:rsidRPr="00243BDA">
          <w:rPr>
            <w:rFonts w:ascii="Times New Roman" w:eastAsiaTheme="minorEastAsia" w:hAnsi="Times New Roman"/>
            <w:noProof/>
            <w:sz w:val="18"/>
            <w:szCs w:val="18"/>
          </w:rPr>
          <w:tab/>
        </w:r>
        <w:r w:rsidR="00243BDA" w:rsidRPr="00243BDA">
          <w:rPr>
            <w:rFonts w:ascii="Times New Roman" w:hAnsi="Times New Roman"/>
            <w:noProof/>
            <w:sz w:val="18"/>
            <w:szCs w:val="18"/>
            <w:u w:val="single"/>
            <w:lang w:eastAsia="en-US"/>
          </w:rPr>
          <w:t>Объекты культурного наследия</w:t>
        </w:r>
        <w:r w:rsidR="00243BDA" w:rsidRPr="00243BDA">
          <w:rPr>
            <w:rFonts w:ascii="Times New Roman" w:hAnsi="Times New Roman"/>
            <w:noProof/>
            <w:webHidden/>
            <w:sz w:val="18"/>
            <w:szCs w:val="18"/>
            <w:lang w:eastAsia="en-US"/>
          </w:rPr>
          <w:tab/>
        </w:r>
        <w:r w:rsidRPr="00243BDA">
          <w:rPr>
            <w:rFonts w:ascii="Times New Roman" w:hAnsi="Times New Roman"/>
            <w:noProof/>
            <w:webHidden/>
            <w:sz w:val="18"/>
            <w:szCs w:val="18"/>
            <w:lang w:eastAsia="en-US"/>
          </w:rPr>
          <w:fldChar w:fldCharType="begin"/>
        </w:r>
        <w:r w:rsidR="00243BDA" w:rsidRPr="00243BDA">
          <w:rPr>
            <w:rFonts w:ascii="Times New Roman" w:hAnsi="Times New Roman"/>
            <w:noProof/>
            <w:webHidden/>
            <w:sz w:val="18"/>
            <w:szCs w:val="18"/>
            <w:lang w:eastAsia="en-US"/>
          </w:rPr>
          <w:instrText xml:space="preserve"> PAGEREF _Toc16761354 \h </w:instrText>
        </w:r>
        <w:r w:rsidRPr="00243BDA">
          <w:rPr>
            <w:rFonts w:ascii="Times New Roman" w:hAnsi="Times New Roman"/>
            <w:noProof/>
            <w:webHidden/>
            <w:sz w:val="18"/>
            <w:szCs w:val="18"/>
            <w:lang w:eastAsia="en-US"/>
          </w:rPr>
        </w:r>
        <w:r w:rsidRPr="00243BDA">
          <w:rPr>
            <w:rFonts w:ascii="Times New Roman" w:hAnsi="Times New Roman"/>
            <w:noProof/>
            <w:webHidden/>
            <w:sz w:val="18"/>
            <w:szCs w:val="18"/>
            <w:lang w:eastAsia="en-US"/>
          </w:rPr>
          <w:fldChar w:fldCharType="separate"/>
        </w:r>
        <w:r w:rsidR="00243BDA" w:rsidRPr="00243BDA">
          <w:rPr>
            <w:rFonts w:ascii="Times New Roman" w:hAnsi="Times New Roman"/>
            <w:noProof/>
            <w:webHidden/>
            <w:sz w:val="18"/>
            <w:szCs w:val="18"/>
            <w:lang w:eastAsia="en-US"/>
          </w:rPr>
          <w:t>32</w:t>
        </w:r>
        <w:r w:rsidRPr="00243BDA">
          <w:rPr>
            <w:rFonts w:ascii="Times New Roman" w:hAnsi="Times New Roman"/>
            <w:noProof/>
            <w:webHidden/>
            <w:sz w:val="18"/>
            <w:szCs w:val="18"/>
            <w:lang w:eastAsia="en-US"/>
          </w:rPr>
          <w:fldChar w:fldCharType="end"/>
        </w:r>
      </w:hyperlink>
    </w:p>
    <w:p w:rsidR="00243BDA" w:rsidRPr="00243BDA" w:rsidRDefault="00F36240" w:rsidP="00243BDA">
      <w:pPr>
        <w:tabs>
          <w:tab w:val="left" w:pos="1540"/>
          <w:tab w:val="right" w:leader="dot" w:pos="9344"/>
        </w:tabs>
        <w:spacing w:before="60" w:after="60" w:line="240" w:lineRule="auto"/>
        <w:ind w:left="663"/>
        <w:jc w:val="both"/>
        <w:rPr>
          <w:rFonts w:ascii="Times New Roman" w:eastAsiaTheme="minorEastAsia" w:hAnsi="Times New Roman"/>
          <w:noProof/>
          <w:sz w:val="18"/>
          <w:szCs w:val="18"/>
        </w:rPr>
      </w:pPr>
      <w:hyperlink w:anchor="_Toc16761355" w:history="1">
        <w:r w:rsidR="00243BDA" w:rsidRPr="00243BDA">
          <w:rPr>
            <w:rFonts w:ascii="Times New Roman" w:hAnsi="Times New Roman"/>
            <w:noProof/>
            <w:sz w:val="18"/>
            <w:szCs w:val="18"/>
            <w:u w:val="single"/>
            <w:lang w:eastAsia="en-US"/>
          </w:rPr>
          <w:t>2.2.2.</w:t>
        </w:r>
        <w:r w:rsidR="00243BDA" w:rsidRPr="00243BDA">
          <w:rPr>
            <w:rFonts w:ascii="Times New Roman" w:eastAsiaTheme="minorEastAsia" w:hAnsi="Times New Roman"/>
            <w:noProof/>
            <w:sz w:val="18"/>
            <w:szCs w:val="18"/>
          </w:rPr>
          <w:tab/>
        </w:r>
        <w:r w:rsidR="00243BDA" w:rsidRPr="00243BDA">
          <w:rPr>
            <w:rFonts w:ascii="Times New Roman" w:hAnsi="Times New Roman"/>
            <w:noProof/>
            <w:sz w:val="18"/>
            <w:szCs w:val="18"/>
            <w:u w:val="single"/>
            <w:lang w:eastAsia="en-US"/>
          </w:rPr>
          <w:t>Объекты особо охраняемых природных территорий</w:t>
        </w:r>
        <w:r w:rsidR="00243BDA" w:rsidRPr="00243BDA">
          <w:rPr>
            <w:rFonts w:ascii="Times New Roman" w:hAnsi="Times New Roman"/>
            <w:noProof/>
            <w:webHidden/>
            <w:sz w:val="18"/>
            <w:szCs w:val="18"/>
            <w:lang w:eastAsia="en-US"/>
          </w:rPr>
          <w:tab/>
        </w:r>
        <w:r w:rsidRPr="00243BDA">
          <w:rPr>
            <w:rFonts w:ascii="Times New Roman" w:hAnsi="Times New Roman"/>
            <w:noProof/>
            <w:webHidden/>
            <w:sz w:val="18"/>
            <w:szCs w:val="18"/>
            <w:lang w:eastAsia="en-US"/>
          </w:rPr>
          <w:fldChar w:fldCharType="begin"/>
        </w:r>
        <w:r w:rsidR="00243BDA" w:rsidRPr="00243BDA">
          <w:rPr>
            <w:rFonts w:ascii="Times New Roman" w:hAnsi="Times New Roman"/>
            <w:noProof/>
            <w:webHidden/>
            <w:sz w:val="18"/>
            <w:szCs w:val="18"/>
            <w:lang w:eastAsia="en-US"/>
          </w:rPr>
          <w:instrText xml:space="preserve"> PAGEREF _Toc16761355 \h </w:instrText>
        </w:r>
        <w:r w:rsidRPr="00243BDA">
          <w:rPr>
            <w:rFonts w:ascii="Times New Roman" w:hAnsi="Times New Roman"/>
            <w:noProof/>
            <w:webHidden/>
            <w:sz w:val="18"/>
            <w:szCs w:val="18"/>
            <w:lang w:eastAsia="en-US"/>
          </w:rPr>
        </w:r>
        <w:r w:rsidRPr="00243BDA">
          <w:rPr>
            <w:rFonts w:ascii="Times New Roman" w:hAnsi="Times New Roman"/>
            <w:noProof/>
            <w:webHidden/>
            <w:sz w:val="18"/>
            <w:szCs w:val="18"/>
            <w:lang w:eastAsia="en-US"/>
          </w:rPr>
          <w:fldChar w:fldCharType="separate"/>
        </w:r>
        <w:r w:rsidR="00243BDA" w:rsidRPr="00243BDA">
          <w:rPr>
            <w:rFonts w:ascii="Times New Roman" w:hAnsi="Times New Roman"/>
            <w:noProof/>
            <w:webHidden/>
            <w:sz w:val="18"/>
            <w:szCs w:val="18"/>
            <w:lang w:eastAsia="en-US"/>
          </w:rPr>
          <w:t>32</w:t>
        </w:r>
        <w:r w:rsidRPr="00243BDA">
          <w:rPr>
            <w:rFonts w:ascii="Times New Roman" w:hAnsi="Times New Roman"/>
            <w:noProof/>
            <w:webHidden/>
            <w:sz w:val="18"/>
            <w:szCs w:val="18"/>
            <w:lang w:eastAsia="en-US"/>
          </w:rPr>
          <w:fldChar w:fldCharType="end"/>
        </w:r>
      </w:hyperlink>
    </w:p>
    <w:p w:rsidR="00243BDA" w:rsidRPr="00243BDA" w:rsidRDefault="00F36240" w:rsidP="00243BDA">
      <w:pPr>
        <w:tabs>
          <w:tab w:val="left" w:pos="1540"/>
          <w:tab w:val="right" w:leader="dot" w:pos="9344"/>
        </w:tabs>
        <w:spacing w:before="60" w:after="60" w:line="240" w:lineRule="auto"/>
        <w:ind w:left="663"/>
        <w:jc w:val="both"/>
        <w:rPr>
          <w:rFonts w:ascii="Times New Roman" w:eastAsiaTheme="minorEastAsia" w:hAnsi="Times New Roman"/>
          <w:noProof/>
          <w:sz w:val="18"/>
          <w:szCs w:val="18"/>
        </w:rPr>
      </w:pPr>
      <w:hyperlink w:anchor="_Toc16761356" w:history="1">
        <w:r w:rsidR="00243BDA" w:rsidRPr="00243BDA">
          <w:rPr>
            <w:rFonts w:ascii="Times New Roman" w:hAnsi="Times New Roman"/>
            <w:noProof/>
            <w:sz w:val="18"/>
            <w:szCs w:val="18"/>
            <w:u w:val="single"/>
            <w:lang w:eastAsia="en-US"/>
          </w:rPr>
          <w:t>2.2.3.</w:t>
        </w:r>
        <w:r w:rsidR="00243BDA" w:rsidRPr="00243BDA">
          <w:rPr>
            <w:rFonts w:ascii="Times New Roman" w:eastAsiaTheme="minorEastAsia" w:hAnsi="Times New Roman"/>
            <w:noProof/>
            <w:sz w:val="18"/>
            <w:szCs w:val="18"/>
          </w:rPr>
          <w:tab/>
        </w:r>
        <w:r w:rsidR="00243BDA" w:rsidRPr="00243BDA">
          <w:rPr>
            <w:rFonts w:ascii="Times New Roman" w:hAnsi="Times New Roman"/>
            <w:noProof/>
            <w:sz w:val="18"/>
            <w:szCs w:val="18"/>
            <w:u w:val="single"/>
            <w:lang w:eastAsia="en-US"/>
          </w:rPr>
          <w:t>Объекты специального назначения</w:t>
        </w:r>
        <w:r w:rsidR="00243BDA" w:rsidRPr="00243BDA">
          <w:rPr>
            <w:rFonts w:ascii="Times New Roman" w:hAnsi="Times New Roman"/>
            <w:noProof/>
            <w:webHidden/>
            <w:sz w:val="18"/>
            <w:szCs w:val="18"/>
            <w:lang w:eastAsia="en-US"/>
          </w:rPr>
          <w:tab/>
        </w:r>
        <w:r w:rsidRPr="00243BDA">
          <w:rPr>
            <w:rFonts w:ascii="Times New Roman" w:hAnsi="Times New Roman"/>
            <w:noProof/>
            <w:webHidden/>
            <w:sz w:val="18"/>
            <w:szCs w:val="18"/>
            <w:lang w:eastAsia="en-US"/>
          </w:rPr>
          <w:fldChar w:fldCharType="begin"/>
        </w:r>
        <w:r w:rsidR="00243BDA" w:rsidRPr="00243BDA">
          <w:rPr>
            <w:rFonts w:ascii="Times New Roman" w:hAnsi="Times New Roman"/>
            <w:noProof/>
            <w:webHidden/>
            <w:sz w:val="18"/>
            <w:szCs w:val="18"/>
            <w:lang w:eastAsia="en-US"/>
          </w:rPr>
          <w:instrText xml:space="preserve"> PAGEREF _Toc16761356 \h </w:instrText>
        </w:r>
        <w:r w:rsidRPr="00243BDA">
          <w:rPr>
            <w:rFonts w:ascii="Times New Roman" w:hAnsi="Times New Roman"/>
            <w:noProof/>
            <w:webHidden/>
            <w:sz w:val="18"/>
            <w:szCs w:val="18"/>
            <w:lang w:eastAsia="en-US"/>
          </w:rPr>
        </w:r>
        <w:r w:rsidRPr="00243BDA">
          <w:rPr>
            <w:rFonts w:ascii="Times New Roman" w:hAnsi="Times New Roman"/>
            <w:noProof/>
            <w:webHidden/>
            <w:sz w:val="18"/>
            <w:szCs w:val="18"/>
            <w:lang w:eastAsia="en-US"/>
          </w:rPr>
          <w:fldChar w:fldCharType="separate"/>
        </w:r>
        <w:r w:rsidR="00243BDA" w:rsidRPr="00243BDA">
          <w:rPr>
            <w:rFonts w:ascii="Times New Roman" w:hAnsi="Times New Roman"/>
            <w:noProof/>
            <w:webHidden/>
            <w:sz w:val="18"/>
            <w:szCs w:val="18"/>
            <w:lang w:eastAsia="en-US"/>
          </w:rPr>
          <w:t>32</w:t>
        </w:r>
        <w:r w:rsidRPr="00243BDA">
          <w:rPr>
            <w:rFonts w:ascii="Times New Roman" w:hAnsi="Times New Roman"/>
            <w:noProof/>
            <w:webHidden/>
            <w:sz w:val="18"/>
            <w:szCs w:val="18"/>
            <w:lang w:eastAsia="en-US"/>
          </w:rPr>
          <w:fldChar w:fldCharType="end"/>
        </w:r>
      </w:hyperlink>
    </w:p>
    <w:p w:rsidR="00243BDA" w:rsidRPr="00243BDA" w:rsidRDefault="00F36240" w:rsidP="00243BDA">
      <w:pPr>
        <w:tabs>
          <w:tab w:val="left" w:pos="1100"/>
          <w:tab w:val="right" w:leader="dot" w:pos="9344"/>
        </w:tabs>
        <w:spacing w:before="60" w:after="60" w:line="240" w:lineRule="auto"/>
        <w:ind w:left="442"/>
        <w:jc w:val="both"/>
        <w:rPr>
          <w:rFonts w:ascii="Times New Roman" w:eastAsiaTheme="minorEastAsia" w:hAnsi="Times New Roman"/>
          <w:noProof/>
          <w:sz w:val="18"/>
          <w:szCs w:val="18"/>
        </w:rPr>
      </w:pPr>
      <w:hyperlink w:anchor="_Toc16761357" w:history="1">
        <w:r w:rsidR="00243BDA" w:rsidRPr="00243BDA">
          <w:rPr>
            <w:rFonts w:ascii="Times New Roman" w:hAnsi="Times New Roman"/>
            <w:iCs/>
            <w:noProof/>
            <w:sz w:val="18"/>
            <w:szCs w:val="18"/>
            <w:u w:val="single"/>
            <w:lang w:eastAsia="en-US"/>
          </w:rPr>
          <w:t>2.3.</w:t>
        </w:r>
        <w:r w:rsidR="00243BDA" w:rsidRPr="00243BDA">
          <w:rPr>
            <w:rFonts w:ascii="Times New Roman" w:eastAsiaTheme="minorEastAsia" w:hAnsi="Times New Roman"/>
            <w:noProof/>
            <w:sz w:val="18"/>
            <w:szCs w:val="18"/>
          </w:rPr>
          <w:tab/>
        </w:r>
        <w:r w:rsidR="00243BDA" w:rsidRPr="00243BDA">
          <w:rPr>
            <w:rFonts w:ascii="Times New Roman" w:hAnsi="Times New Roman"/>
            <w:iCs/>
            <w:noProof/>
            <w:sz w:val="18"/>
            <w:szCs w:val="18"/>
            <w:u w:val="single"/>
            <w:lang w:eastAsia="en-US"/>
          </w:rPr>
          <w:t>Выводы</w:t>
        </w:r>
        <w:r w:rsidR="00243BDA" w:rsidRPr="00243BDA">
          <w:rPr>
            <w:rFonts w:ascii="Times New Roman" w:hAnsi="Times New Roman"/>
            <w:iCs/>
            <w:noProof/>
            <w:webHidden/>
            <w:sz w:val="18"/>
            <w:szCs w:val="18"/>
            <w:lang w:eastAsia="en-US"/>
          </w:rPr>
          <w:tab/>
        </w:r>
        <w:r w:rsidRPr="00243BDA">
          <w:rPr>
            <w:rFonts w:ascii="Times New Roman" w:hAnsi="Times New Roman"/>
            <w:iCs/>
            <w:noProof/>
            <w:webHidden/>
            <w:sz w:val="18"/>
            <w:szCs w:val="18"/>
            <w:lang w:eastAsia="en-US"/>
          </w:rPr>
          <w:fldChar w:fldCharType="begin"/>
        </w:r>
        <w:r w:rsidR="00243BDA" w:rsidRPr="00243BDA">
          <w:rPr>
            <w:rFonts w:ascii="Times New Roman" w:hAnsi="Times New Roman"/>
            <w:iCs/>
            <w:noProof/>
            <w:webHidden/>
            <w:sz w:val="18"/>
            <w:szCs w:val="18"/>
            <w:lang w:eastAsia="en-US"/>
          </w:rPr>
          <w:instrText xml:space="preserve"> PAGEREF _Toc16761357 \h </w:instrText>
        </w:r>
        <w:r w:rsidRPr="00243BDA">
          <w:rPr>
            <w:rFonts w:ascii="Times New Roman" w:hAnsi="Times New Roman"/>
            <w:iCs/>
            <w:noProof/>
            <w:webHidden/>
            <w:sz w:val="18"/>
            <w:szCs w:val="18"/>
            <w:lang w:eastAsia="en-US"/>
          </w:rPr>
        </w:r>
        <w:r w:rsidRPr="00243BDA">
          <w:rPr>
            <w:rFonts w:ascii="Times New Roman" w:hAnsi="Times New Roman"/>
            <w:iCs/>
            <w:noProof/>
            <w:webHidden/>
            <w:sz w:val="18"/>
            <w:szCs w:val="18"/>
            <w:lang w:eastAsia="en-US"/>
          </w:rPr>
          <w:fldChar w:fldCharType="separate"/>
        </w:r>
        <w:r w:rsidR="00243BDA" w:rsidRPr="00243BDA">
          <w:rPr>
            <w:rFonts w:ascii="Times New Roman" w:hAnsi="Times New Roman"/>
            <w:iCs/>
            <w:noProof/>
            <w:webHidden/>
            <w:sz w:val="18"/>
            <w:szCs w:val="18"/>
            <w:lang w:eastAsia="en-US"/>
          </w:rPr>
          <w:t>33</w:t>
        </w:r>
        <w:r w:rsidRPr="00243BDA">
          <w:rPr>
            <w:rFonts w:ascii="Times New Roman" w:hAnsi="Times New Roman"/>
            <w:iCs/>
            <w:noProof/>
            <w:webHidden/>
            <w:sz w:val="18"/>
            <w:szCs w:val="18"/>
            <w:lang w:eastAsia="en-US"/>
          </w:rPr>
          <w:fldChar w:fldCharType="end"/>
        </w:r>
      </w:hyperlink>
    </w:p>
    <w:p w:rsidR="00243BDA" w:rsidRPr="00243BDA" w:rsidRDefault="00F36240" w:rsidP="00243BDA">
      <w:pPr>
        <w:tabs>
          <w:tab w:val="left" w:pos="442"/>
          <w:tab w:val="right" w:leader="dot" w:pos="9344"/>
        </w:tabs>
        <w:spacing w:before="60" w:after="60" w:line="240" w:lineRule="auto"/>
        <w:rPr>
          <w:rFonts w:ascii="Times New Roman" w:eastAsiaTheme="minorEastAsia" w:hAnsi="Times New Roman"/>
          <w:noProof/>
          <w:sz w:val="18"/>
          <w:szCs w:val="18"/>
        </w:rPr>
      </w:pPr>
      <w:hyperlink w:anchor="_Toc16761358" w:history="1">
        <w:r w:rsidR="00243BDA" w:rsidRPr="00243BDA">
          <w:rPr>
            <w:rFonts w:ascii="Times New Roman" w:hAnsi="Times New Roman"/>
            <w:b/>
            <w:bCs/>
            <w:noProof/>
            <w:sz w:val="18"/>
            <w:szCs w:val="18"/>
            <w:u w:val="single"/>
            <w:lang w:eastAsia="en-US"/>
          </w:rPr>
          <w:t>3.</w:t>
        </w:r>
        <w:r w:rsidR="00243BDA" w:rsidRPr="00243BDA">
          <w:rPr>
            <w:rFonts w:ascii="Times New Roman" w:eastAsiaTheme="minorEastAsia" w:hAnsi="Times New Roman"/>
            <w:noProof/>
            <w:sz w:val="18"/>
            <w:szCs w:val="18"/>
          </w:rPr>
          <w:tab/>
        </w:r>
        <w:r w:rsidR="00243BDA" w:rsidRPr="00243BDA">
          <w:rPr>
            <w:rFonts w:ascii="Times New Roman" w:hAnsi="Times New Roman"/>
            <w:b/>
            <w:bCs/>
            <w:noProof/>
            <w:sz w:val="18"/>
            <w:szCs w:val="18"/>
            <w:u w:val="single"/>
            <w:lang w:eastAsia="en-US"/>
          </w:rPr>
          <w:t>Оценка возможного влияния планируемых для размещения объектов местного значения поселения</w:t>
        </w:r>
        <w:r w:rsidR="00243BDA" w:rsidRPr="00243BDA">
          <w:rPr>
            <w:rFonts w:ascii="Times New Roman" w:hAnsi="Times New Roman"/>
            <w:b/>
            <w:bCs/>
            <w:noProof/>
            <w:webHidden/>
            <w:sz w:val="18"/>
            <w:szCs w:val="18"/>
            <w:lang w:eastAsia="en-US"/>
          </w:rPr>
          <w:tab/>
        </w:r>
        <w:r w:rsidRPr="00243BDA">
          <w:rPr>
            <w:rFonts w:ascii="Times New Roman" w:hAnsi="Times New Roman"/>
            <w:b/>
            <w:bCs/>
            <w:noProof/>
            <w:webHidden/>
            <w:sz w:val="18"/>
            <w:szCs w:val="18"/>
            <w:lang w:eastAsia="en-US"/>
          </w:rPr>
          <w:fldChar w:fldCharType="begin"/>
        </w:r>
        <w:r w:rsidR="00243BDA" w:rsidRPr="00243BDA">
          <w:rPr>
            <w:rFonts w:ascii="Times New Roman" w:hAnsi="Times New Roman"/>
            <w:b/>
            <w:bCs/>
            <w:noProof/>
            <w:webHidden/>
            <w:sz w:val="18"/>
            <w:szCs w:val="18"/>
            <w:lang w:eastAsia="en-US"/>
          </w:rPr>
          <w:instrText xml:space="preserve"> PAGEREF _Toc16761358 \h </w:instrText>
        </w:r>
        <w:r w:rsidRPr="00243BDA">
          <w:rPr>
            <w:rFonts w:ascii="Times New Roman" w:hAnsi="Times New Roman"/>
            <w:b/>
            <w:bCs/>
            <w:noProof/>
            <w:webHidden/>
            <w:sz w:val="18"/>
            <w:szCs w:val="18"/>
            <w:lang w:eastAsia="en-US"/>
          </w:rPr>
        </w:r>
        <w:r w:rsidRPr="00243BDA">
          <w:rPr>
            <w:rFonts w:ascii="Times New Roman" w:hAnsi="Times New Roman"/>
            <w:b/>
            <w:bCs/>
            <w:noProof/>
            <w:webHidden/>
            <w:sz w:val="18"/>
            <w:szCs w:val="18"/>
            <w:lang w:eastAsia="en-US"/>
          </w:rPr>
          <w:fldChar w:fldCharType="separate"/>
        </w:r>
        <w:r w:rsidR="00243BDA" w:rsidRPr="00243BDA">
          <w:rPr>
            <w:rFonts w:ascii="Times New Roman" w:hAnsi="Times New Roman"/>
            <w:b/>
            <w:bCs/>
            <w:noProof/>
            <w:webHidden/>
            <w:sz w:val="18"/>
            <w:szCs w:val="18"/>
            <w:lang w:eastAsia="en-US"/>
          </w:rPr>
          <w:t>34</w:t>
        </w:r>
        <w:r w:rsidRPr="00243BDA">
          <w:rPr>
            <w:rFonts w:ascii="Times New Roman" w:hAnsi="Times New Roman"/>
            <w:b/>
            <w:bCs/>
            <w:noProof/>
            <w:webHidden/>
            <w:sz w:val="18"/>
            <w:szCs w:val="18"/>
            <w:lang w:eastAsia="en-US"/>
          </w:rPr>
          <w:fldChar w:fldCharType="end"/>
        </w:r>
      </w:hyperlink>
    </w:p>
    <w:p w:rsidR="00243BDA" w:rsidRPr="00243BDA" w:rsidRDefault="00F36240" w:rsidP="00243BDA">
      <w:pPr>
        <w:tabs>
          <w:tab w:val="left" w:pos="442"/>
          <w:tab w:val="right" w:leader="dot" w:pos="9344"/>
        </w:tabs>
        <w:spacing w:before="60" w:after="60" w:line="240" w:lineRule="auto"/>
        <w:rPr>
          <w:rFonts w:ascii="Times New Roman" w:eastAsiaTheme="minorEastAsia" w:hAnsi="Times New Roman"/>
          <w:noProof/>
          <w:sz w:val="18"/>
          <w:szCs w:val="18"/>
        </w:rPr>
      </w:pPr>
      <w:hyperlink w:anchor="_Toc16761359" w:history="1">
        <w:r w:rsidR="00243BDA" w:rsidRPr="00243BDA">
          <w:rPr>
            <w:rFonts w:ascii="Times New Roman" w:hAnsi="Times New Roman"/>
            <w:b/>
            <w:bCs/>
            <w:noProof/>
            <w:sz w:val="18"/>
            <w:szCs w:val="18"/>
            <w:u w:val="single"/>
            <w:lang w:eastAsia="ar-SA" w:bidi="en-US"/>
          </w:rPr>
          <w:t>4.</w:t>
        </w:r>
        <w:r w:rsidR="00243BDA" w:rsidRPr="00243BDA">
          <w:rPr>
            <w:rFonts w:ascii="Times New Roman" w:eastAsiaTheme="minorEastAsia" w:hAnsi="Times New Roman"/>
            <w:noProof/>
            <w:sz w:val="18"/>
            <w:szCs w:val="18"/>
          </w:rPr>
          <w:tab/>
        </w:r>
        <w:r w:rsidR="00243BDA" w:rsidRPr="00243BDA">
          <w:rPr>
            <w:rFonts w:ascii="Times New Roman" w:hAnsi="Times New Roman"/>
            <w:b/>
            <w:bCs/>
            <w:noProof/>
            <w:sz w:val="18"/>
            <w:szCs w:val="18"/>
            <w:u w:val="single"/>
            <w:lang w:eastAsia="ar-SA" w:bidi="en-US"/>
          </w:rPr>
          <w:t xml:space="preserve">Сведения </w:t>
        </w:r>
        <w:r w:rsidR="00243BDA" w:rsidRPr="00243BDA">
          <w:rPr>
            <w:rFonts w:ascii="Times New Roman" w:eastAsia="Times New Roman" w:hAnsi="Times New Roman"/>
            <w:b/>
            <w:bCs/>
            <w:noProof/>
            <w:sz w:val="18"/>
            <w:szCs w:val="18"/>
            <w:u w:val="single"/>
            <w:lang w:eastAsia="ar-SA" w:bidi="en-US"/>
          </w:rPr>
          <w:t>о планируемых для размещения на территориях поселения</w:t>
        </w:r>
        <w:r w:rsidR="00243BDA" w:rsidRPr="00243BDA">
          <w:rPr>
            <w:rFonts w:ascii="Times New Roman" w:hAnsi="Times New Roman"/>
            <w:b/>
            <w:bCs/>
            <w:noProof/>
            <w:sz w:val="18"/>
            <w:szCs w:val="18"/>
            <w:u w:val="single"/>
            <w:lang w:eastAsia="ar-SA" w:bidi="en-US"/>
          </w:rPr>
          <w:t xml:space="preserve"> </w:t>
        </w:r>
        <w:r w:rsidR="00243BDA" w:rsidRPr="00243BDA">
          <w:rPr>
            <w:rFonts w:ascii="Times New Roman" w:hAnsi="Times New Roman"/>
            <w:b/>
            <w:bCs/>
            <w:noProof/>
            <w:sz w:val="18"/>
            <w:szCs w:val="18"/>
            <w:u w:val="single"/>
            <w:lang w:eastAsia="en-US"/>
          </w:rPr>
          <w:t>объектов</w:t>
        </w:r>
        <w:r w:rsidR="00243BDA" w:rsidRPr="00243BDA">
          <w:rPr>
            <w:rFonts w:ascii="Times New Roman" w:eastAsia="Times New Roman" w:hAnsi="Times New Roman"/>
            <w:b/>
            <w:bCs/>
            <w:noProof/>
            <w:sz w:val="18"/>
            <w:szCs w:val="18"/>
            <w:u w:val="single"/>
            <w:lang w:eastAsia="ar-SA" w:bidi="en-US"/>
          </w:rPr>
          <w:t xml:space="preserve"> федерального значения, объектов регионального значения</w:t>
        </w:r>
        <w:r w:rsidR="00243BDA" w:rsidRPr="00243BDA">
          <w:rPr>
            <w:rFonts w:ascii="Times New Roman" w:hAnsi="Times New Roman"/>
            <w:b/>
            <w:bCs/>
            <w:noProof/>
            <w:webHidden/>
            <w:sz w:val="18"/>
            <w:szCs w:val="18"/>
            <w:lang w:eastAsia="en-US"/>
          </w:rPr>
          <w:tab/>
        </w:r>
        <w:r w:rsidRPr="00243BDA">
          <w:rPr>
            <w:rFonts w:ascii="Times New Roman" w:hAnsi="Times New Roman"/>
            <w:b/>
            <w:bCs/>
            <w:noProof/>
            <w:webHidden/>
            <w:sz w:val="18"/>
            <w:szCs w:val="18"/>
            <w:lang w:eastAsia="en-US"/>
          </w:rPr>
          <w:fldChar w:fldCharType="begin"/>
        </w:r>
        <w:r w:rsidR="00243BDA" w:rsidRPr="00243BDA">
          <w:rPr>
            <w:rFonts w:ascii="Times New Roman" w:hAnsi="Times New Roman"/>
            <w:b/>
            <w:bCs/>
            <w:noProof/>
            <w:webHidden/>
            <w:sz w:val="18"/>
            <w:szCs w:val="18"/>
            <w:lang w:eastAsia="en-US"/>
          </w:rPr>
          <w:instrText xml:space="preserve"> PAGEREF _Toc16761359 \h </w:instrText>
        </w:r>
        <w:r w:rsidRPr="00243BDA">
          <w:rPr>
            <w:rFonts w:ascii="Times New Roman" w:hAnsi="Times New Roman"/>
            <w:b/>
            <w:bCs/>
            <w:noProof/>
            <w:webHidden/>
            <w:sz w:val="18"/>
            <w:szCs w:val="18"/>
            <w:lang w:eastAsia="en-US"/>
          </w:rPr>
        </w:r>
        <w:r w:rsidRPr="00243BDA">
          <w:rPr>
            <w:rFonts w:ascii="Times New Roman" w:hAnsi="Times New Roman"/>
            <w:b/>
            <w:bCs/>
            <w:noProof/>
            <w:webHidden/>
            <w:sz w:val="18"/>
            <w:szCs w:val="18"/>
            <w:lang w:eastAsia="en-US"/>
          </w:rPr>
          <w:fldChar w:fldCharType="separate"/>
        </w:r>
        <w:r w:rsidR="00243BDA" w:rsidRPr="00243BDA">
          <w:rPr>
            <w:rFonts w:ascii="Times New Roman" w:hAnsi="Times New Roman"/>
            <w:b/>
            <w:bCs/>
            <w:noProof/>
            <w:webHidden/>
            <w:sz w:val="18"/>
            <w:szCs w:val="18"/>
            <w:lang w:eastAsia="en-US"/>
          </w:rPr>
          <w:t>35</w:t>
        </w:r>
        <w:r w:rsidRPr="00243BDA">
          <w:rPr>
            <w:rFonts w:ascii="Times New Roman" w:hAnsi="Times New Roman"/>
            <w:b/>
            <w:bCs/>
            <w:noProof/>
            <w:webHidden/>
            <w:sz w:val="18"/>
            <w:szCs w:val="18"/>
            <w:lang w:eastAsia="en-US"/>
          </w:rPr>
          <w:fldChar w:fldCharType="end"/>
        </w:r>
      </w:hyperlink>
    </w:p>
    <w:p w:rsidR="00243BDA" w:rsidRPr="00243BDA" w:rsidRDefault="00F36240" w:rsidP="00243BDA">
      <w:pPr>
        <w:tabs>
          <w:tab w:val="left" w:pos="442"/>
          <w:tab w:val="right" w:leader="dot" w:pos="9344"/>
        </w:tabs>
        <w:spacing w:before="60" w:after="60" w:line="240" w:lineRule="auto"/>
        <w:rPr>
          <w:rFonts w:ascii="Times New Roman" w:eastAsiaTheme="minorEastAsia" w:hAnsi="Times New Roman"/>
          <w:noProof/>
          <w:sz w:val="18"/>
          <w:szCs w:val="18"/>
        </w:rPr>
      </w:pPr>
      <w:hyperlink w:anchor="_Toc16761360" w:history="1">
        <w:r w:rsidR="00243BDA" w:rsidRPr="00243BDA">
          <w:rPr>
            <w:rFonts w:ascii="Times New Roman" w:eastAsia="Times New Roman" w:hAnsi="Times New Roman"/>
            <w:b/>
            <w:bCs/>
            <w:noProof/>
            <w:sz w:val="18"/>
            <w:szCs w:val="18"/>
            <w:u w:val="single"/>
            <w:lang w:eastAsia="ar-SA" w:bidi="en-US"/>
          </w:rPr>
          <w:t>5.</w:t>
        </w:r>
        <w:r w:rsidR="00243BDA" w:rsidRPr="00243BDA">
          <w:rPr>
            <w:rFonts w:ascii="Times New Roman" w:eastAsiaTheme="minorEastAsia" w:hAnsi="Times New Roman"/>
            <w:noProof/>
            <w:sz w:val="18"/>
            <w:szCs w:val="18"/>
          </w:rPr>
          <w:tab/>
        </w:r>
        <w:r w:rsidR="00243BDA" w:rsidRPr="00243BDA">
          <w:rPr>
            <w:rFonts w:ascii="Times New Roman" w:eastAsia="Times New Roman" w:hAnsi="Times New Roman"/>
            <w:b/>
            <w:bCs/>
            <w:noProof/>
            <w:sz w:val="18"/>
            <w:szCs w:val="18"/>
            <w:u w:val="single"/>
            <w:lang w:eastAsia="ar-SA" w:bidi="en-US"/>
          </w:rPr>
          <w:t xml:space="preserve">Сведения о планируемых для размещения на территориях </w:t>
        </w:r>
        <w:r w:rsidR="00243BDA" w:rsidRPr="00243BDA">
          <w:rPr>
            <w:rFonts w:ascii="Times New Roman" w:hAnsi="Times New Roman"/>
            <w:b/>
            <w:bCs/>
            <w:noProof/>
            <w:sz w:val="18"/>
            <w:szCs w:val="18"/>
            <w:u w:val="single"/>
            <w:lang w:eastAsia="ar-SA" w:bidi="en-US"/>
          </w:rPr>
          <w:t>поселения</w:t>
        </w:r>
        <w:r w:rsidR="00243BDA" w:rsidRPr="00243BDA">
          <w:rPr>
            <w:rFonts w:ascii="Times New Roman" w:eastAsia="Times New Roman" w:hAnsi="Times New Roman"/>
            <w:b/>
            <w:bCs/>
            <w:noProof/>
            <w:sz w:val="18"/>
            <w:szCs w:val="18"/>
            <w:u w:val="single"/>
            <w:lang w:eastAsia="ar-SA" w:bidi="en-US"/>
          </w:rPr>
          <w:t xml:space="preserve"> объектов местного значения муниципального района</w:t>
        </w:r>
        <w:r w:rsidR="00243BDA" w:rsidRPr="00243BDA">
          <w:rPr>
            <w:rFonts w:ascii="Times New Roman" w:hAnsi="Times New Roman"/>
            <w:b/>
            <w:bCs/>
            <w:noProof/>
            <w:webHidden/>
            <w:sz w:val="18"/>
            <w:szCs w:val="18"/>
            <w:lang w:eastAsia="en-US"/>
          </w:rPr>
          <w:tab/>
        </w:r>
        <w:r w:rsidRPr="00243BDA">
          <w:rPr>
            <w:rFonts w:ascii="Times New Roman" w:hAnsi="Times New Roman"/>
            <w:b/>
            <w:bCs/>
            <w:noProof/>
            <w:webHidden/>
            <w:sz w:val="18"/>
            <w:szCs w:val="18"/>
            <w:lang w:eastAsia="en-US"/>
          </w:rPr>
          <w:fldChar w:fldCharType="begin"/>
        </w:r>
        <w:r w:rsidR="00243BDA" w:rsidRPr="00243BDA">
          <w:rPr>
            <w:rFonts w:ascii="Times New Roman" w:hAnsi="Times New Roman"/>
            <w:b/>
            <w:bCs/>
            <w:noProof/>
            <w:webHidden/>
            <w:sz w:val="18"/>
            <w:szCs w:val="18"/>
            <w:lang w:eastAsia="en-US"/>
          </w:rPr>
          <w:instrText xml:space="preserve"> PAGEREF _Toc16761360 \h </w:instrText>
        </w:r>
        <w:r w:rsidRPr="00243BDA">
          <w:rPr>
            <w:rFonts w:ascii="Times New Roman" w:hAnsi="Times New Roman"/>
            <w:b/>
            <w:bCs/>
            <w:noProof/>
            <w:webHidden/>
            <w:sz w:val="18"/>
            <w:szCs w:val="18"/>
            <w:lang w:eastAsia="en-US"/>
          </w:rPr>
        </w:r>
        <w:r w:rsidRPr="00243BDA">
          <w:rPr>
            <w:rFonts w:ascii="Times New Roman" w:hAnsi="Times New Roman"/>
            <w:b/>
            <w:bCs/>
            <w:noProof/>
            <w:webHidden/>
            <w:sz w:val="18"/>
            <w:szCs w:val="18"/>
            <w:lang w:eastAsia="en-US"/>
          </w:rPr>
          <w:fldChar w:fldCharType="separate"/>
        </w:r>
        <w:r w:rsidR="00243BDA" w:rsidRPr="00243BDA">
          <w:rPr>
            <w:rFonts w:ascii="Times New Roman" w:hAnsi="Times New Roman"/>
            <w:b/>
            <w:bCs/>
            <w:noProof/>
            <w:webHidden/>
            <w:sz w:val="18"/>
            <w:szCs w:val="18"/>
            <w:lang w:eastAsia="en-US"/>
          </w:rPr>
          <w:t>37</w:t>
        </w:r>
        <w:r w:rsidRPr="00243BDA">
          <w:rPr>
            <w:rFonts w:ascii="Times New Roman" w:hAnsi="Times New Roman"/>
            <w:b/>
            <w:bCs/>
            <w:noProof/>
            <w:webHidden/>
            <w:sz w:val="18"/>
            <w:szCs w:val="18"/>
            <w:lang w:eastAsia="en-US"/>
          </w:rPr>
          <w:fldChar w:fldCharType="end"/>
        </w:r>
      </w:hyperlink>
    </w:p>
    <w:p w:rsidR="00243BDA" w:rsidRPr="00243BDA" w:rsidRDefault="00F36240" w:rsidP="00243BDA">
      <w:pPr>
        <w:tabs>
          <w:tab w:val="left" w:pos="442"/>
          <w:tab w:val="right" w:leader="dot" w:pos="9344"/>
        </w:tabs>
        <w:spacing w:before="60" w:after="60" w:line="240" w:lineRule="auto"/>
        <w:rPr>
          <w:rFonts w:ascii="Times New Roman" w:eastAsiaTheme="minorEastAsia" w:hAnsi="Times New Roman"/>
          <w:noProof/>
          <w:sz w:val="18"/>
          <w:szCs w:val="18"/>
        </w:rPr>
      </w:pPr>
      <w:hyperlink w:anchor="_Toc16761361" w:history="1">
        <w:r w:rsidR="00243BDA" w:rsidRPr="00243BDA">
          <w:rPr>
            <w:rFonts w:ascii="Times New Roman" w:hAnsi="Times New Roman"/>
            <w:b/>
            <w:bCs/>
            <w:noProof/>
            <w:sz w:val="18"/>
            <w:szCs w:val="18"/>
            <w:u w:val="single"/>
            <w:lang w:eastAsia="en-US"/>
          </w:rPr>
          <w:t>6.</w:t>
        </w:r>
        <w:r w:rsidR="00243BDA" w:rsidRPr="00243BDA">
          <w:rPr>
            <w:rFonts w:ascii="Times New Roman" w:eastAsiaTheme="minorEastAsia" w:hAnsi="Times New Roman"/>
            <w:noProof/>
            <w:sz w:val="18"/>
            <w:szCs w:val="18"/>
          </w:rPr>
          <w:tab/>
        </w:r>
        <w:r w:rsidR="00243BDA" w:rsidRPr="00243BDA">
          <w:rPr>
            <w:rFonts w:ascii="Times New Roman" w:hAnsi="Times New Roman"/>
            <w:b/>
            <w:bCs/>
            <w:noProof/>
            <w:sz w:val="18"/>
            <w:szCs w:val="18"/>
            <w:u w:val="single"/>
            <w:lang w:eastAsia="en-US"/>
          </w:rPr>
          <w:t xml:space="preserve">Перечень и характеристика основных факторов риска </w:t>
        </w:r>
        <w:r w:rsidR="00243BDA" w:rsidRPr="00243BDA">
          <w:rPr>
            <w:rFonts w:ascii="Times New Roman" w:hAnsi="Times New Roman"/>
            <w:b/>
            <w:bCs/>
            <w:noProof/>
            <w:sz w:val="18"/>
            <w:szCs w:val="18"/>
            <w:u w:val="single"/>
            <w:lang w:eastAsia="ar-SA" w:bidi="en-US"/>
          </w:rPr>
          <w:t>возникновения</w:t>
        </w:r>
        <w:r w:rsidR="00243BDA" w:rsidRPr="00243BDA">
          <w:rPr>
            <w:rFonts w:ascii="Times New Roman" w:hAnsi="Times New Roman"/>
            <w:b/>
            <w:bCs/>
            <w:noProof/>
            <w:sz w:val="18"/>
            <w:szCs w:val="18"/>
            <w:u w:val="single"/>
            <w:lang w:eastAsia="en-US"/>
          </w:rPr>
          <w:t xml:space="preserve"> чрезвычайных ситуаций природного и техногенного характера</w:t>
        </w:r>
        <w:r w:rsidR="00243BDA" w:rsidRPr="00243BDA">
          <w:rPr>
            <w:rFonts w:ascii="Times New Roman" w:hAnsi="Times New Roman"/>
            <w:b/>
            <w:bCs/>
            <w:noProof/>
            <w:webHidden/>
            <w:sz w:val="18"/>
            <w:szCs w:val="18"/>
            <w:lang w:eastAsia="en-US"/>
          </w:rPr>
          <w:tab/>
        </w:r>
        <w:r w:rsidRPr="00243BDA">
          <w:rPr>
            <w:rFonts w:ascii="Times New Roman" w:hAnsi="Times New Roman"/>
            <w:b/>
            <w:bCs/>
            <w:noProof/>
            <w:webHidden/>
            <w:sz w:val="18"/>
            <w:szCs w:val="18"/>
            <w:lang w:eastAsia="en-US"/>
          </w:rPr>
          <w:fldChar w:fldCharType="begin"/>
        </w:r>
        <w:r w:rsidR="00243BDA" w:rsidRPr="00243BDA">
          <w:rPr>
            <w:rFonts w:ascii="Times New Roman" w:hAnsi="Times New Roman"/>
            <w:b/>
            <w:bCs/>
            <w:noProof/>
            <w:webHidden/>
            <w:sz w:val="18"/>
            <w:szCs w:val="18"/>
            <w:lang w:eastAsia="en-US"/>
          </w:rPr>
          <w:instrText xml:space="preserve"> PAGEREF _Toc16761361 \h </w:instrText>
        </w:r>
        <w:r w:rsidRPr="00243BDA">
          <w:rPr>
            <w:rFonts w:ascii="Times New Roman" w:hAnsi="Times New Roman"/>
            <w:b/>
            <w:bCs/>
            <w:noProof/>
            <w:webHidden/>
            <w:sz w:val="18"/>
            <w:szCs w:val="18"/>
            <w:lang w:eastAsia="en-US"/>
          </w:rPr>
        </w:r>
        <w:r w:rsidRPr="00243BDA">
          <w:rPr>
            <w:rFonts w:ascii="Times New Roman" w:hAnsi="Times New Roman"/>
            <w:b/>
            <w:bCs/>
            <w:noProof/>
            <w:webHidden/>
            <w:sz w:val="18"/>
            <w:szCs w:val="18"/>
            <w:lang w:eastAsia="en-US"/>
          </w:rPr>
          <w:fldChar w:fldCharType="separate"/>
        </w:r>
        <w:r w:rsidR="00243BDA" w:rsidRPr="00243BDA">
          <w:rPr>
            <w:rFonts w:ascii="Times New Roman" w:hAnsi="Times New Roman"/>
            <w:b/>
            <w:bCs/>
            <w:noProof/>
            <w:webHidden/>
            <w:sz w:val="18"/>
            <w:szCs w:val="18"/>
            <w:lang w:eastAsia="en-US"/>
          </w:rPr>
          <w:t>39</w:t>
        </w:r>
        <w:r w:rsidRPr="00243BDA">
          <w:rPr>
            <w:rFonts w:ascii="Times New Roman" w:hAnsi="Times New Roman"/>
            <w:b/>
            <w:bCs/>
            <w:noProof/>
            <w:webHidden/>
            <w:sz w:val="18"/>
            <w:szCs w:val="18"/>
            <w:lang w:eastAsia="en-US"/>
          </w:rPr>
          <w:fldChar w:fldCharType="end"/>
        </w:r>
      </w:hyperlink>
    </w:p>
    <w:p w:rsidR="00243BDA" w:rsidRPr="00243BDA" w:rsidRDefault="00F36240" w:rsidP="00243BDA">
      <w:pPr>
        <w:tabs>
          <w:tab w:val="left" w:pos="1100"/>
          <w:tab w:val="right" w:leader="dot" w:pos="9344"/>
        </w:tabs>
        <w:spacing w:before="60" w:after="60" w:line="240" w:lineRule="auto"/>
        <w:ind w:left="442"/>
        <w:jc w:val="both"/>
        <w:rPr>
          <w:rFonts w:ascii="Times New Roman" w:eastAsiaTheme="minorEastAsia" w:hAnsi="Times New Roman"/>
          <w:noProof/>
          <w:sz w:val="18"/>
          <w:szCs w:val="18"/>
        </w:rPr>
      </w:pPr>
      <w:hyperlink w:anchor="_Toc16761362" w:history="1">
        <w:r w:rsidR="00243BDA" w:rsidRPr="00243BDA">
          <w:rPr>
            <w:rFonts w:ascii="Times New Roman" w:hAnsi="Times New Roman"/>
            <w:iCs/>
            <w:noProof/>
            <w:sz w:val="18"/>
            <w:szCs w:val="18"/>
            <w:u w:val="single"/>
            <w:lang w:eastAsia="en-US"/>
          </w:rPr>
          <w:t>6.1.</w:t>
        </w:r>
        <w:r w:rsidR="00243BDA" w:rsidRPr="00243BDA">
          <w:rPr>
            <w:rFonts w:ascii="Times New Roman" w:eastAsiaTheme="minorEastAsia" w:hAnsi="Times New Roman"/>
            <w:noProof/>
            <w:sz w:val="18"/>
            <w:szCs w:val="18"/>
          </w:rPr>
          <w:tab/>
        </w:r>
        <w:r w:rsidR="00243BDA" w:rsidRPr="00243BDA">
          <w:rPr>
            <w:rFonts w:ascii="Times New Roman" w:hAnsi="Times New Roman"/>
            <w:iCs/>
            <w:noProof/>
            <w:sz w:val="18"/>
            <w:szCs w:val="18"/>
            <w:u w:val="single"/>
            <w:lang w:eastAsia="en-US"/>
          </w:rPr>
          <w:t>Инженерно-технические мероприятия гражданской обороны</w:t>
        </w:r>
        <w:r w:rsidR="00243BDA" w:rsidRPr="00243BDA">
          <w:rPr>
            <w:rFonts w:ascii="Times New Roman" w:hAnsi="Times New Roman"/>
            <w:iCs/>
            <w:noProof/>
            <w:webHidden/>
            <w:sz w:val="18"/>
            <w:szCs w:val="18"/>
            <w:lang w:eastAsia="en-US"/>
          </w:rPr>
          <w:tab/>
        </w:r>
        <w:r w:rsidRPr="00243BDA">
          <w:rPr>
            <w:rFonts w:ascii="Times New Roman" w:hAnsi="Times New Roman"/>
            <w:iCs/>
            <w:noProof/>
            <w:webHidden/>
            <w:sz w:val="18"/>
            <w:szCs w:val="18"/>
            <w:lang w:eastAsia="en-US"/>
          </w:rPr>
          <w:fldChar w:fldCharType="begin"/>
        </w:r>
        <w:r w:rsidR="00243BDA" w:rsidRPr="00243BDA">
          <w:rPr>
            <w:rFonts w:ascii="Times New Roman" w:hAnsi="Times New Roman"/>
            <w:iCs/>
            <w:noProof/>
            <w:webHidden/>
            <w:sz w:val="18"/>
            <w:szCs w:val="18"/>
            <w:lang w:eastAsia="en-US"/>
          </w:rPr>
          <w:instrText xml:space="preserve"> PAGEREF _Toc16761362 \h </w:instrText>
        </w:r>
        <w:r w:rsidRPr="00243BDA">
          <w:rPr>
            <w:rFonts w:ascii="Times New Roman" w:hAnsi="Times New Roman"/>
            <w:iCs/>
            <w:noProof/>
            <w:webHidden/>
            <w:sz w:val="18"/>
            <w:szCs w:val="18"/>
            <w:lang w:eastAsia="en-US"/>
          </w:rPr>
        </w:r>
        <w:r w:rsidRPr="00243BDA">
          <w:rPr>
            <w:rFonts w:ascii="Times New Roman" w:hAnsi="Times New Roman"/>
            <w:iCs/>
            <w:noProof/>
            <w:webHidden/>
            <w:sz w:val="18"/>
            <w:szCs w:val="18"/>
            <w:lang w:eastAsia="en-US"/>
          </w:rPr>
          <w:fldChar w:fldCharType="separate"/>
        </w:r>
        <w:r w:rsidR="00243BDA" w:rsidRPr="00243BDA">
          <w:rPr>
            <w:rFonts w:ascii="Times New Roman" w:hAnsi="Times New Roman"/>
            <w:iCs/>
            <w:noProof/>
            <w:webHidden/>
            <w:sz w:val="18"/>
            <w:szCs w:val="18"/>
            <w:lang w:eastAsia="en-US"/>
          </w:rPr>
          <w:t>39</w:t>
        </w:r>
        <w:r w:rsidRPr="00243BDA">
          <w:rPr>
            <w:rFonts w:ascii="Times New Roman" w:hAnsi="Times New Roman"/>
            <w:iCs/>
            <w:noProof/>
            <w:webHidden/>
            <w:sz w:val="18"/>
            <w:szCs w:val="18"/>
            <w:lang w:eastAsia="en-US"/>
          </w:rPr>
          <w:fldChar w:fldCharType="end"/>
        </w:r>
      </w:hyperlink>
    </w:p>
    <w:p w:rsidR="00243BDA" w:rsidRPr="00243BDA" w:rsidRDefault="00F36240" w:rsidP="00243BDA">
      <w:pPr>
        <w:tabs>
          <w:tab w:val="left" w:pos="1100"/>
          <w:tab w:val="right" w:leader="dot" w:pos="9344"/>
        </w:tabs>
        <w:spacing w:before="60" w:after="60" w:line="240" w:lineRule="auto"/>
        <w:ind w:left="442"/>
        <w:jc w:val="both"/>
        <w:rPr>
          <w:rFonts w:ascii="Times New Roman" w:eastAsiaTheme="minorEastAsia" w:hAnsi="Times New Roman"/>
          <w:noProof/>
          <w:sz w:val="18"/>
          <w:szCs w:val="18"/>
        </w:rPr>
      </w:pPr>
      <w:hyperlink w:anchor="_Toc16761363" w:history="1">
        <w:r w:rsidR="00243BDA" w:rsidRPr="00243BDA">
          <w:rPr>
            <w:rFonts w:ascii="Times New Roman" w:hAnsi="Times New Roman"/>
            <w:iCs/>
            <w:noProof/>
            <w:sz w:val="18"/>
            <w:szCs w:val="18"/>
            <w:u w:val="single"/>
            <w:lang w:eastAsia="en-US"/>
          </w:rPr>
          <w:t>6.2.</w:t>
        </w:r>
        <w:r w:rsidR="00243BDA" w:rsidRPr="00243BDA">
          <w:rPr>
            <w:rFonts w:ascii="Times New Roman" w:eastAsiaTheme="minorEastAsia" w:hAnsi="Times New Roman"/>
            <w:noProof/>
            <w:sz w:val="18"/>
            <w:szCs w:val="18"/>
          </w:rPr>
          <w:tab/>
        </w:r>
        <w:r w:rsidR="00243BDA" w:rsidRPr="00243BDA">
          <w:rPr>
            <w:rFonts w:ascii="Times New Roman" w:hAnsi="Times New Roman"/>
            <w:iCs/>
            <w:noProof/>
            <w:sz w:val="18"/>
            <w:szCs w:val="18"/>
            <w:u w:val="single"/>
            <w:lang w:eastAsia="en-US"/>
          </w:rPr>
          <w:t>Инженерное обеспечение территории</w:t>
        </w:r>
        <w:r w:rsidR="00243BDA" w:rsidRPr="00243BDA">
          <w:rPr>
            <w:rFonts w:ascii="Times New Roman" w:hAnsi="Times New Roman"/>
            <w:iCs/>
            <w:noProof/>
            <w:webHidden/>
            <w:sz w:val="18"/>
            <w:szCs w:val="18"/>
            <w:lang w:eastAsia="en-US"/>
          </w:rPr>
          <w:tab/>
        </w:r>
        <w:r w:rsidRPr="00243BDA">
          <w:rPr>
            <w:rFonts w:ascii="Times New Roman" w:hAnsi="Times New Roman"/>
            <w:iCs/>
            <w:noProof/>
            <w:webHidden/>
            <w:sz w:val="18"/>
            <w:szCs w:val="18"/>
            <w:lang w:eastAsia="en-US"/>
          </w:rPr>
          <w:fldChar w:fldCharType="begin"/>
        </w:r>
        <w:r w:rsidR="00243BDA" w:rsidRPr="00243BDA">
          <w:rPr>
            <w:rFonts w:ascii="Times New Roman" w:hAnsi="Times New Roman"/>
            <w:iCs/>
            <w:noProof/>
            <w:webHidden/>
            <w:sz w:val="18"/>
            <w:szCs w:val="18"/>
            <w:lang w:eastAsia="en-US"/>
          </w:rPr>
          <w:instrText xml:space="preserve"> PAGEREF _Toc16761363 \h </w:instrText>
        </w:r>
        <w:r w:rsidRPr="00243BDA">
          <w:rPr>
            <w:rFonts w:ascii="Times New Roman" w:hAnsi="Times New Roman"/>
            <w:iCs/>
            <w:noProof/>
            <w:webHidden/>
            <w:sz w:val="18"/>
            <w:szCs w:val="18"/>
            <w:lang w:eastAsia="en-US"/>
          </w:rPr>
        </w:r>
        <w:r w:rsidRPr="00243BDA">
          <w:rPr>
            <w:rFonts w:ascii="Times New Roman" w:hAnsi="Times New Roman"/>
            <w:iCs/>
            <w:noProof/>
            <w:webHidden/>
            <w:sz w:val="18"/>
            <w:szCs w:val="18"/>
            <w:lang w:eastAsia="en-US"/>
          </w:rPr>
          <w:fldChar w:fldCharType="separate"/>
        </w:r>
        <w:r w:rsidR="00243BDA" w:rsidRPr="00243BDA">
          <w:rPr>
            <w:rFonts w:ascii="Times New Roman" w:hAnsi="Times New Roman"/>
            <w:iCs/>
            <w:noProof/>
            <w:webHidden/>
            <w:sz w:val="18"/>
            <w:szCs w:val="18"/>
            <w:lang w:eastAsia="en-US"/>
          </w:rPr>
          <w:t>40</w:t>
        </w:r>
        <w:r w:rsidRPr="00243BDA">
          <w:rPr>
            <w:rFonts w:ascii="Times New Roman" w:hAnsi="Times New Roman"/>
            <w:iCs/>
            <w:noProof/>
            <w:webHidden/>
            <w:sz w:val="18"/>
            <w:szCs w:val="18"/>
            <w:lang w:eastAsia="en-US"/>
          </w:rPr>
          <w:fldChar w:fldCharType="end"/>
        </w:r>
      </w:hyperlink>
    </w:p>
    <w:p w:rsidR="00243BDA" w:rsidRPr="00243BDA" w:rsidRDefault="00F36240" w:rsidP="00243BDA">
      <w:pPr>
        <w:tabs>
          <w:tab w:val="left" w:pos="1100"/>
          <w:tab w:val="right" w:leader="dot" w:pos="9344"/>
        </w:tabs>
        <w:spacing w:before="60" w:after="60" w:line="240" w:lineRule="auto"/>
        <w:ind w:left="442"/>
        <w:jc w:val="both"/>
        <w:rPr>
          <w:rFonts w:ascii="Times New Roman" w:eastAsiaTheme="minorEastAsia" w:hAnsi="Times New Roman"/>
          <w:noProof/>
          <w:sz w:val="18"/>
          <w:szCs w:val="18"/>
        </w:rPr>
      </w:pPr>
      <w:hyperlink w:anchor="_Toc16761364" w:history="1">
        <w:r w:rsidR="00243BDA" w:rsidRPr="00243BDA">
          <w:rPr>
            <w:rFonts w:ascii="Times New Roman" w:hAnsi="Times New Roman"/>
            <w:iCs/>
            <w:noProof/>
            <w:sz w:val="18"/>
            <w:szCs w:val="18"/>
            <w:u w:val="single"/>
            <w:lang w:eastAsia="en-US"/>
          </w:rPr>
          <w:t>6.3.</w:t>
        </w:r>
        <w:r w:rsidR="00243BDA" w:rsidRPr="00243BDA">
          <w:rPr>
            <w:rFonts w:ascii="Times New Roman" w:eastAsiaTheme="minorEastAsia" w:hAnsi="Times New Roman"/>
            <w:noProof/>
            <w:sz w:val="18"/>
            <w:szCs w:val="18"/>
          </w:rPr>
          <w:tab/>
        </w:r>
        <w:r w:rsidR="00243BDA" w:rsidRPr="00243BDA">
          <w:rPr>
            <w:rFonts w:ascii="Times New Roman" w:hAnsi="Times New Roman"/>
            <w:iCs/>
            <w:noProof/>
            <w:sz w:val="18"/>
            <w:szCs w:val="18"/>
            <w:u w:val="single"/>
            <w:lang w:eastAsia="en-US"/>
          </w:rPr>
          <w:t>Основные факторы риска возникновения чрезвычайных ситуаций</w:t>
        </w:r>
        <w:r w:rsidR="00243BDA" w:rsidRPr="00243BDA">
          <w:rPr>
            <w:rFonts w:ascii="Times New Roman" w:hAnsi="Times New Roman"/>
            <w:iCs/>
            <w:noProof/>
            <w:webHidden/>
            <w:sz w:val="18"/>
            <w:szCs w:val="18"/>
            <w:lang w:eastAsia="en-US"/>
          </w:rPr>
          <w:tab/>
        </w:r>
        <w:r w:rsidRPr="00243BDA">
          <w:rPr>
            <w:rFonts w:ascii="Times New Roman" w:hAnsi="Times New Roman"/>
            <w:iCs/>
            <w:noProof/>
            <w:webHidden/>
            <w:sz w:val="18"/>
            <w:szCs w:val="18"/>
            <w:lang w:eastAsia="en-US"/>
          </w:rPr>
          <w:fldChar w:fldCharType="begin"/>
        </w:r>
        <w:r w:rsidR="00243BDA" w:rsidRPr="00243BDA">
          <w:rPr>
            <w:rFonts w:ascii="Times New Roman" w:hAnsi="Times New Roman"/>
            <w:iCs/>
            <w:noProof/>
            <w:webHidden/>
            <w:sz w:val="18"/>
            <w:szCs w:val="18"/>
            <w:lang w:eastAsia="en-US"/>
          </w:rPr>
          <w:instrText xml:space="preserve"> PAGEREF _Toc16761364 \h </w:instrText>
        </w:r>
        <w:r w:rsidRPr="00243BDA">
          <w:rPr>
            <w:rFonts w:ascii="Times New Roman" w:hAnsi="Times New Roman"/>
            <w:iCs/>
            <w:noProof/>
            <w:webHidden/>
            <w:sz w:val="18"/>
            <w:szCs w:val="18"/>
            <w:lang w:eastAsia="en-US"/>
          </w:rPr>
        </w:r>
        <w:r w:rsidRPr="00243BDA">
          <w:rPr>
            <w:rFonts w:ascii="Times New Roman" w:hAnsi="Times New Roman"/>
            <w:iCs/>
            <w:noProof/>
            <w:webHidden/>
            <w:sz w:val="18"/>
            <w:szCs w:val="18"/>
            <w:lang w:eastAsia="en-US"/>
          </w:rPr>
          <w:fldChar w:fldCharType="separate"/>
        </w:r>
        <w:r w:rsidR="00243BDA" w:rsidRPr="00243BDA">
          <w:rPr>
            <w:rFonts w:ascii="Times New Roman" w:hAnsi="Times New Roman"/>
            <w:iCs/>
            <w:noProof/>
            <w:webHidden/>
            <w:sz w:val="18"/>
            <w:szCs w:val="18"/>
            <w:lang w:eastAsia="en-US"/>
          </w:rPr>
          <w:t>42</w:t>
        </w:r>
        <w:r w:rsidRPr="00243BDA">
          <w:rPr>
            <w:rFonts w:ascii="Times New Roman" w:hAnsi="Times New Roman"/>
            <w:iCs/>
            <w:noProof/>
            <w:webHidden/>
            <w:sz w:val="18"/>
            <w:szCs w:val="18"/>
            <w:lang w:eastAsia="en-US"/>
          </w:rPr>
          <w:fldChar w:fldCharType="end"/>
        </w:r>
      </w:hyperlink>
    </w:p>
    <w:p w:rsidR="00243BDA" w:rsidRPr="00243BDA" w:rsidRDefault="00F36240" w:rsidP="00243BDA">
      <w:pPr>
        <w:tabs>
          <w:tab w:val="left" w:pos="1100"/>
          <w:tab w:val="right" w:leader="dot" w:pos="9344"/>
        </w:tabs>
        <w:spacing w:before="60" w:after="60" w:line="240" w:lineRule="auto"/>
        <w:ind w:left="442"/>
        <w:jc w:val="both"/>
        <w:rPr>
          <w:rFonts w:ascii="Times New Roman" w:eastAsiaTheme="minorEastAsia" w:hAnsi="Times New Roman"/>
          <w:noProof/>
          <w:sz w:val="18"/>
          <w:szCs w:val="18"/>
        </w:rPr>
      </w:pPr>
      <w:hyperlink w:anchor="_Toc16761369" w:history="1">
        <w:r w:rsidR="00243BDA" w:rsidRPr="00243BDA">
          <w:rPr>
            <w:rFonts w:ascii="Times New Roman" w:hAnsi="Times New Roman"/>
            <w:iCs/>
            <w:noProof/>
            <w:sz w:val="18"/>
            <w:szCs w:val="18"/>
            <w:u w:val="single"/>
            <w:lang w:eastAsia="en-US"/>
          </w:rPr>
          <w:t>6.4.</w:t>
        </w:r>
        <w:r w:rsidR="00243BDA" w:rsidRPr="00243BDA">
          <w:rPr>
            <w:rFonts w:ascii="Times New Roman" w:eastAsiaTheme="minorEastAsia" w:hAnsi="Times New Roman"/>
            <w:noProof/>
            <w:sz w:val="18"/>
            <w:szCs w:val="18"/>
          </w:rPr>
          <w:tab/>
        </w:r>
        <w:r w:rsidR="00243BDA" w:rsidRPr="00243BDA">
          <w:rPr>
            <w:rFonts w:ascii="Times New Roman" w:hAnsi="Times New Roman"/>
            <w:iCs/>
            <w:noProof/>
            <w:sz w:val="18"/>
            <w:szCs w:val="18"/>
            <w:u w:val="single"/>
            <w:lang w:eastAsia="en-US"/>
          </w:rPr>
          <w:t>Перечень мероприятий по обеспечению пожарной безопасности</w:t>
        </w:r>
        <w:r w:rsidR="00243BDA" w:rsidRPr="00243BDA">
          <w:rPr>
            <w:rFonts w:ascii="Times New Roman" w:hAnsi="Times New Roman"/>
            <w:iCs/>
            <w:noProof/>
            <w:webHidden/>
            <w:sz w:val="18"/>
            <w:szCs w:val="18"/>
            <w:lang w:eastAsia="en-US"/>
          </w:rPr>
          <w:tab/>
        </w:r>
        <w:r w:rsidRPr="00243BDA">
          <w:rPr>
            <w:rFonts w:ascii="Times New Roman" w:hAnsi="Times New Roman"/>
            <w:iCs/>
            <w:noProof/>
            <w:webHidden/>
            <w:sz w:val="18"/>
            <w:szCs w:val="18"/>
            <w:lang w:eastAsia="en-US"/>
          </w:rPr>
          <w:fldChar w:fldCharType="begin"/>
        </w:r>
        <w:r w:rsidR="00243BDA" w:rsidRPr="00243BDA">
          <w:rPr>
            <w:rFonts w:ascii="Times New Roman" w:hAnsi="Times New Roman"/>
            <w:iCs/>
            <w:noProof/>
            <w:webHidden/>
            <w:sz w:val="18"/>
            <w:szCs w:val="18"/>
            <w:lang w:eastAsia="en-US"/>
          </w:rPr>
          <w:instrText xml:space="preserve"> PAGEREF _Toc16761369 \h </w:instrText>
        </w:r>
        <w:r w:rsidRPr="00243BDA">
          <w:rPr>
            <w:rFonts w:ascii="Times New Roman" w:hAnsi="Times New Roman"/>
            <w:iCs/>
            <w:noProof/>
            <w:webHidden/>
            <w:sz w:val="18"/>
            <w:szCs w:val="18"/>
            <w:lang w:eastAsia="en-US"/>
          </w:rPr>
        </w:r>
        <w:r w:rsidRPr="00243BDA">
          <w:rPr>
            <w:rFonts w:ascii="Times New Roman" w:hAnsi="Times New Roman"/>
            <w:iCs/>
            <w:noProof/>
            <w:webHidden/>
            <w:sz w:val="18"/>
            <w:szCs w:val="18"/>
            <w:lang w:eastAsia="en-US"/>
          </w:rPr>
          <w:fldChar w:fldCharType="separate"/>
        </w:r>
        <w:r w:rsidR="00243BDA" w:rsidRPr="00243BDA">
          <w:rPr>
            <w:rFonts w:ascii="Times New Roman" w:hAnsi="Times New Roman"/>
            <w:iCs/>
            <w:noProof/>
            <w:webHidden/>
            <w:sz w:val="18"/>
            <w:szCs w:val="18"/>
            <w:lang w:eastAsia="en-US"/>
          </w:rPr>
          <w:t>50</w:t>
        </w:r>
        <w:r w:rsidRPr="00243BDA">
          <w:rPr>
            <w:rFonts w:ascii="Times New Roman" w:hAnsi="Times New Roman"/>
            <w:iCs/>
            <w:noProof/>
            <w:webHidden/>
            <w:sz w:val="18"/>
            <w:szCs w:val="18"/>
            <w:lang w:eastAsia="en-US"/>
          </w:rPr>
          <w:fldChar w:fldCharType="end"/>
        </w:r>
      </w:hyperlink>
    </w:p>
    <w:p w:rsidR="00243BDA" w:rsidRPr="00243BDA" w:rsidRDefault="00F36240" w:rsidP="00243BDA">
      <w:pPr>
        <w:tabs>
          <w:tab w:val="left" w:pos="1100"/>
          <w:tab w:val="right" w:leader="dot" w:pos="9344"/>
        </w:tabs>
        <w:spacing w:before="60" w:after="60" w:line="240" w:lineRule="auto"/>
        <w:ind w:left="442"/>
        <w:jc w:val="both"/>
        <w:rPr>
          <w:rFonts w:ascii="Times New Roman" w:eastAsiaTheme="minorEastAsia" w:hAnsi="Times New Roman"/>
          <w:noProof/>
          <w:sz w:val="18"/>
          <w:szCs w:val="18"/>
        </w:rPr>
      </w:pPr>
      <w:hyperlink w:anchor="_Toc16761371" w:history="1">
        <w:r w:rsidR="00243BDA" w:rsidRPr="00243BDA">
          <w:rPr>
            <w:rFonts w:ascii="Times New Roman" w:hAnsi="Times New Roman"/>
            <w:iCs/>
            <w:noProof/>
            <w:sz w:val="18"/>
            <w:szCs w:val="18"/>
            <w:u w:val="single"/>
            <w:lang w:eastAsia="en-US"/>
          </w:rPr>
          <w:t>6.5.</w:t>
        </w:r>
        <w:r w:rsidR="00243BDA" w:rsidRPr="00243BDA">
          <w:rPr>
            <w:rFonts w:ascii="Times New Roman" w:eastAsiaTheme="minorEastAsia" w:hAnsi="Times New Roman"/>
            <w:noProof/>
            <w:sz w:val="18"/>
            <w:szCs w:val="18"/>
          </w:rPr>
          <w:tab/>
        </w:r>
        <w:r w:rsidR="00243BDA" w:rsidRPr="00243BDA">
          <w:rPr>
            <w:rFonts w:ascii="Times New Roman" w:hAnsi="Times New Roman"/>
            <w:iCs/>
            <w:noProof/>
            <w:sz w:val="18"/>
            <w:szCs w:val="18"/>
            <w:u w:val="single"/>
            <w:lang w:eastAsia="en-US"/>
          </w:rPr>
          <w:t>Оценка рисков возникновения и развития аварий на транспорте</w:t>
        </w:r>
        <w:r w:rsidR="00243BDA" w:rsidRPr="00243BDA">
          <w:rPr>
            <w:rFonts w:ascii="Times New Roman" w:hAnsi="Times New Roman"/>
            <w:iCs/>
            <w:noProof/>
            <w:webHidden/>
            <w:sz w:val="18"/>
            <w:szCs w:val="18"/>
            <w:lang w:eastAsia="en-US"/>
          </w:rPr>
          <w:tab/>
        </w:r>
        <w:r w:rsidRPr="00243BDA">
          <w:rPr>
            <w:rFonts w:ascii="Times New Roman" w:hAnsi="Times New Roman"/>
            <w:iCs/>
            <w:noProof/>
            <w:webHidden/>
            <w:sz w:val="18"/>
            <w:szCs w:val="18"/>
            <w:lang w:eastAsia="en-US"/>
          </w:rPr>
          <w:fldChar w:fldCharType="begin"/>
        </w:r>
        <w:r w:rsidR="00243BDA" w:rsidRPr="00243BDA">
          <w:rPr>
            <w:rFonts w:ascii="Times New Roman" w:hAnsi="Times New Roman"/>
            <w:iCs/>
            <w:noProof/>
            <w:webHidden/>
            <w:sz w:val="18"/>
            <w:szCs w:val="18"/>
            <w:lang w:eastAsia="en-US"/>
          </w:rPr>
          <w:instrText xml:space="preserve"> PAGEREF _Toc16761371 \h </w:instrText>
        </w:r>
        <w:r w:rsidRPr="00243BDA">
          <w:rPr>
            <w:rFonts w:ascii="Times New Roman" w:hAnsi="Times New Roman"/>
            <w:iCs/>
            <w:noProof/>
            <w:webHidden/>
            <w:sz w:val="18"/>
            <w:szCs w:val="18"/>
            <w:lang w:eastAsia="en-US"/>
          </w:rPr>
        </w:r>
        <w:r w:rsidRPr="00243BDA">
          <w:rPr>
            <w:rFonts w:ascii="Times New Roman" w:hAnsi="Times New Roman"/>
            <w:iCs/>
            <w:noProof/>
            <w:webHidden/>
            <w:sz w:val="18"/>
            <w:szCs w:val="18"/>
            <w:lang w:eastAsia="en-US"/>
          </w:rPr>
          <w:fldChar w:fldCharType="separate"/>
        </w:r>
        <w:r w:rsidR="00243BDA" w:rsidRPr="00243BDA">
          <w:rPr>
            <w:rFonts w:ascii="Times New Roman" w:hAnsi="Times New Roman"/>
            <w:iCs/>
            <w:noProof/>
            <w:webHidden/>
            <w:sz w:val="18"/>
            <w:szCs w:val="18"/>
            <w:lang w:eastAsia="en-US"/>
          </w:rPr>
          <w:t>56</w:t>
        </w:r>
        <w:r w:rsidRPr="00243BDA">
          <w:rPr>
            <w:rFonts w:ascii="Times New Roman" w:hAnsi="Times New Roman"/>
            <w:iCs/>
            <w:noProof/>
            <w:webHidden/>
            <w:sz w:val="18"/>
            <w:szCs w:val="18"/>
            <w:lang w:eastAsia="en-US"/>
          </w:rPr>
          <w:fldChar w:fldCharType="end"/>
        </w:r>
      </w:hyperlink>
    </w:p>
    <w:p w:rsidR="00243BDA" w:rsidRPr="00243BDA" w:rsidRDefault="00F36240" w:rsidP="00243BDA">
      <w:pPr>
        <w:tabs>
          <w:tab w:val="right" w:leader="dot" w:pos="9344"/>
        </w:tabs>
        <w:spacing w:before="60" w:after="60" w:line="240" w:lineRule="auto"/>
        <w:rPr>
          <w:rFonts w:ascii="Times New Roman" w:eastAsiaTheme="minorEastAsia" w:hAnsi="Times New Roman"/>
          <w:noProof/>
          <w:sz w:val="18"/>
          <w:szCs w:val="18"/>
        </w:rPr>
      </w:pPr>
      <w:hyperlink w:anchor="_Toc16761372" w:history="1">
        <w:r w:rsidR="00243BDA" w:rsidRPr="00243BDA">
          <w:rPr>
            <w:rFonts w:ascii="Times New Roman" w:hAnsi="Times New Roman"/>
            <w:b/>
            <w:bCs/>
            <w:noProof/>
            <w:sz w:val="18"/>
            <w:szCs w:val="18"/>
            <w:u w:val="single"/>
            <w:lang w:eastAsia="ar-SA" w:bidi="en-US"/>
          </w:rPr>
          <w:t>7. П</w:t>
        </w:r>
        <w:r w:rsidR="00243BDA" w:rsidRPr="00243BDA">
          <w:rPr>
            <w:rFonts w:ascii="Times New Roman" w:hAnsi="Times New Roman"/>
            <w:b/>
            <w:bCs/>
            <w:noProof/>
            <w:sz w:val="18"/>
            <w:szCs w:val="18"/>
            <w:u w:val="single"/>
            <w:lang w:eastAsia="en-US"/>
          </w:rPr>
          <w:t>еречень земельных участков, которые включаются в границы населенных пунктов, входящих в состав поселения, или исключаются из их границ</w:t>
        </w:r>
        <w:r w:rsidR="00243BDA" w:rsidRPr="00243BDA">
          <w:rPr>
            <w:rFonts w:ascii="Times New Roman" w:hAnsi="Times New Roman"/>
            <w:b/>
            <w:bCs/>
            <w:noProof/>
            <w:webHidden/>
            <w:sz w:val="18"/>
            <w:szCs w:val="18"/>
            <w:lang w:eastAsia="en-US"/>
          </w:rPr>
          <w:tab/>
        </w:r>
        <w:r w:rsidRPr="00243BDA">
          <w:rPr>
            <w:rFonts w:ascii="Times New Roman" w:hAnsi="Times New Roman"/>
            <w:b/>
            <w:bCs/>
            <w:noProof/>
            <w:webHidden/>
            <w:sz w:val="18"/>
            <w:szCs w:val="18"/>
            <w:lang w:eastAsia="en-US"/>
          </w:rPr>
          <w:fldChar w:fldCharType="begin"/>
        </w:r>
        <w:r w:rsidR="00243BDA" w:rsidRPr="00243BDA">
          <w:rPr>
            <w:rFonts w:ascii="Times New Roman" w:hAnsi="Times New Roman"/>
            <w:b/>
            <w:bCs/>
            <w:noProof/>
            <w:webHidden/>
            <w:sz w:val="18"/>
            <w:szCs w:val="18"/>
            <w:lang w:eastAsia="en-US"/>
          </w:rPr>
          <w:instrText xml:space="preserve"> PAGEREF _Toc16761372 \h </w:instrText>
        </w:r>
        <w:r w:rsidRPr="00243BDA">
          <w:rPr>
            <w:rFonts w:ascii="Times New Roman" w:hAnsi="Times New Roman"/>
            <w:b/>
            <w:bCs/>
            <w:noProof/>
            <w:webHidden/>
            <w:sz w:val="18"/>
            <w:szCs w:val="18"/>
            <w:lang w:eastAsia="en-US"/>
          </w:rPr>
        </w:r>
        <w:r w:rsidRPr="00243BDA">
          <w:rPr>
            <w:rFonts w:ascii="Times New Roman" w:hAnsi="Times New Roman"/>
            <w:b/>
            <w:bCs/>
            <w:noProof/>
            <w:webHidden/>
            <w:sz w:val="18"/>
            <w:szCs w:val="18"/>
            <w:lang w:eastAsia="en-US"/>
          </w:rPr>
          <w:fldChar w:fldCharType="separate"/>
        </w:r>
        <w:r w:rsidR="00243BDA" w:rsidRPr="00243BDA">
          <w:rPr>
            <w:rFonts w:ascii="Times New Roman" w:hAnsi="Times New Roman"/>
            <w:b/>
            <w:bCs/>
            <w:noProof/>
            <w:webHidden/>
            <w:sz w:val="18"/>
            <w:szCs w:val="18"/>
            <w:lang w:eastAsia="en-US"/>
          </w:rPr>
          <w:t>57</w:t>
        </w:r>
        <w:r w:rsidRPr="00243BDA">
          <w:rPr>
            <w:rFonts w:ascii="Times New Roman" w:hAnsi="Times New Roman"/>
            <w:b/>
            <w:bCs/>
            <w:noProof/>
            <w:webHidden/>
            <w:sz w:val="18"/>
            <w:szCs w:val="18"/>
            <w:lang w:eastAsia="en-US"/>
          </w:rPr>
          <w:fldChar w:fldCharType="end"/>
        </w:r>
      </w:hyperlink>
    </w:p>
    <w:p w:rsidR="00243BDA" w:rsidRPr="00243BDA" w:rsidRDefault="00F36240" w:rsidP="00243BDA">
      <w:pPr>
        <w:tabs>
          <w:tab w:val="right" w:leader="dot" w:pos="9344"/>
        </w:tabs>
        <w:spacing w:before="60" w:after="60" w:line="240" w:lineRule="auto"/>
        <w:rPr>
          <w:rFonts w:ascii="Times New Roman" w:eastAsiaTheme="minorEastAsia" w:hAnsi="Times New Roman"/>
          <w:noProof/>
          <w:sz w:val="18"/>
          <w:szCs w:val="18"/>
        </w:rPr>
      </w:pPr>
      <w:hyperlink w:anchor="_Toc16761373" w:history="1">
        <w:r w:rsidR="00243BDA" w:rsidRPr="00243BDA">
          <w:rPr>
            <w:rFonts w:ascii="Times New Roman" w:hAnsi="Times New Roman"/>
            <w:b/>
            <w:bCs/>
            <w:noProof/>
            <w:sz w:val="18"/>
            <w:szCs w:val="18"/>
            <w:u w:val="single"/>
            <w:lang w:eastAsia="ar-SA" w:bidi="en-US"/>
          </w:rPr>
          <w:t>Выводы</w:t>
        </w:r>
        <w:r w:rsidR="00243BDA" w:rsidRPr="00243BDA">
          <w:rPr>
            <w:rFonts w:ascii="Times New Roman" w:hAnsi="Times New Roman"/>
            <w:b/>
            <w:bCs/>
            <w:noProof/>
            <w:webHidden/>
            <w:sz w:val="18"/>
            <w:szCs w:val="18"/>
            <w:lang w:eastAsia="en-US"/>
          </w:rPr>
          <w:tab/>
        </w:r>
        <w:r w:rsidRPr="00243BDA">
          <w:rPr>
            <w:rFonts w:ascii="Times New Roman" w:hAnsi="Times New Roman"/>
            <w:b/>
            <w:bCs/>
            <w:noProof/>
            <w:webHidden/>
            <w:sz w:val="18"/>
            <w:szCs w:val="18"/>
            <w:lang w:eastAsia="en-US"/>
          </w:rPr>
          <w:fldChar w:fldCharType="begin"/>
        </w:r>
        <w:r w:rsidR="00243BDA" w:rsidRPr="00243BDA">
          <w:rPr>
            <w:rFonts w:ascii="Times New Roman" w:hAnsi="Times New Roman"/>
            <w:b/>
            <w:bCs/>
            <w:noProof/>
            <w:webHidden/>
            <w:sz w:val="18"/>
            <w:szCs w:val="18"/>
            <w:lang w:eastAsia="en-US"/>
          </w:rPr>
          <w:instrText xml:space="preserve"> PAGEREF _Toc16761373 \h </w:instrText>
        </w:r>
        <w:r w:rsidRPr="00243BDA">
          <w:rPr>
            <w:rFonts w:ascii="Times New Roman" w:hAnsi="Times New Roman"/>
            <w:b/>
            <w:bCs/>
            <w:noProof/>
            <w:webHidden/>
            <w:sz w:val="18"/>
            <w:szCs w:val="18"/>
            <w:lang w:eastAsia="en-US"/>
          </w:rPr>
        </w:r>
        <w:r w:rsidRPr="00243BDA">
          <w:rPr>
            <w:rFonts w:ascii="Times New Roman" w:hAnsi="Times New Roman"/>
            <w:b/>
            <w:bCs/>
            <w:noProof/>
            <w:webHidden/>
            <w:sz w:val="18"/>
            <w:szCs w:val="18"/>
            <w:lang w:eastAsia="en-US"/>
          </w:rPr>
          <w:fldChar w:fldCharType="separate"/>
        </w:r>
        <w:r w:rsidR="00243BDA" w:rsidRPr="00243BDA">
          <w:rPr>
            <w:rFonts w:ascii="Times New Roman" w:hAnsi="Times New Roman"/>
            <w:b/>
            <w:bCs/>
            <w:noProof/>
            <w:webHidden/>
            <w:sz w:val="18"/>
            <w:szCs w:val="18"/>
            <w:lang w:eastAsia="en-US"/>
          </w:rPr>
          <w:t>58</w:t>
        </w:r>
        <w:r w:rsidRPr="00243BDA">
          <w:rPr>
            <w:rFonts w:ascii="Times New Roman" w:hAnsi="Times New Roman"/>
            <w:b/>
            <w:bCs/>
            <w:noProof/>
            <w:webHidden/>
            <w:sz w:val="18"/>
            <w:szCs w:val="18"/>
            <w:lang w:eastAsia="en-US"/>
          </w:rPr>
          <w:fldChar w:fldCharType="end"/>
        </w:r>
      </w:hyperlink>
    </w:p>
    <w:p w:rsidR="00243BDA" w:rsidRPr="00243BDA" w:rsidRDefault="00F36240" w:rsidP="00243BDA">
      <w:pPr>
        <w:tabs>
          <w:tab w:val="right" w:leader="dot" w:pos="9344"/>
        </w:tabs>
        <w:spacing w:before="60" w:after="60" w:line="240" w:lineRule="auto"/>
        <w:rPr>
          <w:rFonts w:ascii="Times New Roman" w:eastAsiaTheme="minorEastAsia" w:hAnsi="Times New Roman"/>
          <w:noProof/>
          <w:sz w:val="18"/>
          <w:szCs w:val="18"/>
        </w:rPr>
      </w:pPr>
      <w:hyperlink w:anchor="_Toc16761375" w:history="1">
        <w:r w:rsidR="00243BDA" w:rsidRPr="00243BDA">
          <w:rPr>
            <w:rFonts w:ascii="Times New Roman" w:hAnsi="Times New Roman"/>
            <w:b/>
            <w:bCs/>
            <w:noProof/>
            <w:sz w:val="18"/>
            <w:szCs w:val="18"/>
            <w:u w:val="single"/>
            <w:lang w:eastAsia="ar-SA" w:bidi="en-US"/>
          </w:rPr>
          <w:t>Технико-</w:t>
        </w:r>
        <w:r w:rsidR="00243BDA" w:rsidRPr="00243BDA">
          <w:rPr>
            <w:rFonts w:ascii="Times New Roman" w:hAnsi="Times New Roman"/>
            <w:b/>
            <w:bCs/>
            <w:noProof/>
            <w:sz w:val="18"/>
            <w:szCs w:val="18"/>
            <w:u w:val="single"/>
            <w:lang w:eastAsia="en-US"/>
          </w:rPr>
          <w:t>экономические</w:t>
        </w:r>
        <w:r w:rsidR="00243BDA" w:rsidRPr="00243BDA">
          <w:rPr>
            <w:rFonts w:ascii="Times New Roman" w:hAnsi="Times New Roman"/>
            <w:b/>
            <w:bCs/>
            <w:noProof/>
            <w:sz w:val="18"/>
            <w:szCs w:val="18"/>
            <w:u w:val="single"/>
            <w:lang w:eastAsia="ar-SA" w:bidi="en-US"/>
          </w:rPr>
          <w:t xml:space="preserve"> показатели генерального плана</w:t>
        </w:r>
        <w:r w:rsidR="00243BDA" w:rsidRPr="00243BDA">
          <w:rPr>
            <w:rFonts w:ascii="Times New Roman" w:hAnsi="Times New Roman"/>
            <w:b/>
            <w:bCs/>
            <w:noProof/>
            <w:webHidden/>
            <w:sz w:val="18"/>
            <w:szCs w:val="18"/>
            <w:lang w:eastAsia="en-US"/>
          </w:rPr>
          <w:tab/>
        </w:r>
        <w:r w:rsidRPr="00243BDA">
          <w:rPr>
            <w:rFonts w:ascii="Times New Roman" w:hAnsi="Times New Roman"/>
            <w:b/>
            <w:bCs/>
            <w:noProof/>
            <w:webHidden/>
            <w:sz w:val="18"/>
            <w:szCs w:val="18"/>
            <w:lang w:eastAsia="en-US"/>
          </w:rPr>
          <w:fldChar w:fldCharType="begin"/>
        </w:r>
        <w:r w:rsidR="00243BDA" w:rsidRPr="00243BDA">
          <w:rPr>
            <w:rFonts w:ascii="Times New Roman" w:hAnsi="Times New Roman"/>
            <w:b/>
            <w:bCs/>
            <w:noProof/>
            <w:webHidden/>
            <w:sz w:val="18"/>
            <w:szCs w:val="18"/>
            <w:lang w:eastAsia="en-US"/>
          </w:rPr>
          <w:instrText xml:space="preserve"> PAGEREF _Toc16761375 \h </w:instrText>
        </w:r>
        <w:r w:rsidRPr="00243BDA">
          <w:rPr>
            <w:rFonts w:ascii="Times New Roman" w:hAnsi="Times New Roman"/>
            <w:b/>
            <w:bCs/>
            <w:noProof/>
            <w:webHidden/>
            <w:sz w:val="18"/>
            <w:szCs w:val="18"/>
            <w:lang w:eastAsia="en-US"/>
          </w:rPr>
        </w:r>
        <w:r w:rsidRPr="00243BDA">
          <w:rPr>
            <w:rFonts w:ascii="Times New Roman" w:hAnsi="Times New Roman"/>
            <w:b/>
            <w:bCs/>
            <w:noProof/>
            <w:webHidden/>
            <w:sz w:val="18"/>
            <w:szCs w:val="18"/>
            <w:lang w:eastAsia="en-US"/>
          </w:rPr>
          <w:fldChar w:fldCharType="separate"/>
        </w:r>
        <w:r w:rsidR="00243BDA" w:rsidRPr="00243BDA">
          <w:rPr>
            <w:rFonts w:ascii="Times New Roman" w:hAnsi="Times New Roman"/>
            <w:b/>
            <w:bCs/>
            <w:noProof/>
            <w:webHidden/>
            <w:sz w:val="18"/>
            <w:szCs w:val="18"/>
            <w:lang w:eastAsia="en-US"/>
          </w:rPr>
          <w:t>59</w:t>
        </w:r>
        <w:r w:rsidRPr="00243BDA">
          <w:rPr>
            <w:rFonts w:ascii="Times New Roman" w:hAnsi="Times New Roman"/>
            <w:b/>
            <w:bCs/>
            <w:noProof/>
            <w:webHidden/>
            <w:sz w:val="18"/>
            <w:szCs w:val="18"/>
            <w:lang w:eastAsia="en-US"/>
          </w:rPr>
          <w:fldChar w:fldCharType="end"/>
        </w:r>
      </w:hyperlink>
    </w:p>
    <w:p w:rsidR="00243BDA" w:rsidRPr="00243BDA" w:rsidRDefault="00F36240" w:rsidP="00243BDA">
      <w:pPr>
        <w:tabs>
          <w:tab w:val="right" w:leader="dot" w:pos="9344"/>
        </w:tabs>
        <w:spacing w:before="60" w:after="60" w:line="240" w:lineRule="auto"/>
        <w:rPr>
          <w:rFonts w:ascii="Times New Roman" w:eastAsiaTheme="majorEastAsia" w:hAnsi="Times New Roman"/>
          <w:caps/>
          <w:sz w:val="18"/>
          <w:szCs w:val="18"/>
          <w:lang w:eastAsia="en-US"/>
        </w:rPr>
      </w:pPr>
      <w:r w:rsidRPr="00243BDA">
        <w:rPr>
          <w:rFonts w:ascii="Times New Roman" w:hAnsi="Times New Roman"/>
          <w:b/>
          <w:bCs/>
          <w:noProof/>
          <w:sz w:val="18"/>
          <w:szCs w:val="18"/>
          <w:lang w:eastAsia="en-US"/>
        </w:rPr>
        <w:fldChar w:fldCharType="end"/>
      </w:r>
      <w:bookmarkStart w:id="12" w:name="_Toc370201470"/>
    </w:p>
    <w:p w:rsidR="00243BDA" w:rsidRPr="00243BDA" w:rsidRDefault="00243BDA" w:rsidP="00243BDA">
      <w:pPr>
        <w:keepNext/>
        <w:keepLines/>
        <w:suppressAutoHyphens/>
        <w:spacing w:after="0" w:line="240" w:lineRule="auto"/>
        <w:jc w:val="center"/>
        <w:outlineLvl w:val="0"/>
        <w:rPr>
          <w:rFonts w:ascii="Times New Roman" w:eastAsiaTheme="majorEastAsia" w:hAnsi="Times New Roman"/>
          <w:b/>
          <w:bCs/>
          <w:caps/>
          <w:sz w:val="18"/>
          <w:szCs w:val="18"/>
        </w:rPr>
      </w:pPr>
      <w:bookmarkStart w:id="13" w:name="_Toc16761342"/>
      <w:r w:rsidRPr="00243BDA">
        <w:rPr>
          <w:rFonts w:ascii="Times New Roman" w:eastAsiaTheme="majorEastAsia" w:hAnsi="Times New Roman"/>
          <w:b/>
          <w:bCs/>
          <w:caps/>
          <w:sz w:val="18"/>
          <w:szCs w:val="18"/>
        </w:rPr>
        <w:t>Введение</w:t>
      </w:r>
      <w:bookmarkEnd w:id="3"/>
      <w:bookmarkEnd w:id="12"/>
      <w:bookmarkEnd w:id="13"/>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В соответствии с градостроительным законодательством Генеральный план Глядянского сельсовета Притобольного района Курганской области (далее – Глядянский сельсовет Притобольного района, Глядянский сельсовет) является документом территориального планирования муниципального образования. </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Основной целью территориального планирования Глядянского сельсовета является определение назначения территорий Глядянского сельсовета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Курганской области, Притобольного района и Глядянского сельсовета.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Генеральный план разработан Индивидуальным предпринимателем Колодезная Марина Анатольевна по заказу Администрации Притобольного района в соответствии с муниципальным контрактом</w:t>
      </w:r>
      <w:r w:rsidRPr="00243BDA">
        <w:rPr>
          <w:rFonts w:ascii="Times New Roman" w:eastAsia="Times New Roman" w:hAnsi="Times New Roman"/>
          <w:sz w:val="18"/>
          <w:szCs w:val="18"/>
        </w:rPr>
        <w:t xml:space="preserve"> № 4 от 06 августа 2019 года.</w:t>
      </w:r>
    </w:p>
    <w:p w:rsidR="00243BDA" w:rsidRPr="00243BDA" w:rsidRDefault="00243BDA" w:rsidP="00243BDA">
      <w:pPr>
        <w:shd w:val="clear" w:color="auto" w:fill="FFFFFF"/>
        <w:spacing w:before="120" w:after="0" w:line="240" w:lineRule="auto"/>
        <w:ind w:firstLine="709"/>
        <w:jc w:val="both"/>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Нормативно-правовая база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Курганской области, Уставом Глядянского сельсовета, нормативно-правовыми актами органов местного самоуправления Глядянского сельсовета.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Структура текстовой части генерального плана Глядянского сельсовета определен согласно действующему законодательству и включает в себя:</w:t>
      </w:r>
    </w:p>
    <w:p w:rsidR="00243BDA" w:rsidRPr="00243BDA" w:rsidRDefault="00243BDA" w:rsidP="00F943B5">
      <w:pPr>
        <w:numPr>
          <w:ilvl w:val="0"/>
          <w:numId w:val="7"/>
        </w:numPr>
        <w:spacing w:after="0" w:line="240" w:lineRule="auto"/>
        <w:contextualSpacing/>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Том 1. Положение о территориальном планировании.</w:t>
      </w:r>
    </w:p>
    <w:p w:rsidR="00243BDA" w:rsidRPr="00243BDA" w:rsidRDefault="00243BDA" w:rsidP="00F943B5">
      <w:pPr>
        <w:numPr>
          <w:ilvl w:val="0"/>
          <w:numId w:val="7"/>
        </w:numPr>
        <w:spacing w:after="0" w:line="240" w:lineRule="auto"/>
        <w:contextualSpacing/>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Том 2. Материалы по обоснованию.</w:t>
      </w:r>
    </w:p>
    <w:p w:rsidR="00243BDA" w:rsidRPr="00243BDA" w:rsidRDefault="00243BDA" w:rsidP="00243BDA">
      <w:pPr>
        <w:shd w:val="clear" w:color="auto" w:fill="FFFFFF"/>
        <w:spacing w:before="120" w:after="0" w:line="240" w:lineRule="auto"/>
        <w:ind w:firstLine="709"/>
        <w:jc w:val="both"/>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Состав материалов по обоснованию</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настоящем томе представлены материалы по обоснованию, которые в соответствии с п. 7 ст. 23 Градостроительного кодекса РФ включают в себя:</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bookmarkStart w:id="14" w:name="dst1342"/>
      <w:bookmarkEnd w:id="14"/>
      <w:r w:rsidRPr="00243BDA">
        <w:rPr>
          <w:rFonts w:ascii="Times New Roman" w:eastAsia="Times New Roman" w:hAnsi="Times New Roman"/>
          <w:sz w:val="18"/>
          <w:szCs w:val="18"/>
          <w:lang w:eastAsia="ar-SA" w:bidi="en-US"/>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bookmarkStart w:id="15" w:name="dst101697"/>
      <w:bookmarkEnd w:id="15"/>
      <w:r w:rsidRPr="00243BDA">
        <w:rPr>
          <w:rFonts w:ascii="Times New Roman" w:eastAsia="Times New Roman" w:hAnsi="Times New Roman"/>
          <w:sz w:val="18"/>
          <w:szCs w:val="18"/>
          <w:lang w:eastAsia="ar-SA" w:bidi="en-US"/>
        </w:rPr>
        <w:t>3) оценку возможного влияния планируемых для размещения объектов местного значения поселения на комплексное развитие этих территорий;</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bookmarkStart w:id="16" w:name="dst2305"/>
      <w:bookmarkEnd w:id="16"/>
      <w:r w:rsidRPr="00243BDA">
        <w:rPr>
          <w:rFonts w:ascii="Times New Roman" w:eastAsia="Times New Roman" w:hAnsi="Times New Roman"/>
          <w:sz w:val="18"/>
          <w:szCs w:val="18"/>
          <w:lang w:eastAsia="ar-SA" w:bidi="en-US"/>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bookmarkStart w:id="17" w:name="dst101700"/>
      <w:bookmarkEnd w:id="17"/>
      <w:r w:rsidRPr="00243BDA">
        <w:rPr>
          <w:rFonts w:ascii="Times New Roman" w:eastAsia="Times New Roman" w:hAnsi="Times New Roman"/>
          <w:sz w:val="18"/>
          <w:szCs w:val="18"/>
          <w:lang w:eastAsia="ar-SA" w:bidi="en-US"/>
        </w:rPr>
        <w:t>6) перечень и характеристику основных факторов риска возникновения чрезвычайных ситуаций природного и техногенного характера;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bookmarkStart w:id="18" w:name="dst101701"/>
      <w:bookmarkEnd w:id="18"/>
      <w:r w:rsidRPr="00243BDA">
        <w:rPr>
          <w:rFonts w:ascii="Times New Roman" w:eastAsia="Times New Roman" w:hAnsi="Times New Roman"/>
          <w:sz w:val="18"/>
          <w:szCs w:val="18"/>
          <w:lang w:eastAsia="ar-SA" w:bidi="en-US"/>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w:t>
      </w:r>
      <w:r w:rsidRPr="00243BDA">
        <w:rPr>
          <w:rFonts w:ascii="Times New Roman" w:eastAsia="Times New Roman" w:hAnsi="Times New Roman"/>
          <w:i/>
          <w:sz w:val="18"/>
          <w:szCs w:val="18"/>
          <w:lang w:eastAsia="ar-SA" w:bidi="en-US"/>
        </w:rPr>
        <w:t>раздел не приводится, поскольку Глядянский сельсовет не является историческим поселением федерального значения, историческим поселением регионального значения</w:t>
      </w:r>
      <w:r w:rsidRPr="00243BDA">
        <w:rPr>
          <w:rFonts w:ascii="Times New Roman" w:eastAsia="Times New Roman" w:hAnsi="Times New Roman"/>
          <w:sz w:val="18"/>
          <w:szCs w:val="18"/>
          <w:lang w:eastAsia="ar-SA" w:bidi="en-US"/>
        </w:rPr>
        <w:t>).</w:t>
      </w:r>
    </w:p>
    <w:p w:rsidR="00243BDA" w:rsidRPr="00243BDA" w:rsidRDefault="00243BDA" w:rsidP="00243BDA">
      <w:pPr>
        <w:shd w:val="clear" w:color="auto" w:fill="FFFFFF"/>
        <w:spacing w:before="120" w:after="0" w:line="240" w:lineRule="auto"/>
        <w:ind w:firstLine="709"/>
        <w:jc w:val="both"/>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Этапы реализации проекта:</w:t>
      </w:r>
    </w:p>
    <w:p w:rsidR="00243BDA" w:rsidRPr="00243BDA" w:rsidRDefault="00243BDA" w:rsidP="00243BDA">
      <w:pPr>
        <w:numPr>
          <w:ilvl w:val="0"/>
          <w:numId w:val="2"/>
        </w:numPr>
        <w:spacing w:after="0" w:line="240" w:lineRule="auto"/>
        <w:ind w:left="1064" w:hanging="357"/>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исходный срок – 2022 г.;</w:t>
      </w:r>
    </w:p>
    <w:p w:rsidR="00243BDA" w:rsidRPr="00243BDA" w:rsidRDefault="00243BDA" w:rsidP="00243BDA">
      <w:pPr>
        <w:numPr>
          <w:ilvl w:val="0"/>
          <w:numId w:val="2"/>
        </w:numPr>
        <w:spacing w:after="0" w:line="240" w:lineRule="auto"/>
        <w:ind w:left="1064" w:hanging="357"/>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 очередь – 2024 г.;</w:t>
      </w:r>
    </w:p>
    <w:p w:rsidR="00243BDA" w:rsidRPr="00243BDA" w:rsidRDefault="00243BDA" w:rsidP="00243BDA">
      <w:pPr>
        <w:numPr>
          <w:ilvl w:val="0"/>
          <w:numId w:val="2"/>
        </w:numPr>
        <w:spacing w:after="0" w:line="240" w:lineRule="auto"/>
        <w:ind w:left="1064" w:hanging="357"/>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расчетный срок – 2040 г.</w:t>
      </w:r>
    </w:p>
    <w:p w:rsidR="00243BDA" w:rsidRPr="00243BDA" w:rsidRDefault="00243BDA" w:rsidP="00243BDA">
      <w:pPr>
        <w:shd w:val="clear" w:color="auto" w:fill="FFFFFF"/>
        <w:spacing w:before="120" w:after="0" w:line="240" w:lineRule="auto"/>
        <w:ind w:firstLine="709"/>
        <w:jc w:val="both"/>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Авторский коллектив проекта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lastRenderedPageBreak/>
        <w:t>Колодезная М.А.</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индивидуальный предприниматель;</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Дорохина О.А.</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начальник контрактного отдела;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Темнов А.В. </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начальник градостроительного отдела;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Касимова М.А. </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главный архитектор проекта;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Красноперов А.И.</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главный инженер проекта;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Рябова О.В.</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главный экономист проекта;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Солдатова О.С.</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архитектор;</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Гришина Н.А.</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экономист градостроительства.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Графические материалы разработаны с использованием ГИС «MapI</w:t>
      </w:r>
      <w:r w:rsidRPr="00243BDA">
        <w:rPr>
          <w:rFonts w:ascii="Times New Roman" w:eastAsia="Times New Roman" w:hAnsi="Times New Roman"/>
          <w:sz w:val="18"/>
          <w:szCs w:val="18"/>
          <w:lang w:val="en-US" w:eastAsia="ar-SA" w:bidi="en-US"/>
        </w:rPr>
        <w:t>n</w:t>
      </w:r>
      <w:r w:rsidRPr="00243BDA">
        <w:rPr>
          <w:rFonts w:ascii="Times New Roman" w:eastAsia="Times New Roman" w:hAnsi="Times New Roman"/>
          <w:sz w:val="18"/>
          <w:szCs w:val="18"/>
          <w:lang w:eastAsia="ar-SA" w:bidi="en-US"/>
        </w:rPr>
        <w:t>fo», графических редакторов «CorelDraw», «Photoshop».</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Создание и обработка текстовых и табличных материалов проводились с использованием пакетов программ «Microsoft Office Small Busi</w:t>
      </w:r>
      <w:r w:rsidRPr="00243BDA">
        <w:rPr>
          <w:rFonts w:ascii="Times New Roman" w:eastAsia="Times New Roman" w:hAnsi="Times New Roman"/>
          <w:sz w:val="18"/>
          <w:szCs w:val="18"/>
          <w:lang w:val="en-US" w:eastAsia="ar-SA" w:bidi="en-US"/>
        </w:rPr>
        <w:t>n</w:t>
      </w:r>
      <w:r w:rsidRPr="00243BDA">
        <w:rPr>
          <w:rFonts w:ascii="Times New Roman" w:eastAsia="Times New Roman" w:hAnsi="Times New Roman"/>
          <w:sz w:val="18"/>
          <w:szCs w:val="18"/>
          <w:lang w:eastAsia="ar-SA" w:bidi="en-US"/>
        </w:rPr>
        <w:t>ess-2010», «Ope</w:t>
      </w:r>
      <w:r w:rsidRPr="00243BDA">
        <w:rPr>
          <w:rFonts w:ascii="Times New Roman" w:eastAsia="Times New Roman" w:hAnsi="Times New Roman"/>
          <w:sz w:val="18"/>
          <w:szCs w:val="18"/>
          <w:lang w:val="en-US" w:eastAsia="ar-SA" w:bidi="en-US"/>
        </w:rPr>
        <w:t>n</w:t>
      </w:r>
      <w:r w:rsidRPr="00243BDA">
        <w:rPr>
          <w:rFonts w:ascii="Times New Roman" w:eastAsia="Times New Roman" w:hAnsi="Times New Roman"/>
          <w:sz w:val="18"/>
          <w:szCs w:val="18"/>
          <w:lang w:eastAsia="ar-SA" w:bidi="en-US"/>
        </w:rPr>
        <w:t>Office.org. Professio</w:t>
      </w:r>
      <w:r w:rsidRPr="00243BDA">
        <w:rPr>
          <w:rFonts w:ascii="Times New Roman" w:eastAsia="Times New Roman" w:hAnsi="Times New Roman"/>
          <w:sz w:val="18"/>
          <w:szCs w:val="18"/>
          <w:lang w:val="en-US" w:eastAsia="ar-SA" w:bidi="en-US"/>
        </w:rPr>
        <w:t>n</w:t>
      </w:r>
      <w:r w:rsidRPr="00243BDA">
        <w:rPr>
          <w:rFonts w:ascii="Times New Roman" w:eastAsia="Times New Roman" w:hAnsi="Times New Roman"/>
          <w:sz w:val="18"/>
          <w:szCs w:val="18"/>
          <w:lang w:eastAsia="ar-SA" w:bidi="en-US"/>
        </w:rPr>
        <w:t>al. 2.0.1».</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При подготовке данного проекта использовано исключительно лицензионное программное обеспечение, являющееся собственностью ИП Колодезная Марина Анатольевна».</w:t>
      </w:r>
    </w:p>
    <w:p w:rsidR="00243BDA" w:rsidRPr="00243BDA" w:rsidRDefault="00243BDA" w:rsidP="00243BDA">
      <w:pPr>
        <w:shd w:val="clear" w:color="auto" w:fill="FFFFFF"/>
        <w:spacing w:before="120" w:after="0" w:line="240" w:lineRule="auto"/>
        <w:ind w:firstLine="709"/>
        <w:jc w:val="both"/>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Список принятых сокращений</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село;</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д.</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деревня;</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поселок;</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ИП</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индивидуальный предприниматель;</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МКОУ</w:t>
      </w:r>
      <w:r w:rsidRPr="00243BDA">
        <w:rPr>
          <w:rFonts w:ascii="Times New Roman" w:eastAsia="Times New Roman" w:hAnsi="Times New Roman"/>
          <w:sz w:val="18"/>
          <w:szCs w:val="18"/>
          <w:lang w:eastAsia="ar-SA" w:bidi="en-US"/>
        </w:rPr>
        <w:tab/>
        <w:t>муниципальное казённое общеобразовательное учреждение;</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МКДОУ</w:t>
      </w:r>
      <w:r w:rsidRPr="00243BDA">
        <w:rPr>
          <w:rFonts w:ascii="Times New Roman" w:eastAsia="Times New Roman" w:hAnsi="Times New Roman"/>
          <w:sz w:val="18"/>
          <w:szCs w:val="18"/>
          <w:lang w:eastAsia="ar-SA" w:bidi="en-US"/>
        </w:rPr>
        <w:tab/>
        <w:t>муниципальное казённое дошкольное образовательное учреждение;</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МКУК</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муниципальное казенной учреждение культуры;</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ОПС </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отделение почтовой связи;</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СОШ</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средняя общеобразовательная школа;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СТП</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схема территориального планирования;</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ФАП</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фельдшерско-акушерский пункт;</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ЧС</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чрезвычайная ситуация;</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ГБУ</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государственное бюджетное учреждение;</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УДО</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учреждение дополнительного образования;</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ДМШ</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детская музыкальная школа;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ОВ</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общего вида;</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ЛПХ</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личное подсобное хозяйство;</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КФХ</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крестьянско-фермерское хозяйство;</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АЗС</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автозаправочная станция;</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ПАО</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публичное акционерное общество.</w:t>
      </w: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lang w:eastAsia="ar-SA" w:bidi="en-US"/>
        </w:rPr>
      </w:pPr>
    </w:p>
    <w:p w:rsidR="00243BDA" w:rsidRPr="00243BDA" w:rsidRDefault="00243BDA" w:rsidP="00243BDA">
      <w:pPr>
        <w:shd w:val="clear" w:color="auto" w:fill="FFFFFF"/>
        <w:spacing w:after="0" w:line="240" w:lineRule="auto"/>
        <w:ind w:firstLine="709"/>
        <w:jc w:val="both"/>
        <w:rPr>
          <w:rFonts w:ascii="Times New Roman" w:eastAsia="Times New Roman" w:hAnsi="Times New Roman"/>
          <w:sz w:val="18"/>
          <w:szCs w:val="18"/>
        </w:rPr>
      </w:pPr>
      <w:bookmarkStart w:id="19" w:name="_Toc16761343"/>
      <w:bookmarkStart w:id="20" w:name="_Toc312530877"/>
      <w:bookmarkStart w:id="21" w:name="_Toc370201475"/>
      <w:bookmarkEnd w:id="4"/>
      <w:bookmarkEnd w:id="5"/>
      <w:r w:rsidRPr="00243BDA">
        <w:rPr>
          <w:rFonts w:ascii="Times New Roman" w:eastAsia="Times New Roman" w:hAnsi="Times New Roman"/>
          <w:sz w:val="18"/>
          <w:szCs w:val="18"/>
        </w:rPr>
        <w:t>Сведения о планах и программах комплексного социально-экономического развития муниципального образования</w:t>
      </w:r>
      <w:bookmarkEnd w:id="19"/>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При разработке генерального плана поселения необходимо учитывать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(пп. 1 п. 7 ст. 23 Градостроительного кодекса РФ).</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Перечень муниципальных программ Глядянского сельсовета, которые учитывались при разработке проекта генерального плана, отражены в таблице 1.1. Кроме того, при разработке проекта генерального плана Глядянского сельсовета учитывались также муниципальные программы Притобольного района.</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p>
    <w:p w:rsidR="00243BDA" w:rsidRPr="00243BDA" w:rsidRDefault="00243BDA" w:rsidP="00243BDA">
      <w:pPr>
        <w:spacing w:after="0" w:line="240" w:lineRule="auto"/>
        <w:ind w:firstLine="709"/>
        <w:jc w:val="both"/>
        <w:rPr>
          <w:rFonts w:ascii="Times New Roman" w:eastAsia="Times New Roman" w:hAnsi="Times New Roman"/>
          <w:b/>
          <w:bCs/>
          <w:sz w:val="18"/>
          <w:szCs w:val="18"/>
          <w:lang w:eastAsia="ar-SA" w:bidi="en-US"/>
        </w:rPr>
      </w:pPr>
      <w:r w:rsidRPr="00243BDA">
        <w:rPr>
          <w:rFonts w:ascii="Times New Roman" w:eastAsia="Times New Roman" w:hAnsi="Times New Roman"/>
          <w:b/>
          <w:bCs/>
          <w:sz w:val="18"/>
          <w:szCs w:val="18"/>
          <w:lang w:eastAsia="ar-SA" w:bidi="en-US"/>
        </w:rPr>
        <w:t>Муниципальные программы и стратегии: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Решение Притобольной районной Думы от 26 декабря 2018 года № 268 «Об утверждении Стратегии социально-экономического развития Притобольного района до 2030 года»;</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Администрации Притобольного района от 25 октября 2019 года № 389 «Об утверждении муниципальной программы Притобольного района «Профилактика терроризма, а также минимизация и (или) ликвидация последствий проявлений  терроризма на территории Притобольного района» на 2020-2022 годы»;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Администрации Притобольного района от 12 февраля 2021 года № 62 «Об утверждении муниципальной программы Притобольного района по управлению муниципальным имуществом и регулированию земельных отношений на 2021-2023 годы»;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Администрации Притобольного района от 17 февраля 2021 года № 65 «Об утверждении муниципальной программы Притобольного района «Доступная среда для людей с ограниченными возможностями» на 2021-2025 годы»;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Администрации Притобольного района от 11 декабря 2020 года № 453 «Об утверждении муниципальной программы «Развитие образования в Притобольном районе» на 2021-2026 годы»;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Администрации Притобольного района от 16 августа 2021 года № 274 «Об утверждении муниципальной программы Притобольного района «Комплексное развитие систем коммунальной инфраструктуры Притобольного района»;</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Администрации Притобольного района от 18 октября 2016 года № 306 «Об утверждении муниципальной программы «Развитие муниципальной службы в Притобольном районе» на 2017-2022 годы»;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Администрации Притобольного района от 11 ноября 2016 года № 349 «Об утверждении муниципальной программы «Развитие агропромышленного комплекса в Притобольном районе» на 2017 – 2025 годы»;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от 1 октября 2021 года № 321 «Об утверждении муниципальной программы Притобольного района «Культура Притобольного района» на 2022 - 2024 годы»;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от 30 сентября 2021 года № 320 «Об утверждении муниципальной программы Притобольного района «О дополнительных мероприятиях, направленных на снижение напряженности на рынке труда Притобольного района» на 2022 год»;</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Администрации Притобольного района от 09.10.2018 г. № 415 «Об утверждении муниципальной программы Притобольного района «Улучшение условий и охраны труда в Притобольном районе» на 2019 – 2022 годы»;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Администрации Притобольного района от 27 сентября 2016 года № 289 «Об утверждении муниципальной программы Притобольного района «Развитие торговли в Притобольном районе» на 2017-2022 годы»;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lastRenderedPageBreak/>
        <w:t>- Постановление Администрации Притобольного района от 7 ноября 2013 года № 532 «Об утверждении муниципальной программы Притобольного района «О развитии и поддержке малого и среднего предпринимательства в Притобольном районе» на 2014-2022 годы»;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от 20 декабря 2019 года № 491 «Об утверждении муниципальной программы Притобольного района «Содержание, ремонт и капитальный ремонт автомобильных дорог общего пользования местного значения Притобольного района»;</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Администрации Притобольного района от 5 октября 2018 года № 411 «О муниципальной программе Притобольного района «Управление муниципальными финансами и регулирование межбюджетных отношений» на 2019 – 2024 годы»;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Администрации Притобольного района от 26 ноября 2019 года № 451 «Об утверждении муниципальной программы Притобольного района «Молодёжь Притоболья» на 2020-2022 годы»;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Администрации Притобольного района от 12 марта 2021 года № 90 «Об утверждении муниципальной программы Притобольного района «Развитие туризма в Притобольном районе» на 2021 - 2025 годы»;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Администрации Притобольного района от 12 марта 2021 года № 92 «Об утверждении муниципальной программы Притобольного района «Обеспечение общественного порядка и противодействие преступности в Притобольном районе» на 2021 - 2023 годы»;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Администрации Притобольного района от 2 июля 2019 года № 252 «Об утверждении муниципальной программы Притобольного района «Обеспечение безопасности жизнедеятельности населения Притобольного района» на 2020-2023 годы»;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Постановление Администрации Притобольного района от 24 октября 2019 года № 388 «О муниципальной программе Притобольного района «Развитие физической культуры и спорта в Притобольном районе» на 2020-2022 годы».</w:t>
      </w:r>
    </w:p>
    <w:p w:rsidR="00243BDA" w:rsidRPr="00243BDA" w:rsidRDefault="00243BDA" w:rsidP="00F943B5">
      <w:pPr>
        <w:keepNext/>
        <w:keepLines/>
        <w:numPr>
          <w:ilvl w:val="0"/>
          <w:numId w:val="26"/>
        </w:numPr>
        <w:suppressAutoHyphens/>
        <w:spacing w:before="480" w:after="240" w:line="240" w:lineRule="auto"/>
        <w:jc w:val="center"/>
        <w:outlineLvl w:val="0"/>
        <w:rPr>
          <w:rFonts w:ascii="Times New Roman" w:eastAsiaTheme="majorEastAsia" w:hAnsi="Times New Roman"/>
          <w:b/>
          <w:bCs/>
          <w:caps/>
          <w:sz w:val="18"/>
          <w:szCs w:val="18"/>
        </w:rPr>
      </w:pPr>
      <w:bookmarkStart w:id="22" w:name="_Toc16761344"/>
      <w:r w:rsidRPr="00243BDA">
        <w:rPr>
          <w:rFonts w:ascii="Times New Roman" w:eastAsiaTheme="majorEastAsia" w:hAnsi="Times New Roman"/>
          <w:b/>
          <w:bCs/>
          <w:caps/>
          <w:sz w:val="18"/>
          <w:szCs w:val="18"/>
        </w:rPr>
        <w:t>Обоснование выбранного варианта размещения объектов местного значения поселения</w:t>
      </w:r>
      <w:bookmarkEnd w:id="22"/>
    </w:p>
    <w:p w:rsidR="00243BDA" w:rsidRPr="00243BDA" w:rsidRDefault="00243BDA" w:rsidP="00F943B5">
      <w:pPr>
        <w:keepNext/>
        <w:numPr>
          <w:ilvl w:val="1"/>
          <w:numId w:val="26"/>
        </w:numPr>
        <w:suppressAutoHyphens/>
        <w:spacing w:before="240" w:after="240" w:line="240" w:lineRule="auto"/>
        <w:jc w:val="center"/>
        <w:outlineLvl w:val="1"/>
        <w:rPr>
          <w:rFonts w:ascii="Times New Roman" w:eastAsia="Times New Roman" w:hAnsi="Times New Roman"/>
          <w:b/>
          <w:bCs/>
          <w:i/>
          <w:iCs/>
          <w:sz w:val="18"/>
          <w:szCs w:val="18"/>
        </w:rPr>
      </w:pPr>
      <w:bookmarkStart w:id="23" w:name="_Toc16761345"/>
      <w:bookmarkStart w:id="24" w:name="_Toc312530878"/>
      <w:bookmarkEnd w:id="20"/>
      <w:r w:rsidRPr="00243BDA">
        <w:rPr>
          <w:rFonts w:ascii="Times New Roman" w:eastAsia="Times New Roman" w:hAnsi="Times New Roman"/>
          <w:b/>
          <w:bCs/>
          <w:i/>
          <w:iCs/>
          <w:sz w:val="18"/>
          <w:szCs w:val="18"/>
        </w:rPr>
        <w:t>Анализ использования территорий поселения и возможных направлений развития этих территорий</w:t>
      </w:r>
      <w:bookmarkEnd w:id="23"/>
    </w:p>
    <w:p w:rsidR="00243BDA" w:rsidRPr="00243BDA" w:rsidRDefault="00243BDA" w:rsidP="00F943B5">
      <w:pPr>
        <w:keepNext/>
        <w:numPr>
          <w:ilvl w:val="2"/>
          <w:numId w:val="26"/>
        </w:numPr>
        <w:suppressAutoHyphens/>
        <w:spacing w:before="240" w:after="240" w:line="240" w:lineRule="auto"/>
        <w:jc w:val="center"/>
        <w:outlineLvl w:val="2"/>
        <w:rPr>
          <w:rFonts w:ascii="Times New Roman" w:eastAsia="Times New Roman" w:hAnsi="Times New Roman"/>
          <w:bCs/>
          <w:i/>
          <w:sz w:val="18"/>
          <w:szCs w:val="18"/>
        </w:rPr>
      </w:pPr>
      <w:bookmarkStart w:id="25" w:name="_Toc522808440"/>
      <w:bookmarkStart w:id="26" w:name="_Toc16761346"/>
      <w:r w:rsidRPr="00243BDA">
        <w:rPr>
          <w:rFonts w:ascii="Times New Roman" w:eastAsia="Times New Roman" w:hAnsi="Times New Roman"/>
          <w:bCs/>
          <w:i/>
          <w:sz w:val="18"/>
          <w:szCs w:val="18"/>
        </w:rPr>
        <w:t xml:space="preserve">Положение Глядянского сельсовета в системе расселения Притобольного района </w:t>
      </w:r>
      <w:bookmarkEnd w:id="25"/>
      <w:r w:rsidRPr="00243BDA">
        <w:rPr>
          <w:rFonts w:ascii="Times New Roman" w:eastAsia="Times New Roman" w:hAnsi="Times New Roman"/>
          <w:bCs/>
          <w:i/>
          <w:sz w:val="18"/>
          <w:szCs w:val="18"/>
        </w:rPr>
        <w:t>Курганской области</w:t>
      </w:r>
      <w:bookmarkEnd w:id="26"/>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rPr>
      </w:pPr>
      <w:bookmarkStart w:id="27" w:name="OLE_LINK155"/>
      <w:bookmarkStart w:id="28" w:name="OLE_LINK156"/>
      <w:bookmarkStart w:id="29" w:name="OLE_LINK157"/>
      <w:r w:rsidRPr="00243BDA">
        <w:rPr>
          <w:rFonts w:ascii="Times New Roman" w:eastAsia="Times New Roman" w:hAnsi="Times New Roman"/>
          <w:sz w:val="18"/>
          <w:szCs w:val="18"/>
          <w:lang w:eastAsia="ar-SA"/>
        </w:rPr>
        <w:t xml:space="preserve">Притобольный район является административно-территориальным образованием, входящим </w:t>
      </w:r>
      <w:r w:rsidRPr="00243BDA">
        <w:rPr>
          <w:rFonts w:ascii="Times New Roman" w:eastAsia="Times New Roman" w:hAnsi="Times New Roman"/>
          <w:sz w:val="18"/>
          <w:szCs w:val="18"/>
        </w:rPr>
        <w:t>в состав Курганской области,</w:t>
      </w:r>
      <w:r w:rsidRPr="00243BDA">
        <w:rPr>
          <w:rFonts w:ascii="Times New Roman" w:eastAsia="Times New Roman" w:hAnsi="Times New Roman"/>
          <w:sz w:val="18"/>
          <w:szCs w:val="18"/>
          <w:lang w:eastAsia="ar-SA"/>
        </w:rPr>
        <w:t xml:space="preserve"> Закон Курганской области от 27.12.2007 № 316 «Об административно-территориальном устройстве Курганской области».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Притобольный район – муниципальное образование, наделенное статусом муниципального района в соответствии с Законом Курганской области от 06.07.2004 № 419 «О наделении муниципальных образований статусом городского округа, муниципального района, сельского поселения, городского поселения, о месте нахождения представительных органов муниципальных районов, сельских поселений, об установлении наименований представительных органов муниципальных образований, глав муниципальных образований, местных администраций (исполнительно-распорядительных органов муниципальных образований)».</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Границы муниципального района установлены Законом Курганской области от 30.05.2019 № 87 «Об установлении границ муниципального образования Притобольного района Курганской области».</w:t>
      </w:r>
    </w:p>
    <w:p w:rsidR="00243BDA" w:rsidRPr="00243BDA" w:rsidRDefault="00243BDA" w:rsidP="00243BDA">
      <w:pPr>
        <w:tabs>
          <w:tab w:val="center" w:pos="5031"/>
        </w:tabs>
        <w:spacing w:after="0" w:line="240" w:lineRule="auto"/>
        <w:ind w:firstLine="709"/>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ab/>
        <w:t>В Притобольный район Курганской области входят 12 муниципальных образований со статусом сельских поселений.</w:t>
      </w:r>
    </w:p>
    <w:p w:rsidR="00243BDA" w:rsidRPr="00243BDA" w:rsidRDefault="00243BDA" w:rsidP="00243BDA">
      <w:pPr>
        <w:tabs>
          <w:tab w:val="center" w:pos="5031"/>
        </w:tabs>
        <w:spacing w:after="0" w:line="240" w:lineRule="auto"/>
        <w:ind w:firstLine="709"/>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Административный центр - с. Глядянское.</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Глядянский сельсовет – муниципальное образование со статусом сельского поселения в составе Притобольного района Курганской области.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Границы Глядянского сельсовета установлены Законом Курганской области от 29 апреля 2019 года № 62 «Об установлении границ муниципального образования Глядянского сельсовета Притобольного района Курганской области».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Глядянский сельсовет расположен в центральной части Притобольного района, в 66 км от областного центра г. Кургана. Административный центр - с. Глядянское.</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Муниципальное образование Глядянский сельсовет граничит:</w:t>
      </w:r>
    </w:p>
    <w:p w:rsidR="00243BDA" w:rsidRPr="00243BDA" w:rsidRDefault="00243BDA" w:rsidP="00F943B5">
      <w:pPr>
        <w:numPr>
          <w:ilvl w:val="0"/>
          <w:numId w:val="18"/>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на севере - с Межборным сельсоветом Притобольного района;</w:t>
      </w:r>
    </w:p>
    <w:p w:rsidR="00243BDA" w:rsidRPr="00243BDA" w:rsidRDefault="00243BDA" w:rsidP="00F943B5">
      <w:pPr>
        <w:numPr>
          <w:ilvl w:val="0"/>
          <w:numId w:val="18"/>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на северо-западе - с Куртамышским муниципальным округом;</w:t>
      </w:r>
    </w:p>
    <w:p w:rsidR="00243BDA" w:rsidRPr="00243BDA" w:rsidRDefault="00243BDA" w:rsidP="00F943B5">
      <w:pPr>
        <w:numPr>
          <w:ilvl w:val="0"/>
          <w:numId w:val="18"/>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на западе, юго-западе, юге - с Березовским сельсоветом Притобольного района;</w:t>
      </w:r>
    </w:p>
    <w:p w:rsidR="00243BDA" w:rsidRPr="00243BDA" w:rsidRDefault="00243BDA" w:rsidP="00F943B5">
      <w:pPr>
        <w:numPr>
          <w:ilvl w:val="0"/>
          <w:numId w:val="18"/>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на востоке – с Давыдовским сельсоветом Притобольного района.</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В состав Глядянского сельсовета входят следующие населенные пункты:</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деревня Арсеновка;</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село Глядянское;</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поселок Сосновый.</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 xml:space="preserve">Площадь поселения составляет 11075,64 га. </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Численность населения муниципального образования на 2019 год составила 4211 чел.</w:t>
      </w:r>
    </w:p>
    <w:p w:rsidR="00243BDA" w:rsidRPr="00243BDA" w:rsidRDefault="00243BDA" w:rsidP="00F943B5">
      <w:pPr>
        <w:keepNext/>
        <w:numPr>
          <w:ilvl w:val="2"/>
          <w:numId w:val="26"/>
        </w:numPr>
        <w:suppressAutoHyphens/>
        <w:spacing w:before="240" w:after="240" w:line="240" w:lineRule="auto"/>
        <w:jc w:val="center"/>
        <w:outlineLvl w:val="2"/>
        <w:rPr>
          <w:rFonts w:ascii="Times New Roman" w:eastAsia="Times New Roman" w:hAnsi="Times New Roman"/>
          <w:bCs/>
          <w:i/>
          <w:sz w:val="18"/>
          <w:szCs w:val="18"/>
        </w:rPr>
      </w:pPr>
      <w:bookmarkStart w:id="30" w:name="_Toc522808441"/>
      <w:bookmarkStart w:id="31" w:name="_Toc16761347"/>
      <w:r w:rsidRPr="00243BDA">
        <w:rPr>
          <w:rFonts w:ascii="Times New Roman" w:eastAsia="Times New Roman" w:hAnsi="Times New Roman"/>
          <w:bCs/>
          <w:i/>
          <w:sz w:val="18"/>
          <w:szCs w:val="18"/>
        </w:rPr>
        <w:t>Природно-ресурсный потенциал территории поселения</w:t>
      </w:r>
      <w:bookmarkEnd w:id="30"/>
      <w:bookmarkEnd w:id="31"/>
    </w:p>
    <w:p w:rsidR="00243BDA" w:rsidRPr="00243BDA" w:rsidRDefault="00243BDA" w:rsidP="00243BDA">
      <w:pPr>
        <w:spacing w:before="120"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Климат</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Положение Глядянского сельсовета в глубине континента определяет его климат, как резко континентальный, характеризующийся особенностями, свойственными зоне лесостепи всей Западно - Сибирской низменности (с холодной малоснежной зимой и тёплым сухим летом).</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Резко континентальный климат способствует постоянному движению воздушных масс. Число дней с тихой погодой очень мало: 2-6 дней. Преобладающими являются ветры западного и юго-западного направления. Наиболее спокойными являются декабрь и январь, наиболее ветреными: март, апрель, май, июнь. Скорость ветра в среднем составляет 4,2 м/сек, число дней с сильным ветром (выше 15 м/сек) — 20 дней. Ветровой режим является весьма существенным планировочным фактором, который необходимо учитывать при размещении объектов строительства: животноводческие фермы и комплексы необходимо размещать к северо-востоку от селитебной части населенных пунктов.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hint="eastAsia"/>
          <w:sz w:val="18"/>
          <w:szCs w:val="18"/>
          <w:lang w:eastAsia="ar-SA" w:bidi="en-US"/>
        </w:rPr>
        <w:t>Район</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относится</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к</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sz w:val="18"/>
          <w:szCs w:val="18"/>
          <w:lang w:val="en-US" w:eastAsia="ar-SA" w:bidi="en-US"/>
        </w:rPr>
        <w:t>III</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агроклиматическому</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району</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наиболее</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теплому</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в</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Курганской</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области</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Особенности</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климата</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резкие</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колебания</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температур</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от</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месяца</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к</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месяцу</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и</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даже</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в</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течение</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суток</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поздние</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весенние</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и</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ранние</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осенние</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заморозки</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неравномерная</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по</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месяца</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обеспеченность</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осадками</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и</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периодически</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повторяющиеся</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засухи</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Сумма</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положительных</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температур</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за</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период</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активной</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lastRenderedPageBreak/>
        <w:t>вегетации</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свыше</w:t>
      </w:r>
      <w:r w:rsidRPr="00243BDA">
        <w:rPr>
          <w:rFonts w:ascii="Times New Roman" w:eastAsia="Times New Roman" w:hAnsi="Times New Roman"/>
          <w:sz w:val="18"/>
          <w:szCs w:val="18"/>
          <w:lang w:eastAsia="ar-SA" w:bidi="en-US"/>
        </w:rPr>
        <w:t xml:space="preserve"> 10</w:t>
      </w:r>
      <w:r w:rsidRPr="00243BDA">
        <w:rPr>
          <w:rFonts w:ascii="Times New Roman" w:eastAsia="Times New Roman" w:hAnsi="Times New Roman" w:hint="eastAsia"/>
          <w:sz w:val="18"/>
          <w:szCs w:val="18"/>
          <w:lang w:eastAsia="ar-SA" w:bidi="en-US"/>
        </w:rPr>
        <w:t>°С</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составляет</w:t>
      </w:r>
      <w:r w:rsidRPr="00243BDA">
        <w:rPr>
          <w:rFonts w:ascii="Times New Roman" w:eastAsia="Times New Roman" w:hAnsi="Times New Roman"/>
          <w:sz w:val="18"/>
          <w:szCs w:val="18"/>
          <w:lang w:eastAsia="ar-SA" w:bidi="en-US"/>
        </w:rPr>
        <w:t xml:space="preserve"> 2160, </w:t>
      </w:r>
      <w:r w:rsidRPr="00243BDA">
        <w:rPr>
          <w:rFonts w:ascii="Times New Roman" w:eastAsia="Times New Roman" w:hAnsi="Times New Roman" w:hint="eastAsia"/>
          <w:sz w:val="18"/>
          <w:szCs w:val="18"/>
          <w:lang w:eastAsia="ar-SA" w:bidi="en-US"/>
        </w:rPr>
        <w:t>а</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сумма</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осадков</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за</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этот</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период</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равна</w:t>
      </w:r>
      <w:r w:rsidRPr="00243BDA">
        <w:rPr>
          <w:rFonts w:ascii="Times New Roman" w:eastAsia="Times New Roman" w:hAnsi="Times New Roman"/>
          <w:sz w:val="18"/>
          <w:szCs w:val="18"/>
          <w:lang w:eastAsia="ar-SA" w:bidi="en-US"/>
        </w:rPr>
        <w:t xml:space="preserve"> 227 </w:t>
      </w:r>
      <w:r w:rsidRPr="00243BDA">
        <w:rPr>
          <w:rFonts w:ascii="Times New Roman" w:eastAsia="Times New Roman" w:hAnsi="Times New Roman" w:hint="eastAsia"/>
          <w:sz w:val="18"/>
          <w:szCs w:val="18"/>
          <w:lang w:eastAsia="ar-SA" w:bidi="en-US"/>
        </w:rPr>
        <w:t>мм</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гидротермический</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коэффициент</w:t>
      </w:r>
      <w:r w:rsidRPr="00243BDA">
        <w:rPr>
          <w:rFonts w:ascii="Times New Roman" w:eastAsia="Times New Roman" w:hAnsi="Times New Roman"/>
          <w:sz w:val="18"/>
          <w:szCs w:val="18"/>
          <w:lang w:eastAsia="ar-SA" w:bidi="en-US"/>
        </w:rPr>
        <w:t xml:space="preserve"> 1,05). </w:t>
      </w:r>
      <w:r w:rsidRPr="00243BDA">
        <w:rPr>
          <w:rFonts w:ascii="Times New Roman" w:eastAsia="Times New Roman" w:hAnsi="Times New Roman" w:hint="eastAsia"/>
          <w:sz w:val="18"/>
          <w:szCs w:val="18"/>
          <w:lang w:eastAsia="ar-SA" w:bidi="en-US"/>
        </w:rPr>
        <w:t>При</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этих</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условиях</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могут</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выращиваться</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пшеница</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овес</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рожь</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ячмень</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картофель</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овощи</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кукуруза</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на</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силос</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и</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другие</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кормовые</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культуры</w:t>
      </w:r>
      <w:r w:rsidRPr="00243BDA">
        <w:rPr>
          <w:rFonts w:ascii="Times New Roman" w:eastAsia="Times New Roman" w:hAnsi="Times New Roman"/>
          <w:sz w:val="18"/>
          <w:szCs w:val="18"/>
          <w:lang w:eastAsia="ar-SA" w:bidi="en-US"/>
        </w:rPr>
        <w:t>.</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Средняя минимальная температура воздуха в январе -22,5°С. Абсолютный минимум в январе достигает -47°С. Средняя максимальная температура воздуха в июле +19,8°С. Абсолютный максимум в июле достигает +41</w:t>
      </w:r>
      <w:r w:rsidRPr="00243BDA">
        <w:rPr>
          <w:rFonts w:ascii="Times New Roman" w:eastAsia="Times New Roman" w:hAnsi="Times New Roman"/>
          <w:sz w:val="18"/>
          <w:szCs w:val="18"/>
          <w:vertAlign w:val="superscript"/>
          <w:lang w:eastAsia="ar-SA" w:bidi="en-US"/>
        </w:rPr>
        <w:t>o</w:t>
      </w:r>
      <w:r w:rsidRPr="00243BDA">
        <w:rPr>
          <w:rFonts w:ascii="Times New Roman" w:eastAsia="Times New Roman" w:hAnsi="Times New Roman"/>
          <w:sz w:val="18"/>
          <w:szCs w:val="18"/>
          <w:lang w:eastAsia="ar-SA" w:bidi="en-US"/>
        </w:rPr>
        <w:t>С. Переход среднесуточной температуры воздуха через +5°С происходит весной в средней 22 апреля и осенью 8 октября, продолжительность периода с температурой выше +5°С составляет 168 дней. Переход температур через +10°С начинается 8 мая и заканчивается 20 сентября, продолжительность периода с температурой +10°С составляет 2160, что благоприятствует хорошему развитию сельскохозяйственных культур.</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Средняя продолжительность безморозного периода — 119 дней, средняя дата первого заморозка (осенью) — 18 сентября, последнего заморозка (весной) -21 мая.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Средняя годовая относительная влажность воздуха составляет 74%, наиболее низкая приходится на май-июнь (57-61%). В это время наблюдаются слабые засухи.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Годовое количество осадков — 346 мм, из которых на теплый период года приходится 227 мм, или 77%. Летние осадки значительно преобладают над зимними.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Устойчивый снежный покров образуется в среднем 8 ноября и разрушается 7 апреля, его продолжительность составляет 157 дней. Наибольшая средняя высота снежного покрова по снегосъемкам за зиму равно 26 мм (максимальная из них — 42 мм). Снежный покров распространяется крайне неравномерно: с открытых мест снег сносится в колки, болото и другие понижения, а возвышенные участки часто остаются без снега, поэтому надо своевременно проводить снегозадержание на открытых местах, которое приводит к наполнению дополнительных резервуаров влаги в почве, повышению весеннюю влагозарядку почвы, а, следовательно, и улучшает влагообеспеченность культур.</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Количество и распределение осадков в течение всего года определяется, главным образом, циклонической деятельностью атмосферы и особенностями рельефа территории.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Континентальный климат способствует постоянному движению воздушных масс. Число дней с тихой погодой очень мало 2-6 дней. Преобладающими являются ветры западного и юго-западного направления. Наиболее спокойными являются декабрь и январь, наиболее ветреными: март, апрель, май, июнь.</w:t>
      </w:r>
    </w:p>
    <w:p w:rsidR="00243BDA" w:rsidRPr="00243BDA" w:rsidRDefault="00243BDA" w:rsidP="00243BDA">
      <w:pPr>
        <w:spacing w:before="120"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Почвы</w:t>
      </w:r>
    </w:p>
    <w:p w:rsidR="00243BDA" w:rsidRPr="00243BDA" w:rsidRDefault="00243BDA" w:rsidP="00243BDA">
      <w:pPr>
        <w:spacing w:after="0" w:line="240" w:lineRule="auto"/>
        <w:ind w:right="-5" w:firstLine="720"/>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Господствующим типом почв являются черноземы с подтипами: черноземы обыкновенные, черноземы выщелоченные, черноземы солонцеватые, солонцы, солончаки, черноземы осолоделые, черноземно-луговые солонцеватые почвы и др.</w:t>
      </w:r>
    </w:p>
    <w:p w:rsidR="00243BDA" w:rsidRPr="00243BDA" w:rsidRDefault="00243BDA" w:rsidP="00243BDA">
      <w:pPr>
        <w:spacing w:after="0" w:line="240" w:lineRule="auto"/>
        <w:ind w:right="-5" w:firstLine="720"/>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Наряду с черноземами, широко распространены почвы солонцово -солончакового комплекса. В основном, на территории района преобладают выщелоченные черноземы разного механического состава, больше суглинистого. В близи рек встречаются легкою- глинистые и супесчаные выщелоченные черноземы.</w:t>
      </w:r>
    </w:p>
    <w:p w:rsidR="00243BDA" w:rsidRPr="00243BDA" w:rsidRDefault="00243BDA" w:rsidP="00243BDA">
      <w:pPr>
        <w:spacing w:after="0" w:line="240" w:lineRule="auto"/>
        <w:ind w:right="-5" w:firstLine="720"/>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комплексе с выщелоченными черноземами встречаются черноземы обыкновенные и черноземно-осолоделые почвы. В окружении озер залегают солончаки, а в вблизи рек серые лесные, оподзоленные почвы, легкого механического состава.</w:t>
      </w:r>
    </w:p>
    <w:p w:rsidR="00243BDA" w:rsidRPr="00243BDA" w:rsidRDefault="00243BDA" w:rsidP="00243BDA">
      <w:pPr>
        <w:spacing w:after="0" w:line="240" w:lineRule="auto"/>
        <w:ind w:right="-5" w:firstLine="720"/>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Главным природным богатством района является плодороднейшая земля. </w:t>
      </w:r>
    </w:p>
    <w:p w:rsidR="00243BDA" w:rsidRPr="00243BDA" w:rsidRDefault="00243BDA" w:rsidP="00243BDA">
      <w:pPr>
        <w:spacing w:after="0" w:line="240" w:lineRule="auto"/>
        <w:ind w:right="-5" w:firstLine="720"/>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пределах Глядянского сельсовета Притобольного района подстилающими почвы горными породами являются горизонтально залегающие толщи палеогенового, неогенового и четвертичного возрастов. До четвертичные породы представлены преимущественно глинами и тяжелыми суглинками разнообразных цветов. В породах нередко встречаются стяжения гипса, сидерита, марказита, извести, и других солей. Соленость этих пород является причиной образования солончаковых и солонцеватых почв.</w:t>
      </w:r>
    </w:p>
    <w:p w:rsidR="00243BDA" w:rsidRPr="00243BDA" w:rsidRDefault="00243BDA" w:rsidP="00243BDA">
      <w:pPr>
        <w:spacing w:after="0" w:line="240" w:lineRule="auto"/>
        <w:ind w:right="-5" w:firstLine="720"/>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целом почвенный покров сельсовета является благоприятным для ведения сельского хозяйства.</w:t>
      </w:r>
    </w:p>
    <w:p w:rsidR="00243BDA" w:rsidRPr="00243BDA" w:rsidRDefault="00243BDA" w:rsidP="00243BDA">
      <w:pPr>
        <w:spacing w:before="120"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Растительность и животный мир</w:t>
      </w:r>
    </w:p>
    <w:p w:rsidR="00243BDA" w:rsidRPr="00243BDA" w:rsidRDefault="00243BDA" w:rsidP="00243BDA">
      <w:pPr>
        <w:spacing w:after="0" w:line="240" w:lineRule="auto"/>
        <w:ind w:right="-5" w:firstLine="720"/>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Характер растительного покрова определяется многими факторами, важнейшие из которых - климат, почвы, рельеф местности, особенности влагообеспечения.</w:t>
      </w:r>
    </w:p>
    <w:p w:rsidR="00243BDA" w:rsidRPr="00243BDA" w:rsidRDefault="00243BDA" w:rsidP="00243BDA">
      <w:pPr>
        <w:spacing w:after="0" w:line="240" w:lineRule="auto"/>
        <w:ind w:right="-5" w:firstLine="720"/>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Растительность степных боров насыщена степными и лугово-степными представителями флоры. На территории Глядянского сельсовета произрастают такие редкие виды растений, как венерин башмачок, солодка уральская, бессмертник песчаный, ежевика сизая и другие. Можно встретить много видов лекарственных растений таких как: сушеница болотная, горицвет весенний, зверобой продырявленный, девясил высокий. Промышленный сбор лекарственных растений отсутствует, травы в основном собираются местным населением в ограниченном количестве.</w:t>
      </w:r>
    </w:p>
    <w:p w:rsidR="00243BDA" w:rsidRPr="00243BDA" w:rsidRDefault="00243BDA" w:rsidP="00243BDA">
      <w:pPr>
        <w:spacing w:after="0" w:line="240" w:lineRule="auto"/>
        <w:ind w:right="-5" w:firstLine="720"/>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Видовой состав животного мира типичен для юга Курганской области. На территории района встречаются такие редкие виды птиц как пеганка, огарь, черный баклан, отмечены встречи пеликанов, белой цапли.</w:t>
      </w:r>
    </w:p>
    <w:p w:rsidR="00243BDA" w:rsidRPr="00243BDA" w:rsidRDefault="00243BDA" w:rsidP="00243BDA">
      <w:pPr>
        <w:spacing w:after="0" w:line="240" w:lineRule="auto"/>
        <w:ind w:right="-5" w:firstLine="720"/>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Сосновые леса вкраплены в лесостепь в виде островных ленточных боров, расположенных на высоких песчаных террасах Тобола и его притоков. Здесь произрастают некоторые виды хвощей, плаунов, папоротников. Из семенных растений нередко встречаются представители семейств осоковые, лилейные, ятрышниковые, грушанковые.</w:t>
      </w:r>
    </w:p>
    <w:p w:rsidR="00243BDA" w:rsidRPr="00243BDA" w:rsidRDefault="00243BDA" w:rsidP="00243BDA">
      <w:pPr>
        <w:spacing w:after="0" w:line="240" w:lineRule="auto"/>
        <w:ind w:right="-5" w:firstLine="720"/>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Наибольшие по площади массивы лиственных лесов вместе со степными сообществами создают характерный естественный ландшафт берёзовой лесостепи. Колки обычно занимают западинную часть рельефа, плоские недренированные водоразделы, склоны логов.</w:t>
      </w:r>
    </w:p>
    <w:p w:rsidR="00243BDA" w:rsidRPr="00243BDA" w:rsidRDefault="00243BDA" w:rsidP="00243BDA">
      <w:pPr>
        <w:spacing w:before="120"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Полезные ископаемые</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На территории Глядянского разведано месторождение кирпичных глин Глядянское-2. Месторождение находится в нераспределенном фонде недр с запасами по категориям А – 6 тыс.м</w:t>
      </w:r>
      <w:r w:rsidRPr="00243BDA">
        <w:rPr>
          <w:rFonts w:ascii="Times New Roman" w:eastAsia="Times New Roman" w:hAnsi="Times New Roman"/>
          <w:sz w:val="18"/>
          <w:szCs w:val="18"/>
          <w:vertAlign w:val="superscript"/>
          <w:lang w:eastAsia="ar-SA" w:bidi="en-US"/>
        </w:rPr>
        <w:t>3</w:t>
      </w:r>
      <w:r w:rsidRPr="00243BDA">
        <w:rPr>
          <w:rFonts w:ascii="Times New Roman" w:eastAsia="Times New Roman" w:hAnsi="Times New Roman"/>
          <w:sz w:val="18"/>
          <w:szCs w:val="18"/>
          <w:lang w:eastAsia="ar-SA" w:bidi="en-US"/>
        </w:rPr>
        <w:t>, В – 231 тыс.м</w:t>
      </w:r>
      <w:r w:rsidRPr="00243BDA">
        <w:rPr>
          <w:rFonts w:ascii="Times New Roman" w:eastAsia="Times New Roman" w:hAnsi="Times New Roman"/>
          <w:sz w:val="18"/>
          <w:szCs w:val="18"/>
          <w:vertAlign w:val="superscript"/>
          <w:lang w:eastAsia="ar-SA" w:bidi="en-US"/>
        </w:rPr>
        <w:t>3</w:t>
      </w:r>
      <w:r w:rsidRPr="00243BDA">
        <w:rPr>
          <w:rFonts w:ascii="Times New Roman" w:eastAsia="Times New Roman" w:hAnsi="Times New Roman"/>
          <w:sz w:val="18"/>
          <w:szCs w:val="18"/>
          <w:lang w:eastAsia="ar-SA" w:bidi="en-US"/>
        </w:rPr>
        <w:t>, С</w:t>
      </w:r>
      <w:r w:rsidRPr="00243BDA">
        <w:rPr>
          <w:rFonts w:ascii="Times New Roman" w:eastAsia="Times New Roman" w:hAnsi="Times New Roman"/>
          <w:sz w:val="18"/>
          <w:szCs w:val="18"/>
          <w:vertAlign w:val="subscript"/>
          <w:lang w:eastAsia="ar-SA" w:bidi="en-US"/>
        </w:rPr>
        <w:t>1</w:t>
      </w:r>
      <w:r w:rsidRPr="00243BDA">
        <w:rPr>
          <w:rFonts w:ascii="Times New Roman" w:eastAsia="Times New Roman" w:hAnsi="Times New Roman"/>
          <w:sz w:val="18"/>
          <w:szCs w:val="18"/>
          <w:lang w:eastAsia="ar-SA" w:bidi="en-US"/>
        </w:rPr>
        <w:t xml:space="preserve"> – 576 тыс.м</w:t>
      </w:r>
      <w:r w:rsidRPr="00243BDA">
        <w:rPr>
          <w:rFonts w:ascii="Times New Roman" w:eastAsia="Times New Roman" w:hAnsi="Times New Roman"/>
          <w:sz w:val="18"/>
          <w:szCs w:val="18"/>
          <w:vertAlign w:val="superscript"/>
          <w:lang w:eastAsia="ar-SA" w:bidi="en-US"/>
        </w:rPr>
        <w:t>3</w:t>
      </w:r>
      <w:r w:rsidRPr="00243BDA">
        <w:rPr>
          <w:rFonts w:ascii="Times New Roman" w:eastAsia="Times New Roman" w:hAnsi="Times New Roman"/>
          <w:sz w:val="18"/>
          <w:szCs w:val="18"/>
          <w:lang w:eastAsia="ar-SA" w:bidi="en-US"/>
        </w:rPr>
        <w:t>. В целом балансовые запасы кирпичных глин Глядянского-2 месторождения составляют по состоянию на 01.01.2019 г. По категориям А+В+С</w:t>
      </w:r>
      <w:r w:rsidRPr="00243BDA">
        <w:rPr>
          <w:rFonts w:ascii="Times New Roman" w:eastAsia="Times New Roman" w:hAnsi="Times New Roman"/>
          <w:sz w:val="18"/>
          <w:szCs w:val="18"/>
          <w:vertAlign w:val="subscript"/>
          <w:lang w:eastAsia="ar-SA" w:bidi="en-US"/>
        </w:rPr>
        <w:t>1</w:t>
      </w:r>
      <w:r w:rsidRPr="00243BDA">
        <w:rPr>
          <w:rFonts w:ascii="Times New Roman" w:eastAsia="Times New Roman" w:hAnsi="Times New Roman"/>
          <w:sz w:val="18"/>
          <w:szCs w:val="18"/>
          <w:lang w:eastAsia="ar-SA" w:bidi="en-US"/>
        </w:rPr>
        <w:t xml:space="preserve"> – 813 тыс.м</w:t>
      </w:r>
      <w:r w:rsidRPr="00243BDA">
        <w:rPr>
          <w:rFonts w:ascii="Times New Roman" w:eastAsia="Times New Roman" w:hAnsi="Times New Roman"/>
          <w:sz w:val="18"/>
          <w:szCs w:val="18"/>
          <w:vertAlign w:val="superscript"/>
          <w:lang w:eastAsia="ar-SA" w:bidi="en-US"/>
        </w:rPr>
        <w:t>3</w:t>
      </w:r>
      <w:r w:rsidRPr="00243BDA">
        <w:rPr>
          <w:rFonts w:ascii="Times New Roman" w:eastAsia="Times New Roman" w:hAnsi="Times New Roman"/>
          <w:sz w:val="18"/>
          <w:szCs w:val="18"/>
          <w:lang w:eastAsia="ar-SA" w:bidi="en-US"/>
        </w:rPr>
        <w:t>.</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Иные месторождения полезных ископаемых на территории сельсовета отсутствуют.</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соответствии со статьей 25 Федерального Закона РФ "О недрах" от 21.02.1992 N 2395-1 установлены ограничения в части застройки площадей залегания полезных ископаемых:</w:t>
      </w:r>
    </w:p>
    <w:p w:rsidR="00243BDA" w:rsidRPr="00243BDA" w:rsidRDefault="00243BDA" w:rsidP="00F943B5">
      <w:pPr>
        <w:numPr>
          <w:ilvl w:val="0"/>
          <w:numId w:val="21"/>
        </w:numPr>
        <w:spacing w:after="0" w:line="240" w:lineRule="auto"/>
        <w:ind w:left="106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243BDA" w:rsidRPr="00243BDA" w:rsidRDefault="00243BDA" w:rsidP="00F943B5">
      <w:pPr>
        <w:numPr>
          <w:ilvl w:val="0"/>
          <w:numId w:val="21"/>
        </w:numPr>
        <w:spacing w:after="0" w:line="240" w:lineRule="auto"/>
        <w:ind w:left="106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243BDA" w:rsidRPr="00243BDA" w:rsidRDefault="00243BDA" w:rsidP="00F943B5">
      <w:pPr>
        <w:numPr>
          <w:ilvl w:val="0"/>
          <w:numId w:val="21"/>
        </w:numPr>
        <w:spacing w:after="0" w:line="240" w:lineRule="auto"/>
        <w:ind w:left="106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lastRenderedPageBreak/>
        <w:t>самовольная застройка земельных участков, указанных в части второй настоящей статьи, прекращается без возмещения произведенных затрат и затрат по рекультивации территории и демонтажу возведенных объектов;</w:t>
      </w:r>
    </w:p>
    <w:p w:rsidR="00243BDA" w:rsidRPr="00243BDA" w:rsidRDefault="00243BDA" w:rsidP="00F943B5">
      <w:pPr>
        <w:numPr>
          <w:ilvl w:val="0"/>
          <w:numId w:val="21"/>
        </w:numPr>
        <w:spacing w:after="0" w:line="240" w:lineRule="auto"/>
        <w:ind w:left="106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rsidR="00243BDA" w:rsidRPr="00243BDA" w:rsidRDefault="00243BDA" w:rsidP="00243BDA">
      <w:pPr>
        <w:spacing w:before="120"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Гидрогеология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Гидрогеология территории определяются развитием подземных вод аллювиального водоносного горизонта.</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По гидрологическим условиям Глядянский сельсовет Притобольного района относится к Тобольскому артезианскому бассейну и расположен в южной его части. Подземные воды приурочены к песчаным отложениям, слагающим пойменно-русловую часть и террасы долины р. Тобол. Воды этого горизонта имеют свободную поверхность и дренируются Тоболом и его притоками.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гидрологической структуре наблюдается этажное расположение водоносных горизонтов и комплексов, разделенных слабопроницаемыми толщами и образующих в совокупности гидравлическую систему со сложными внутренними связями. На специфику гидрологический обстановки района существенное влияние оказывает влияние равнинный, с многочисленными бессточными понижениями рельеф, разряженная речная сеть. Засушливый климат в этих условиях приводит к интенсивному проявлению процессов континентального соленакопления, влияющей не только на обводненную толщу четвертичных аллювиальных отложений, но и на инженесценовый водоносный горизонт.</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Для водоснабжения населенных пунктов используются подземные воды из артезианских скважин.</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Сток обеспечивается за счет инфильтрации атмосферных осадков и перетекания через глинистые разделяющие толщи.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пределах района выделяются следующие водосносные горизонты и комплексы:</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грунтовые воды четвертичных аллювиальных отложений;</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олигоцен-плиоценовый водоносный комплекс;</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спорадически обводненная толща диотолитов ирбитской свиты;</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нижне-эсценовый водоносный горизонт;</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водоносный комплекс отложений мела;</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подземные воды палеозойских пород.</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Четвертичные аллювиальные отложения распространены повсеместно по древней Тоболо - Убаганской долине. Мощность обводненных линз и прослоев песка достигает 60 метров. Дебиты незначительны (сотые доли л/сек). По химическому составу воды гидрокарбонатные магниево-натриевые с минерализацией до 0.5 г/л. В днище древней долины гидравлические уклоны подземных вод аллювия падают. В летнюю межень здесь происходит активное испарение с поверхности подземных вод, в следствии чего на больших площадях образовались солончаки. Разгрузка подземных вод происходит также в озера. Нередки случаи пересыхания рассольных озер. Под такими озерами происходит засоление подземных вод при фильтрации атмосферных осадков. На склонах современных долин пресных вод. Минерализация изменяется незначительно. Область питания горизонта совпадает с областью распространения, основным источником питания являются атмосферные осадки и паводковые воды, которые и определяют колебания во времени уровня подземных вод.</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Качество подземных вод отвечает требованиям СанПиН 2.1.1074-01 «Питьевая вода. Гигиенические требования к качеству воды централизованных систем питьевого водоснабжения. Контроль качества» по всем показателям, за исключением содержания железа — до 0,68 мг/л и бора — 0,78мг/л.</w:t>
      </w:r>
    </w:p>
    <w:p w:rsidR="00243BDA" w:rsidRPr="00243BDA" w:rsidRDefault="00243BDA" w:rsidP="00243BDA">
      <w:pPr>
        <w:spacing w:before="120"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Гидрография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По территории поселения протекают р. Тобол, р. Глядяна, а также расположены многочисленные озера, наиболее крупные из которых оз. Щучье, оз. Курейное, оз. Шадруха. В с. Глядянское расположена подпорная переливная плотина 1983 года постройки (</w:t>
      </w:r>
      <w:r w:rsidRPr="00243BDA">
        <w:rPr>
          <w:rFonts w:ascii="Times New Roman" w:eastAsia="Times New Roman" w:hAnsi="Times New Roman"/>
          <w:sz w:val="18"/>
          <w:szCs w:val="18"/>
          <w:lang w:val="en-US" w:eastAsia="ar-SA" w:bidi="en-US"/>
        </w:rPr>
        <w:t>IV</w:t>
      </w:r>
      <w:r w:rsidRPr="00243BDA">
        <w:rPr>
          <w:rFonts w:ascii="Times New Roman" w:eastAsia="Times New Roman" w:hAnsi="Times New Roman"/>
          <w:sz w:val="18"/>
          <w:szCs w:val="18"/>
          <w:lang w:eastAsia="ar-SA" w:bidi="en-US"/>
        </w:rPr>
        <w:t xml:space="preserve"> класс, объем водохранилища 1,22 млн.м</w:t>
      </w:r>
      <w:r w:rsidRPr="00243BDA">
        <w:rPr>
          <w:rFonts w:ascii="Times New Roman" w:eastAsia="Times New Roman" w:hAnsi="Times New Roman"/>
          <w:sz w:val="18"/>
          <w:szCs w:val="18"/>
          <w:vertAlign w:val="superscript"/>
          <w:lang w:eastAsia="ar-SA" w:bidi="en-US"/>
        </w:rPr>
        <w:t>3</w:t>
      </w:r>
      <w:r w:rsidRPr="00243BDA">
        <w:rPr>
          <w:rFonts w:ascii="Times New Roman" w:eastAsia="Times New Roman" w:hAnsi="Times New Roman"/>
          <w:sz w:val="18"/>
          <w:szCs w:val="18"/>
          <w:lang w:eastAsia="ar-SA" w:bidi="en-US"/>
        </w:rPr>
        <w:t>).</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На территории Глядянского сельсовета в с. Глядянское расположен комплекс инженерной защиты, который состоит из северной, западной, южной и северо-западной водозащитных дамб с водовыпусками.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Ограничения использования земельных участков в границах водоохранных зон и прибрежных защитных полос уставлены в соответствии со ст. 65 Водного Кодекса РФ:</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3.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4. Ширина водоохранной зоны рек или ручьев устанавливается от их истока для рек или ручьев протяженностью:</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 до десяти километров - в размере пятидесяти метров;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2) от десяти до пятидесяти километров - в размере ста метров;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3) от пятидесяти километров и более - в размере двухсот метров.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6.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7. Водоохранные зоны магистральных или межхозяйственных каналов совпадают по ширине с полосами отводов таких каналов.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8. Водоохранные зоны рек, их частей, помещенных в закрытые коллекторы, не устанавливаются.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lastRenderedPageBreak/>
        <w:t>9.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10.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11.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12.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13. В границах водоохранных зон запрещаются: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 использование сточных вод в целях регулирования плодородия почв;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3) осуществление авиационных мер по борьбе с вредными организмами;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6) размещение специализированных хранилищ пестицидов и агрохимикатов, применение пестицидов и агрохимикатов;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7) сброс сточных, в том числе дренажных, вод;</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 централизованные системы водоотведения (канализации), централизованные ливневые системы водоотведения;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15.1.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15.2.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16. В границах прибрежных защитных полос наряду с установленными частью 15 настоящей статьи ограничениями запрещаются: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 распашка земель;</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2) размещение отвалов размываемых грунтов;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3) выпас сельскохозяйственных животных и организация для них летних лагерей, ванн.</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17. 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rsidR="00243BDA" w:rsidRPr="00243BDA" w:rsidRDefault="00243BDA" w:rsidP="00243BDA">
      <w:pPr>
        <w:spacing w:before="120"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Лесные ресурсы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Основными лесообразующими породами являются сосна, берёза и осина. В возрастной структуре лесов преобладают средневозрастные насаждения. Лес – восстанавливаемый ресурс, однако в силу целого ряда природных, биологических, а в последнее время и экономических факторов он восстанавливается медленно. Нередко естественное возобновление лесных площадей затягивается на многие годы. Поэтому на значительных площадях проводится искусственное восстановление леса – посадка или посев основных лесообразующих древесных пород. Благодаря деятельности лесхозов увеличиваются площади искусственных насаждений – сосны, березы. Ежегодно работы по лесовосстановлению в лесном фонде. </w:t>
      </w:r>
    </w:p>
    <w:p w:rsidR="00243BDA" w:rsidRPr="00243BDA" w:rsidRDefault="00243BDA" w:rsidP="00F943B5">
      <w:pPr>
        <w:keepNext/>
        <w:numPr>
          <w:ilvl w:val="2"/>
          <w:numId w:val="26"/>
        </w:numPr>
        <w:suppressAutoHyphens/>
        <w:spacing w:before="240" w:after="240" w:line="240" w:lineRule="auto"/>
        <w:jc w:val="center"/>
        <w:outlineLvl w:val="2"/>
        <w:rPr>
          <w:rFonts w:ascii="Times New Roman" w:eastAsia="Times New Roman" w:hAnsi="Times New Roman"/>
          <w:bCs/>
          <w:i/>
          <w:sz w:val="18"/>
          <w:szCs w:val="18"/>
        </w:rPr>
      </w:pPr>
      <w:bookmarkStart w:id="32" w:name="_Toc522808442"/>
      <w:bookmarkStart w:id="33" w:name="_Toc16761348"/>
      <w:bookmarkEnd w:id="27"/>
      <w:bookmarkEnd w:id="28"/>
      <w:bookmarkEnd w:id="29"/>
      <w:r w:rsidRPr="00243BDA">
        <w:rPr>
          <w:rFonts w:ascii="Times New Roman" w:eastAsia="Times New Roman" w:hAnsi="Times New Roman"/>
          <w:bCs/>
          <w:i/>
          <w:sz w:val="18"/>
          <w:szCs w:val="18"/>
        </w:rPr>
        <w:lastRenderedPageBreak/>
        <w:t>Демографическая ситуация</w:t>
      </w:r>
      <w:bookmarkEnd w:id="32"/>
      <w:bookmarkEnd w:id="33"/>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bookmarkStart w:id="34" w:name="_Toc370201485"/>
      <w:r w:rsidRPr="00243BDA">
        <w:rPr>
          <w:rFonts w:ascii="Times New Roman" w:eastAsia="Times New Roman" w:hAnsi="Times New Roman"/>
          <w:sz w:val="18"/>
          <w:szCs w:val="18"/>
          <w:lang w:eastAsia="ar-SA" w:bidi="en-US"/>
        </w:rPr>
        <w:t>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Глядянского сельсовета.</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Главной целью развития Глядянского сельсовета на среднесрочную и долгосрочную перспективу является устойчивое повышение качества жизни населения в направлении решения проблем полноценного здоровья и благополучия всех слоев населения через разработку механизмов устойчивого социально-экономического функционирования и развития сельсовета в целом и каждой из входящих в него территорий.</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Динамика изменения численности населения Глядянского сельсовета за последние 5 лет проанализирована в таблице 2.1.</w:t>
      </w:r>
    </w:p>
    <w:p w:rsidR="00243BDA" w:rsidRPr="00243BDA" w:rsidRDefault="00243BDA" w:rsidP="00243BDA">
      <w:pPr>
        <w:spacing w:before="120" w:after="0" w:line="240" w:lineRule="auto"/>
        <w:jc w:val="right"/>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Таблица 2.1</w:t>
      </w:r>
    </w:p>
    <w:p w:rsidR="00243BDA" w:rsidRPr="00243BDA" w:rsidRDefault="00243BDA" w:rsidP="00243BDA">
      <w:pPr>
        <w:keepNext/>
        <w:suppressAutoHyphens/>
        <w:spacing w:after="0" w:line="240" w:lineRule="auto"/>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 xml:space="preserve">Динамика изменения численности населения Глядянского сельсовета </w:t>
      </w:r>
    </w:p>
    <w:p w:rsidR="00243BDA" w:rsidRPr="00243BDA" w:rsidRDefault="00243BDA" w:rsidP="00243BDA">
      <w:pPr>
        <w:keepNext/>
        <w:suppressAutoHyphens/>
        <w:spacing w:after="0" w:line="240" w:lineRule="auto"/>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(данные на начало года)</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tblPr>
      <w:tblGrid>
        <w:gridCol w:w="4252"/>
        <w:gridCol w:w="1317"/>
        <w:gridCol w:w="1317"/>
        <w:gridCol w:w="1317"/>
        <w:gridCol w:w="1317"/>
        <w:gridCol w:w="1308"/>
      </w:tblGrid>
      <w:tr w:rsidR="00243BDA" w:rsidRPr="00243BDA" w:rsidTr="00243BDA">
        <w:trPr>
          <w:trHeight w:val="354"/>
        </w:trPr>
        <w:tc>
          <w:tcPr>
            <w:tcW w:w="1964" w:type="pct"/>
            <w:tcBorders>
              <w:bottom w:val="single" w:sz="12" w:space="0" w:color="000000"/>
            </w:tcBorders>
            <w:shd w:val="clear" w:color="auto" w:fill="BFBFBF" w:themeFill="background1" w:themeFillShade="BF"/>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Показатели</w:t>
            </w:r>
          </w:p>
        </w:tc>
        <w:tc>
          <w:tcPr>
            <w:tcW w:w="608" w:type="pct"/>
            <w:tcBorders>
              <w:bottom w:val="single" w:sz="12" w:space="0" w:color="000000"/>
            </w:tcBorders>
            <w:shd w:val="clear" w:color="auto" w:fill="BFBFBF" w:themeFill="background1" w:themeFillShade="BF"/>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2015 год</w:t>
            </w:r>
          </w:p>
        </w:tc>
        <w:tc>
          <w:tcPr>
            <w:tcW w:w="608" w:type="pct"/>
            <w:tcBorders>
              <w:bottom w:val="single" w:sz="12" w:space="0" w:color="000000"/>
            </w:tcBorders>
            <w:shd w:val="clear" w:color="auto" w:fill="BFBFBF" w:themeFill="background1" w:themeFillShade="BF"/>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2016 год</w:t>
            </w:r>
          </w:p>
        </w:tc>
        <w:tc>
          <w:tcPr>
            <w:tcW w:w="608" w:type="pct"/>
            <w:tcBorders>
              <w:bottom w:val="single" w:sz="12" w:space="0" w:color="000000"/>
            </w:tcBorders>
            <w:shd w:val="clear" w:color="auto" w:fill="BFBFBF" w:themeFill="background1" w:themeFillShade="BF"/>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2017 год</w:t>
            </w:r>
          </w:p>
        </w:tc>
        <w:tc>
          <w:tcPr>
            <w:tcW w:w="608" w:type="pct"/>
            <w:tcBorders>
              <w:bottom w:val="single" w:sz="12" w:space="0" w:color="000000"/>
            </w:tcBorders>
            <w:shd w:val="clear" w:color="auto" w:fill="BFBFBF" w:themeFill="background1" w:themeFillShade="BF"/>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2018 год</w:t>
            </w:r>
          </w:p>
        </w:tc>
        <w:tc>
          <w:tcPr>
            <w:tcW w:w="604" w:type="pct"/>
            <w:tcBorders>
              <w:bottom w:val="single" w:sz="12" w:space="0" w:color="000000"/>
            </w:tcBorders>
            <w:shd w:val="clear" w:color="auto" w:fill="BFBFBF" w:themeFill="background1" w:themeFillShade="BF"/>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2019 год</w:t>
            </w:r>
          </w:p>
        </w:tc>
      </w:tr>
      <w:tr w:rsidR="00243BDA" w:rsidRPr="00243BDA" w:rsidTr="00243BDA">
        <w:trPr>
          <w:trHeight w:val="78"/>
        </w:trPr>
        <w:tc>
          <w:tcPr>
            <w:tcW w:w="1964" w:type="pct"/>
            <w:tcBorders>
              <w:top w:val="single" w:sz="12" w:space="0" w:color="000000"/>
              <w:bottom w:val="single" w:sz="12" w:space="0" w:color="000000"/>
              <w:right w:val="single" w:sz="12" w:space="0" w:color="000000"/>
            </w:tcBorders>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Численность населения Глядянского сельсовета, чел.</w:t>
            </w:r>
          </w:p>
        </w:tc>
        <w:tc>
          <w:tcPr>
            <w:tcW w:w="608" w:type="pct"/>
            <w:tcBorders>
              <w:top w:val="single" w:sz="12" w:space="0" w:color="000000"/>
              <w:left w:val="single" w:sz="12"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4273</w:t>
            </w:r>
          </w:p>
        </w:tc>
        <w:tc>
          <w:tcPr>
            <w:tcW w:w="608" w:type="pct"/>
            <w:tcBorders>
              <w:top w:val="single" w:sz="12" w:space="0" w:color="000000"/>
              <w:left w:val="single" w:sz="12"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4276</w:t>
            </w:r>
          </w:p>
        </w:tc>
        <w:tc>
          <w:tcPr>
            <w:tcW w:w="608" w:type="pct"/>
            <w:tcBorders>
              <w:top w:val="single" w:sz="12" w:space="0" w:color="000000"/>
              <w:left w:val="single" w:sz="12"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4287</w:t>
            </w:r>
          </w:p>
        </w:tc>
        <w:tc>
          <w:tcPr>
            <w:tcW w:w="608" w:type="pct"/>
            <w:tcBorders>
              <w:top w:val="single" w:sz="12" w:space="0" w:color="000000"/>
              <w:left w:val="single" w:sz="12"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4279</w:t>
            </w:r>
          </w:p>
        </w:tc>
        <w:tc>
          <w:tcPr>
            <w:tcW w:w="604" w:type="pct"/>
            <w:tcBorders>
              <w:top w:val="single" w:sz="12" w:space="0" w:color="000000"/>
              <w:left w:val="single" w:sz="12"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4211</w:t>
            </w:r>
          </w:p>
        </w:tc>
      </w:tr>
      <w:tr w:rsidR="00243BDA" w:rsidRPr="00243BDA" w:rsidTr="00243BDA">
        <w:trPr>
          <w:trHeight w:val="78"/>
        </w:trPr>
        <w:tc>
          <w:tcPr>
            <w:tcW w:w="1964"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Изменение по сравнению с предыдущим годом (+,-)</w:t>
            </w:r>
          </w:p>
        </w:tc>
        <w:tc>
          <w:tcPr>
            <w:tcW w:w="608" w:type="pct"/>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+14</w:t>
            </w:r>
          </w:p>
        </w:tc>
        <w:tc>
          <w:tcPr>
            <w:tcW w:w="608" w:type="pct"/>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+3</w:t>
            </w:r>
          </w:p>
        </w:tc>
        <w:tc>
          <w:tcPr>
            <w:tcW w:w="608" w:type="pct"/>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+11</w:t>
            </w:r>
          </w:p>
        </w:tc>
        <w:tc>
          <w:tcPr>
            <w:tcW w:w="608" w:type="pct"/>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-8</w:t>
            </w:r>
          </w:p>
        </w:tc>
        <w:tc>
          <w:tcPr>
            <w:tcW w:w="604" w:type="pct"/>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-68</w:t>
            </w:r>
          </w:p>
        </w:tc>
      </w:tr>
      <w:tr w:rsidR="00243BDA" w:rsidRPr="00243BDA" w:rsidTr="00243BDA">
        <w:trPr>
          <w:trHeight w:val="78"/>
        </w:trPr>
        <w:tc>
          <w:tcPr>
            <w:tcW w:w="1964"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Темп прироста по сравнению с предыдущим годом, %</w:t>
            </w:r>
          </w:p>
        </w:tc>
        <w:tc>
          <w:tcPr>
            <w:tcW w:w="608" w:type="pct"/>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+0,32</w:t>
            </w:r>
          </w:p>
        </w:tc>
        <w:tc>
          <w:tcPr>
            <w:tcW w:w="608" w:type="pct"/>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+0,07</w:t>
            </w:r>
          </w:p>
        </w:tc>
        <w:tc>
          <w:tcPr>
            <w:tcW w:w="608" w:type="pct"/>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+0,26</w:t>
            </w:r>
          </w:p>
        </w:tc>
        <w:tc>
          <w:tcPr>
            <w:tcW w:w="608" w:type="pct"/>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-0,19</w:t>
            </w:r>
          </w:p>
        </w:tc>
        <w:tc>
          <w:tcPr>
            <w:tcW w:w="604" w:type="pct"/>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-1,59</w:t>
            </w:r>
          </w:p>
        </w:tc>
      </w:tr>
    </w:tbl>
    <w:p w:rsidR="00243BDA" w:rsidRPr="00243BDA" w:rsidRDefault="00243BDA" w:rsidP="00243BDA">
      <w:pPr>
        <w:spacing w:before="120"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Из таблицы 2.1 следует, что с 2015 г. по 2019 г. численность населения Глядянского сельсовета имеет негативную тенденцию сокращения (62 чел. 1,47%).</w:t>
      </w:r>
    </w:p>
    <w:p w:rsidR="00243BDA" w:rsidRPr="00243BDA" w:rsidRDefault="00243BDA" w:rsidP="00243BDA">
      <w:pPr>
        <w:spacing w:before="120" w:after="0" w:line="240" w:lineRule="auto"/>
        <w:ind w:firstLine="709"/>
        <w:jc w:val="both"/>
        <w:rPr>
          <w:rFonts w:ascii="Times New Roman" w:eastAsia="Times New Roman" w:hAnsi="Times New Roman"/>
          <w:sz w:val="18"/>
          <w:szCs w:val="18"/>
          <w:lang w:eastAsia="ar-SA" w:bidi="en-US"/>
        </w:rPr>
      </w:pPr>
    </w:p>
    <w:p w:rsidR="00243BDA" w:rsidRPr="00243BDA" w:rsidRDefault="00243BDA" w:rsidP="00243BDA">
      <w:pPr>
        <w:spacing w:after="0" w:line="240" w:lineRule="auto"/>
        <w:jc w:val="center"/>
        <w:rPr>
          <w:rFonts w:ascii="Times New Roman" w:eastAsia="Times New Roman" w:hAnsi="Times New Roman"/>
          <w:sz w:val="18"/>
          <w:szCs w:val="18"/>
          <w:lang w:eastAsia="ar-SA" w:bidi="en-US"/>
        </w:rPr>
      </w:pPr>
      <w:r w:rsidRPr="00243BDA">
        <w:rPr>
          <w:rFonts w:ascii="Times New Roman" w:eastAsia="Times New Roman" w:hAnsi="Times New Roman"/>
          <w:noProof/>
          <w:sz w:val="18"/>
          <w:szCs w:val="18"/>
        </w:rPr>
        <w:drawing>
          <wp:inline distT="0" distB="0" distL="0" distR="0">
            <wp:extent cx="5829300" cy="2495550"/>
            <wp:effectExtent l="0" t="0" r="0" b="0"/>
            <wp:docPr id="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3BDA" w:rsidRPr="00243BDA" w:rsidRDefault="00243BDA" w:rsidP="00243BDA">
      <w:pPr>
        <w:suppressAutoHyphens/>
        <w:spacing w:before="120" w:after="120" w:line="240" w:lineRule="auto"/>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Рисунок 2.1 Динамика изменения численности населения Глядянского сельсовета (2015-2019 гг., данные на начало года)</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Показатели естественного воспроизводства населения Глядянского сельсовета представлены в таблице 2.2.</w:t>
      </w:r>
    </w:p>
    <w:p w:rsidR="00243BDA" w:rsidRPr="00243BDA" w:rsidRDefault="00243BDA" w:rsidP="00243BDA">
      <w:pPr>
        <w:spacing w:before="120" w:after="0" w:line="240" w:lineRule="auto"/>
        <w:jc w:val="right"/>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Таблица 2.2</w:t>
      </w:r>
    </w:p>
    <w:p w:rsidR="00243BDA" w:rsidRPr="00243BDA" w:rsidRDefault="00243BDA" w:rsidP="00243BDA">
      <w:pPr>
        <w:keepNext/>
        <w:suppressAutoHyphens/>
        <w:spacing w:after="120" w:line="240" w:lineRule="auto"/>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Динамика показателей естественного воспроизводства населения</w:t>
      </w:r>
      <w:r w:rsidRPr="00243BDA">
        <w:rPr>
          <w:rFonts w:ascii="Times New Roman" w:eastAsia="Times New Roman" w:hAnsi="Times New Roman"/>
          <w:b/>
          <w:i/>
          <w:sz w:val="18"/>
          <w:szCs w:val="18"/>
          <w:lang w:eastAsia="ar-SA" w:bidi="en-US"/>
        </w:rPr>
        <w:br/>
        <w:t xml:space="preserve"> Глядянского сельсовета, чел.</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6A0"/>
      </w:tblPr>
      <w:tblGrid>
        <w:gridCol w:w="7542"/>
        <w:gridCol w:w="979"/>
        <w:gridCol w:w="977"/>
        <w:gridCol w:w="1330"/>
      </w:tblGrid>
      <w:tr w:rsidR="00243BDA" w:rsidRPr="00243BDA" w:rsidTr="00243BDA">
        <w:trPr>
          <w:trHeight w:val="354"/>
        </w:trPr>
        <w:tc>
          <w:tcPr>
            <w:tcW w:w="3483" w:type="pct"/>
            <w:shd w:val="clear" w:color="auto" w:fill="BFBFBF" w:themeFill="background1" w:themeFillShade="BF"/>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Показатели</w:t>
            </w:r>
          </w:p>
        </w:tc>
        <w:tc>
          <w:tcPr>
            <w:tcW w:w="452" w:type="pct"/>
            <w:shd w:val="clear" w:color="auto" w:fill="BFBFBF" w:themeFill="background1" w:themeFillShade="BF"/>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2016 год</w:t>
            </w:r>
          </w:p>
        </w:tc>
        <w:tc>
          <w:tcPr>
            <w:tcW w:w="451" w:type="pct"/>
            <w:shd w:val="clear" w:color="auto" w:fill="BFBFBF" w:themeFill="background1" w:themeFillShade="BF"/>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2017 год</w:t>
            </w:r>
          </w:p>
        </w:tc>
        <w:tc>
          <w:tcPr>
            <w:tcW w:w="614" w:type="pct"/>
            <w:shd w:val="clear" w:color="auto" w:fill="BFBFBF" w:themeFill="background1" w:themeFillShade="BF"/>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2018 год</w:t>
            </w:r>
          </w:p>
        </w:tc>
      </w:tr>
      <w:tr w:rsidR="00243BDA" w:rsidRPr="00243BDA" w:rsidTr="00243BDA">
        <w:trPr>
          <w:trHeight w:val="78"/>
        </w:trPr>
        <w:tc>
          <w:tcPr>
            <w:tcW w:w="3483" w:type="pct"/>
            <w:shd w:val="clear" w:color="auto" w:fill="F2F2F2" w:themeFill="background1" w:themeFillShade="F2"/>
            <w:vAlign w:val="center"/>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Число родившихся (без учета мертворожденных), чел.</w:t>
            </w:r>
          </w:p>
        </w:tc>
        <w:tc>
          <w:tcPr>
            <w:tcW w:w="452" w:type="pct"/>
            <w:tcBorders>
              <w:bottom w:val="single" w:sz="12" w:space="0" w:color="000000"/>
            </w:tcBorders>
            <w:shd w:val="clear" w:color="auto" w:fill="FFFFFF" w:themeFill="background1"/>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47</w:t>
            </w:r>
          </w:p>
        </w:tc>
        <w:tc>
          <w:tcPr>
            <w:tcW w:w="451" w:type="pct"/>
            <w:tcBorders>
              <w:bottom w:val="single" w:sz="12" w:space="0" w:color="000000"/>
            </w:tcBorders>
            <w:shd w:val="clear" w:color="auto" w:fill="FFFFFF" w:themeFill="background1"/>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54</w:t>
            </w:r>
          </w:p>
        </w:tc>
        <w:tc>
          <w:tcPr>
            <w:tcW w:w="614" w:type="pct"/>
            <w:tcBorders>
              <w:bottom w:val="single" w:sz="12" w:space="0" w:color="000000"/>
            </w:tcBorders>
            <w:shd w:val="clear" w:color="auto" w:fill="FFFFFF" w:themeFill="background1"/>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39</w:t>
            </w:r>
          </w:p>
        </w:tc>
      </w:tr>
      <w:tr w:rsidR="00243BDA" w:rsidRPr="00243BDA" w:rsidTr="00243BDA">
        <w:trPr>
          <w:trHeight w:val="78"/>
        </w:trPr>
        <w:tc>
          <w:tcPr>
            <w:tcW w:w="3483" w:type="pct"/>
            <w:shd w:val="clear" w:color="auto" w:fill="F2F2F2" w:themeFill="background1" w:themeFillShade="F2"/>
            <w:vAlign w:val="center"/>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Число умерших, чел.</w:t>
            </w:r>
          </w:p>
        </w:tc>
        <w:tc>
          <w:tcPr>
            <w:tcW w:w="452" w:type="pct"/>
            <w:tcBorders>
              <w:top w:val="single" w:sz="12" w:space="0" w:color="000000"/>
              <w:left w:val="single" w:sz="8"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74</w:t>
            </w:r>
          </w:p>
        </w:tc>
        <w:tc>
          <w:tcPr>
            <w:tcW w:w="451" w:type="pct"/>
            <w:tcBorders>
              <w:top w:val="single" w:sz="12" w:space="0" w:color="000000"/>
              <w:left w:val="single" w:sz="12"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72</w:t>
            </w:r>
          </w:p>
        </w:tc>
        <w:tc>
          <w:tcPr>
            <w:tcW w:w="614" w:type="pct"/>
            <w:tcBorders>
              <w:top w:val="single" w:sz="12" w:space="0" w:color="000000"/>
              <w:left w:val="single" w:sz="12"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75</w:t>
            </w:r>
          </w:p>
        </w:tc>
      </w:tr>
      <w:tr w:rsidR="00243BDA" w:rsidRPr="00243BDA" w:rsidTr="00243BDA">
        <w:trPr>
          <w:trHeight w:val="78"/>
        </w:trPr>
        <w:tc>
          <w:tcPr>
            <w:tcW w:w="3483" w:type="pct"/>
            <w:shd w:val="clear" w:color="auto" w:fill="F2F2F2" w:themeFill="background1" w:themeFillShade="F2"/>
            <w:vAlign w:val="center"/>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Общий коэффициент рождаемости, промилле</w:t>
            </w:r>
          </w:p>
        </w:tc>
        <w:tc>
          <w:tcPr>
            <w:tcW w:w="452" w:type="pct"/>
            <w:tcBorders>
              <w:top w:val="single" w:sz="12" w:space="0" w:color="000000"/>
              <w:left w:val="single" w:sz="8"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11</w:t>
            </w:r>
          </w:p>
        </w:tc>
        <w:tc>
          <w:tcPr>
            <w:tcW w:w="451" w:type="pct"/>
            <w:tcBorders>
              <w:top w:val="single" w:sz="12" w:space="0" w:color="000000"/>
              <w:left w:val="single" w:sz="12"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12,6</w:t>
            </w:r>
          </w:p>
        </w:tc>
        <w:tc>
          <w:tcPr>
            <w:tcW w:w="614" w:type="pct"/>
            <w:tcBorders>
              <w:top w:val="single" w:sz="12" w:space="0" w:color="000000"/>
              <w:left w:val="single" w:sz="12"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9,2</w:t>
            </w:r>
          </w:p>
        </w:tc>
      </w:tr>
      <w:tr w:rsidR="00243BDA" w:rsidRPr="00243BDA" w:rsidTr="00243BDA">
        <w:trPr>
          <w:trHeight w:val="78"/>
        </w:trPr>
        <w:tc>
          <w:tcPr>
            <w:tcW w:w="3483" w:type="pct"/>
            <w:shd w:val="clear" w:color="auto" w:fill="F2F2F2" w:themeFill="background1" w:themeFillShade="F2"/>
            <w:vAlign w:val="center"/>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Общий коэффициент смертности, промилле</w:t>
            </w:r>
          </w:p>
        </w:tc>
        <w:tc>
          <w:tcPr>
            <w:tcW w:w="452" w:type="pct"/>
            <w:tcBorders>
              <w:top w:val="single" w:sz="12" w:space="0" w:color="000000"/>
              <w:left w:val="single" w:sz="8"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17,3</w:t>
            </w:r>
          </w:p>
        </w:tc>
        <w:tc>
          <w:tcPr>
            <w:tcW w:w="451" w:type="pct"/>
            <w:tcBorders>
              <w:top w:val="single" w:sz="12" w:space="0" w:color="000000"/>
              <w:left w:val="single" w:sz="12"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16,8</w:t>
            </w:r>
          </w:p>
        </w:tc>
        <w:tc>
          <w:tcPr>
            <w:tcW w:w="614" w:type="pct"/>
            <w:tcBorders>
              <w:top w:val="single" w:sz="12" w:space="0" w:color="000000"/>
              <w:left w:val="single" w:sz="12"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17,7</w:t>
            </w:r>
          </w:p>
        </w:tc>
      </w:tr>
      <w:tr w:rsidR="00243BDA" w:rsidRPr="00243BDA" w:rsidTr="00243BDA">
        <w:trPr>
          <w:trHeight w:val="78"/>
        </w:trPr>
        <w:tc>
          <w:tcPr>
            <w:tcW w:w="3483" w:type="pct"/>
            <w:shd w:val="clear" w:color="auto" w:fill="F2F2F2" w:themeFill="background1" w:themeFillShade="F2"/>
            <w:vAlign w:val="center"/>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Естественный прирост (убыль), чел.</w:t>
            </w:r>
          </w:p>
        </w:tc>
        <w:tc>
          <w:tcPr>
            <w:tcW w:w="452" w:type="pct"/>
            <w:tcBorders>
              <w:top w:val="single" w:sz="12" w:space="0" w:color="000000"/>
              <w:left w:val="single" w:sz="8"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-27</w:t>
            </w:r>
          </w:p>
        </w:tc>
        <w:tc>
          <w:tcPr>
            <w:tcW w:w="451" w:type="pct"/>
            <w:tcBorders>
              <w:top w:val="single" w:sz="12" w:space="0" w:color="000000"/>
              <w:left w:val="single" w:sz="12"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-18</w:t>
            </w:r>
          </w:p>
        </w:tc>
        <w:tc>
          <w:tcPr>
            <w:tcW w:w="614" w:type="pct"/>
            <w:tcBorders>
              <w:top w:val="single" w:sz="12" w:space="0" w:color="000000"/>
              <w:left w:val="single" w:sz="12"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-36</w:t>
            </w:r>
          </w:p>
        </w:tc>
      </w:tr>
      <w:tr w:rsidR="00243BDA" w:rsidRPr="00243BDA" w:rsidTr="00243BDA">
        <w:trPr>
          <w:trHeight w:val="78"/>
        </w:trPr>
        <w:tc>
          <w:tcPr>
            <w:tcW w:w="3483" w:type="pct"/>
            <w:shd w:val="clear" w:color="auto" w:fill="F2F2F2" w:themeFill="background1" w:themeFillShade="F2"/>
            <w:vAlign w:val="center"/>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Общий коэффициент естественного прироста (убыли), промилле</w:t>
            </w:r>
          </w:p>
        </w:tc>
        <w:tc>
          <w:tcPr>
            <w:tcW w:w="452" w:type="pct"/>
            <w:tcBorders>
              <w:top w:val="single" w:sz="12" w:space="0" w:color="000000"/>
              <w:left w:val="single" w:sz="8"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-6,3</w:t>
            </w:r>
          </w:p>
        </w:tc>
        <w:tc>
          <w:tcPr>
            <w:tcW w:w="451" w:type="pct"/>
            <w:tcBorders>
              <w:top w:val="single" w:sz="12" w:space="0" w:color="000000"/>
              <w:left w:val="single" w:sz="12"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-4,2</w:t>
            </w:r>
          </w:p>
        </w:tc>
        <w:tc>
          <w:tcPr>
            <w:tcW w:w="614" w:type="pct"/>
            <w:tcBorders>
              <w:top w:val="single" w:sz="12" w:space="0" w:color="000000"/>
              <w:left w:val="single" w:sz="12" w:space="0" w:color="000000"/>
              <w:bottom w:val="single" w:sz="12" w:space="0" w:color="000000"/>
              <w:right w:val="single" w:sz="12" w:space="0" w:color="000000"/>
            </w:tcBorders>
            <w:shd w:val="clear" w:color="auto" w:fill="FFFFFF"/>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-8,5</w:t>
            </w:r>
          </w:p>
        </w:tc>
      </w:tr>
    </w:tbl>
    <w:p w:rsidR="00243BDA" w:rsidRPr="00243BDA" w:rsidRDefault="00243BDA" w:rsidP="00243BDA">
      <w:pPr>
        <w:spacing w:before="120"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На территории Глядянского сельсовета наблюдается неблагоприятная тенденция превышения показателей смертности над показателями рождаемости.</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Естественная убыль населения Глядянского сельсовета незначительно компенсируется миграционным притоком, который в период с 2014 по 2018 год составил 7 человек.</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Базовым периодом для прогнозирования численности населения является 2019 г. Расчет перспективной численности населения можно провести демографическим методом, который основывается на использовании данных об общем приросте населения (естественном и механическом), рассчитывается по формуле:</w:t>
      </w:r>
    </w:p>
    <w:p w:rsidR="00243BDA" w:rsidRPr="00243BDA" w:rsidRDefault="00243BDA" w:rsidP="00243BDA">
      <w:pPr>
        <w:spacing w:after="0" w:line="240" w:lineRule="auto"/>
        <w:ind w:firstLine="709"/>
        <w:jc w:val="center"/>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S</w:t>
      </w:r>
      <w:r w:rsidRPr="00243BDA">
        <w:rPr>
          <w:rFonts w:ascii="Times New Roman" w:eastAsia="Times New Roman" w:hAnsi="Times New Roman"/>
          <w:sz w:val="18"/>
          <w:szCs w:val="18"/>
          <w:vertAlign w:val="subscript"/>
          <w:lang w:eastAsia="ar-SA" w:bidi="en-US"/>
        </w:rPr>
        <w:t>h</w:t>
      </w:r>
      <w:r w:rsidRPr="00243BDA">
        <w:rPr>
          <w:rFonts w:ascii="Times New Roman" w:eastAsia="Times New Roman" w:hAnsi="Times New Roman"/>
          <w:sz w:val="18"/>
          <w:szCs w:val="18"/>
          <w:lang w:eastAsia="ar-SA" w:bidi="en-US"/>
        </w:rPr>
        <w:t>+t=S</w:t>
      </w:r>
      <w:r w:rsidRPr="00243BDA">
        <w:rPr>
          <w:rFonts w:ascii="Times New Roman" w:eastAsia="Times New Roman" w:hAnsi="Times New Roman"/>
          <w:sz w:val="18"/>
          <w:szCs w:val="18"/>
          <w:vertAlign w:val="subscript"/>
          <w:lang w:eastAsia="ar-SA" w:bidi="en-US"/>
        </w:rPr>
        <w:t>h</w:t>
      </w:r>
      <w:r w:rsidRPr="00243BDA">
        <w:rPr>
          <w:rFonts w:ascii="Times New Roman" w:eastAsia="Times New Roman" w:hAnsi="Times New Roman"/>
          <w:sz w:val="18"/>
          <w:szCs w:val="18"/>
          <w:lang w:eastAsia="ar-SA" w:bidi="en-US"/>
        </w:rPr>
        <w:t>·(1+К</w:t>
      </w:r>
      <w:r w:rsidRPr="00243BDA">
        <w:rPr>
          <w:rFonts w:ascii="Times New Roman" w:eastAsia="Times New Roman" w:hAnsi="Times New Roman"/>
          <w:sz w:val="18"/>
          <w:szCs w:val="18"/>
          <w:vertAlign w:val="subscript"/>
          <w:lang w:eastAsia="ar-SA" w:bidi="en-US"/>
        </w:rPr>
        <w:t>общ.пр</w:t>
      </w:r>
      <w:r w:rsidRPr="00243BDA">
        <w:rPr>
          <w:rFonts w:ascii="Times New Roman" w:eastAsia="Times New Roman" w:hAnsi="Times New Roman"/>
          <w:sz w:val="18"/>
          <w:szCs w:val="18"/>
          <w:lang w:eastAsia="ar-SA" w:bidi="en-US"/>
        </w:rPr>
        <w:t>.)</w:t>
      </w:r>
      <w:r w:rsidRPr="00243BDA">
        <w:rPr>
          <w:rFonts w:ascii="Times New Roman" w:eastAsia="Times New Roman" w:hAnsi="Times New Roman"/>
          <w:sz w:val="18"/>
          <w:szCs w:val="18"/>
          <w:vertAlign w:val="superscript"/>
          <w:lang w:eastAsia="ar-SA" w:bidi="en-US"/>
        </w:rPr>
        <w:t>t</w:t>
      </w:r>
      <w:r w:rsidRPr="00243BDA">
        <w:rPr>
          <w:rFonts w:ascii="Times New Roman" w:eastAsia="Times New Roman" w:hAnsi="Times New Roman"/>
          <w:sz w:val="18"/>
          <w:szCs w:val="18"/>
          <w:lang w:eastAsia="ar-SA" w:bidi="en-US"/>
        </w:rPr>
        <w:t>,</w:t>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r>
      <w:r w:rsidRPr="00243BDA">
        <w:rPr>
          <w:rFonts w:ascii="Times New Roman" w:eastAsia="Times New Roman" w:hAnsi="Times New Roman"/>
          <w:sz w:val="18"/>
          <w:szCs w:val="18"/>
          <w:lang w:eastAsia="ar-SA" w:bidi="en-US"/>
        </w:rPr>
        <w:tab/>
        <w:t>(1)</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где S</w:t>
      </w:r>
      <w:r w:rsidRPr="00243BDA">
        <w:rPr>
          <w:rFonts w:ascii="Times New Roman" w:eastAsia="Times New Roman" w:hAnsi="Times New Roman"/>
          <w:sz w:val="18"/>
          <w:szCs w:val="18"/>
          <w:vertAlign w:val="subscript"/>
        </w:rPr>
        <w:t>h</w:t>
      </w:r>
      <w:r w:rsidRPr="00243BDA">
        <w:rPr>
          <w:rFonts w:ascii="Times New Roman" w:eastAsia="Times New Roman" w:hAnsi="Times New Roman"/>
          <w:sz w:val="18"/>
          <w:szCs w:val="18"/>
        </w:rPr>
        <w:t xml:space="preserve"> – численность населения на начало планируемого периода, чел.;</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t – число лет, на которое производится расчет;</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lastRenderedPageBreak/>
        <w:t>К</w:t>
      </w:r>
      <w:r w:rsidRPr="00243BDA">
        <w:rPr>
          <w:rFonts w:ascii="Times New Roman" w:eastAsia="Times New Roman" w:hAnsi="Times New Roman"/>
          <w:sz w:val="18"/>
          <w:szCs w:val="18"/>
          <w:vertAlign w:val="subscript"/>
        </w:rPr>
        <w:t xml:space="preserve">общ.пр. </w:t>
      </w:r>
      <w:r w:rsidRPr="00243BDA">
        <w:rPr>
          <w:rFonts w:ascii="Times New Roman" w:eastAsia="Times New Roman" w:hAnsi="Times New Roman"/>
          <w:sz w:val="18"/>
          <w:szCs w:val="18"/>
        </w:rPr>
        <w:t>– коэффициент общего прироста населения за период, предшествующий плановому, определяется как отношение среднегодового прироста населения к среднегодовой численности населения.</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Отсутствие исходных данных и неясность тенденций с естественным приростом населения снижает точность прогнозов.</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При определении перспективной численности населения также учитывалось главное направление демографической политики,</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sz w:val="18"/>
          <w:szCs w:val="18"/>
        </w:rPr>
        <w:t>определенное Стратегией социально-экономического развития Притобольного района до 2030 года</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sz w:val="18"/>
          <w:szCs w:val="18"/>
        </w:rPr>
        <w:t>Решение Притобольной районной Думы от 26 декабря 2018 года № 268 «Об утверждении Стратегии социально – экономического развития Притобольного района до 2030 года»</w:t>
      </w:r>
      <w:r w:rsidRPr="00243BDA">
        <w:rPr>
          <w:rFonts w:ascii="Times New Roman" w:eastAsia="Times New Roman" w:hAnsi="Times New Roman"/>
          <w:sz w:val="18"/>
          <w:szCs w:val="18"/>
          <w:lang w:eastAsia="ar-SA" w:bidi="en-US"/>
        </w:rPr>
        <w:t>).</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Для расчета перспективной численности населения использовался оптимистический вариант прогнозной численности населения.</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В качестве оптимистического прогноза взят прирост в размере 10 чел. в год (К</w:t>
      </w:r>
      <w:r w:rsidRPr="00243BDA">
        <w:rPr>
          <w:rFonts w:ascii="Times New Roman" w:eastAsia="Times New Roman" w:hAnsi="Times New Roman"/>
          <w:sz w:val="18"/>
          <w:szCs w:val="18"/>
          <w:vertAlign w:val="subscript"/>
        </w:rPr>
        <w:t>общ.пр</w:t>
      </w:r>
      <w:r w:rsidRPr="00243BDA">
        <w:rPr>
          <w:rFonts w:ascii="Times New Roman" w:eastAsia="Times New Roman" w:hAnsi="Times New Roman"/>
          <w:sz w:val="18"/>
          <w:szCs w:val="18"/>
        </w:rPr>
        <w:t>.=0,001). При таком прогнозе численность населения рассчитаем по формуле (1), она составит:</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lang w:val="en-US"/>
        </w:rPr>
        <w:t>S</w:t>
      </w:r>
      <w:r w:rsidRPr="00243BDA">
        <w:rPr>
          <w:rFonts w:ascii="Times New Roman" w:eastAsia="Times New Roman" w:hAnsi="Times New Roman"/>
          <w:sz w:val="18"/>
          <w:szCs w:val="18"/>
          <w:vertAlign w:val="subscript"/>
        </w:rPr>
        <w:t>2024</w:t>
      </w:r>
      <w:r w:rsidRPr="00243BDA">
        <w:rPr>
          <w:rFonts w:ascii="Times New Roman" w:eastAsia="Times New Roman" w:hAnsi="Times New Roman"/>
          <w:sz w:val="18"/>
          <w:szCs w:val="18"/>
        </w:rPr>
        <w:t>=4211*(1+0,001)</w:t>
      </w:r>
      <w:r w:rsidRPr="00243BDA">
        <w:rPr>
          <w:rFonts w:ascii="Times New Roman" w:eastAsia="Times New Roman" w:hAnsi="Times New Roman"/>
          <w:sz w:val="18"/>
          <w:szCs w:val="18"/>
          <w:vertAlign w:val="superscript"/>
        </w:rPr>
        <w:t>5</w:t>
      </w:r>
      <w:r w:rsidRPr="00243BDA">
        <w:rPr>
          <w:rFonts w:ascii="Times New Roman" w:eastAsia="Times New Roman" w:hAnsi="Times New Roman"/>
          <w:sz w:val="18"/>
          <w:szCs w:val="18"/>
        </w:rPr>
        <w:t>=4253 чел;</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lang w:val="en-US"/>
        </w:rPr>
        <w:t>S</w:t>
      </w:r>
      <w:r w:rsidRPr="00243BDA">
        <w:rPr>
          <w:rFonts w:ascii="Times New Roman" w:eastAsia="Times New Roman" w:hAnsi="Times New Roman"/>
          <w:sz w:val="18"/>
          <w:szCs w:val="18"/>
          <w:vertAlign w:val="subscript"/>
        </w:rPr>
        <w:t>2040</w:t>
      </w:r>
      <w:r w:rsidRPr="00243BDA">
        <w:rPr>
          <w:rFonts w:ascii="Times New Roman" w:eastAsia="Times New Roman" w:hAnsi="Times New Roman"/>
          <w:sz w:val="18"/>
          <w:szCs w:val="18"/>
        </w:rPr>
        <w:t>=4211*(1+0,001)</w:t>
      </w:r>
      <w:r w:rsidRPr="00243BDA">
        <w:rPr>
          <w:rFonts w:ascii="Times New Roman" w:eastAsia="Times New Roman" w:hAnsi="Times New Roman"/>
          <w:sz w:val="18"/>
          <w:szCs w:val="18"/>
          <w:vertAlign w:val="superscript"/>
        </w:rPr>
        <w:t>21</w:t>
      </w:r>
      <w:r w:rsidRPr="00243BDA">
        <w:rPr>
          <w:rFonts w:ascii="Times New Roman" w:eastAsia="Times New Roman" w:hAnsi="Times New Roman"/>
          <w:sz w:val="18"/>
          <w:szCs w:val="18"/>
        </w:rPr>
        <w:t>=4295 чел.</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Для оценки потребности Глядянского сельсовета в ресурсах территории, социального обеспечения и инженерного обустройства поселения к рассмотрению принимается оптимистический прогноз численности:</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к 2024 году – 4253 чел. (прирост на 42 чел. по сравнению с началом 2019 г.).</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к 2040 году – 4295 чел. (прирост на 84 чел. по сравнению с началом 2019 г.).</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На расчетный период основные усилия должны быть направлены как на поддержание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Так же для улучшения демографической ситуации в Глядянском сельсовете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bookmarkStart w:id="35" w:name="_Toc522808443"/>
      <w:bookmarkStart w:id="36" w:name="_Toc16761349"/>
    </w:p>
    <w:p w:rsidR="00243BDA" w:rsidRPr="00243BDA" w:rsidRDefault="00243BDA" w:rsidP="00F943B5">
      <w:pPr>
        <w:keepNext/>
        <w:numPr>
          <w:ilvl w:val="2"/>
          <w:numId w:val="26"/>
        </w:numPr>
        <w:suppressAutoHyphens/>
        <w:spacing w:before="240" w:after="240" w:line="240" w:lineRule="auto"/>
        <w:jc w:val="center"/>
        <w:outlineLvl w:val="2"/>
        <w:rPr>
          <w:rFonts w:ascii="Times New Roman" w:eastAsia="Times New Roman" w:hAnsi="Times New Roman"/>
          <w:bCs/>
          <w:i/>
          <w:sz w:val="18"/>
          <w:szCs w:val="18"/>
        </w:rPr>
      </w:pPr>
      <w:r w:rsidRPr="00243BDA">
        <w:rPr>
          <w:rFonts w:ascii="Times New Roman" w:eastAsia="Times New Roman" w:hAnsi="Times New Roman"/>
          <w:bCs/>
          <w:i/>
          <w:sz w:val="18"/>
          <w:szCs w:val="18"/>
        </w:rPr>
        <w:t>Экономический потенциал</w:t>
      </w:r>
      <w:bookmarkEnd w:id="35"/>
      <w:bookmarkEnd w:id="36"/>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На территории сельсовета функционируют следующие промышленные предприятия и организации (таблица 2.3):</w:t>
      </w:r>
    </w:p>
    <w:p w:rsidR="00243BDA" w:rsidRPr="00243BDA" w:rsidRDefault="00243BDA" w:rsidP="00243BDA">
      <w:pPr>
        <w:keepNext/>
        <w:suppressAutoHyphens/>
        <w:spacing w:after="120" w:line="240" w:lineRule="auto"/>
        <w:jc w:val="right"/>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Таблица 2.3</w:t>
      </w:r>
    </w:p>
    <w:p w:rsidR="00243BDA" w:rsidRPr="00243BDA" w:rsidRDefault="00243BDA" w:rsidP="00243BDA">
      <w:pPr>
        <w:keepNext/>
        <w:suppressAutoHyphens/>
        <w:spacing w:after="120" w:line="240" w:lineRule="auto"/>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Промышленные предприятия и организации на территории Глядянского сельсовета</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69"/>
        <w:gridCol w:w="2496"/>
        <w:gridCol w:w="2435"/>
        <w:gridCol w:w="2275"/>
        <w:gridCol w:w="3213"/>
      </w:tblGrid>
      <w:tr w:rsidR="00243BDA" w:rsidRPr="00243BDA" w:rsidTr="00243BDA">
        <w:trPr>
          <w:trHeight w:val="524"/>
        </w:trPr>
        <w:tc>
          <w:tcPr>
            <w:tcW w:w="259" w:type="pct"/>
            <w:shd w:val="clear" w:color="auto" w:fill="D9D9D9" w:themeFill="background1" w:themeFillShade="D9"/>
            <w:vAlign w:val="center"/>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 п/п</w:t>
            </w:r>
          </w:p>
        </w:tc>
        <w:tc>
          <w:tcPr>
            <w:tcW w:w="1136" w:type="pct"/>
            <w:shd w:val="clear" w:color="auto" w:fill="D9D9D9" w:themeFill="background1" w:themeFillShade="D9"/>
            <w:vAlign w:val="center"/>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Наименование организации</w:t>
            </w:r>
          </w:p>
        </w:tc>
        <w:tc>
          <w:tcPr>
            <w:tcW w:w="1108" w:type="pct"/>
            <w:shd w:val="clear" w:color="auto" w:fill="D9D9D9" w:themeFill="background1" w:themeFillShade="D9"/>
            <w:vAlign w:val="center"/>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Месторасположение</w:t>
            </w:r>
          </w:p>
        </w:tc>
        <w:tc>
          <w:tcPr>
            <w:tcW w:w="1035" w:type="pct"/>
            <w:shd w:val="clear" w:color="auto" w:fill="D9D9D9" w:themeFill="background1" w:themeFillShade="D9"/>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Количество сотрудников, чел.</w:t>
            </w:r>
          </w:p>
        </w:tc>
        <w:tc>
          <w:tcPr>
            <w:tcW w:w="1462" w:type="pct"/>
            <w:shd w:val="clear" w:color="auto" w:fill="D9D9D9" w:themeFill="background1" w:themeFillShade="D9"/>
            <w:vAlign w:val="center"/>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Вид деятельности</w:t>
            </w:r>
          </w:p>
        </w:tc>
      </w:tr>
      <w:tr w:rsidR="00243BDA" w:rsidRPr="00243BDA" w:rsidTr="00243BDA">
        <w:tc>
          <w:tcPr>
            <w:tcW w:w="259"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w:t>
            </w:r>
          </w:p>
        </w:tc>
        <w:tc>
          <w:tcPr>
            <w:tcW w:w="1136" w:type="pct"/>
            <w:vAlign w:val="center"/>
          </w:tcPr>
          <w:p w:rsidR="00243BDA" w:rsidRPr="00243BDA" w:rsidRDefault="00243BDA" w:rsidP="00243BDA">
            <w:pPr>
              <w:spacing w:after="0" w:line="240" w:lineRule="auto"/>
              <w:rPr>
                <w:rFonts w:ascii="Times New Roman" w:eastAsia="Times New Roman" w:hAnsi="Times New Roman"/>
                <w:sz w:val="18"/>
                <w:szCs w:val="18"/>
              </w:rPr>
            </w:pPr>
            <w:r w:rsidRPr="00243BDA">
              <w:rPr>
                <w:rFonts w:ascii="Times New Roman" w:eastAsia="Times New Roman" w:hAnsi="Times New Roman"/>
                <w:sz w:val="18"/>
                <w:szCs w:val="18"/>
              </w:rPr>
              <w:t>МКП "Притоболье"</w:t>
            </w:r>
          </w:p>
        </w:tc>
        <w:tc>
          <w:tcPr>
            <w:tcW w:w="1108"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w:t>
            </w:r>
          </w:p>
        </w:tc>
        <w:tc>
          <w:tcPr>
            <w:tcW w:w="1035" w:type="pct"/>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96</w:t>
            </w:r>
          </w:p>
        </w:tc>
        <w:tc>
          <w:tcPr>
            <w:tcW w:w="1462" w:type="pct"/>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производство теплоэнергии</w:t>
            </w:r>
          </w:p>
        </w:tc>
      </w:tr>
      <w:tr w:rsidR="00243BDA" w:rsidRPr="00243BDA" w:rsidTr="00243BDA">
        <w:trPr>
          <w:trHeight w:val="329"/>
        </w:trPr>
        <w:tc>
          <w:tcPr>
            <w:tcW w:w="259"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w:t>
            </w:r>
          </w:p>
        </w:tc>
        <w:tc>
          <w:tcPr>
            <w:tcW w:w="1136" w:type="pct"/>
            <w:vAlign w:val="center"/>
          </w:tcPr>
          <w:p w:rsidR="00243BDA" w:rsidRPr="00243BDA" w:rsidRDefault="00243BDA" w:rsidP="00243BDA">
            <w:pPr>
              <w:spacing w:after="0" w:line="240" w:lineRule="auto"/>
              <w:rPr>
                <w:rFonts w:ascii="Times New Roman" w:eastAsia="Times New Roman" w:hAnsi="Times New Roman"/>
                <w:sz w:val="18"/>
                <w:szCs w:val="18"/>
              </w:rPr>
            </w:pPr>
            <w:r w:rsidRPr="00243BDA">
              <w:rPr>
                <w:rFonts w:ascii="Times New Roman" w:eastAsia="Times New Roman" w:hAnsi="Times New Roman"/>
                <w:sz w:val="18"/>
                <w:szCs w:val="18"/>
              </w:rPr>
              <w:t>ПАО "Суэнко"</w:t>
            </w:r>
          </w:p>
        </w:tc>
        <w:tc>
          <w:tcPr>
            <w:tcW w:w="1108"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w:t>
            </w:r>
          </w:p>
        </w:tc>
        <w:tc>
          <w:tcPr>
            <w:tcW w:w="1035" w:type="pct"/>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60</w:t>
            </w:r>
          </w:p>
        </w:tc>
        <w:tc>
          <w:tcPr>
            <w:tcW w:w="1462" w:type="pct"/>
            <w:vAlign w:val="bottom"/>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обеспечение работоспособности электросетей</w:t>
            </w:r>
          </w:p>
        </w:tc>
      </w:tr>
      <w:tr w:rsidR="00243BDA" w:rsidRPr="00243BDA" w:rsidTr="00243BDA">
        <w:trPr>
          <w:trHeight w:val="278"/>
        </w:trPr>
        <w:tc>
          <w:tcPr>
            <w:tcW w:w="259"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w:t>
            </w:r>
          </w:p>
        </w:tc>
        <w:tc>
          <w:tcPr>
            <w:tcW w:w="1136" w:type="pct"/>
            <w:vAlign w:val="center"/>
          </w:tcPr>
          <w:p w:rsidR="00243BDA" w:rsidRPr="00243BDA" w:rsidRDefault="00243BDA" w:rsidP="00243BDA">
            <w:pPr>
              <w:spacing w:after="0" w:line="240" w:lineRule="auto"/>
              <w:rPr>
                <w:rFonts w:ascii="Times New Roman" w:eastAsia="Times New Roman" w:hAnsi="Times New Roman"/>
                <w:sz w:val="18"/>
                <w:szCs w:val="18"/>
              </w:rPr>
            </w:pPr>
            <w:r w:rsidRPr="00243BDA">
              <w:rPr>
                <w:rFonts w:ascii="Times New Roman" w:eastAsia="Times New Roman" w:hAnsi="Times New Roman"/>
                <w:sz w:val="18"/>
                <w:szCs w:val="18"/>
              </w:rPr>
              <w:t>ГБУ "Глядянский лесхоз"</w:t>
            </w:r>
          </w:p>
        </w:tc>
        <w:tc>
          <w:tcPr>
            <w:tcW w:w="1108"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w:t>
            </w:r>
          </w:p>
        </w:tc>
        <w:tc>
          <w:tcPr>
            <w:tcW w:w="1035" w:type="pct"/>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57</w:t>
            </w:r>
          </w:p>
        </w:tc>
        <w:tc>
          <w:tcPr>
            <w:tcW w:w="1462" w:type="pct"/>
            <w:vAlign w:val="bottom"/>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заготовка и распиловка древесины</w:t>
            </w:r>
          </w:p>
        </w:tc>
      </w:tr>
      <w:tr w:rsidR="00243BDA" w:rsidRPr="00243BDA" w:rsidTr="00243BDA">
        <w:tc>
          <w:tcPr>
            <w:tcW w:w="259"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4</w:t>
            </w:r>
          </w:p>
        </w:tc>
        <w:tc>
          <w:tcPr>
            <w:tcW w:w="1136" w:type="pct"/>
            <w:vAlign w:val="center"/>
          </w:tcPr>
          <w:p w:rsidR="00243BDA" w:rsidRPr="00243BDA" w:rsidRDefault="00243BDA" w:rsidP="00243BDA">
            <w:pPr>
              <w:spacing w:after="0" w:line="240" w:lineRule="auto"/>
              <w:rPr>
                <w:rFonts w:ascii="Times New Roman" w:eastAsia="Times New Roman" w:hAnsi="Times New Roman"/>
                <w:sz w:val="18"/>
                <w:szCs w:val="18"/>
              </w:rPr>
            </w:pPr>
            <w:r w:rsidRPr="00243BDA">
              <w:rPr>
                <w:rFonts w:ascii="Times New Roman" w:eastAsia="Times New Roman" w:hAnsi="Times New Roman"/>
                <w:sz w:val="18"/>
                <w:szCs w:val="18"/>
              </w:rPr>
              <w:t xml:space="preserve"> ООО "Лесовик"</w:t>
            </w:r>
          </w:p>
        </w:tc>
        <w:tc>
          <w:tcPr>
            <w:tcW w:w="1108"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w:t>
            </w:r>
          </w:p>
        </w:tc>
        <w:tc>
          <w:tcPr>
            <w:tcW w:w="1035" w:type="pct"/>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66</w:t>
            </w:r>
          </w:p>
        </w:tc>
        <w:tc>
          <w:tcPr>
            <w:tcW w:w="1462" w:type="pct"/>
            <w:vAlign w:val="bottom"/>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заготовка и распиловка древесины</w:t>
            </w:r>
          </w:p>
        </w:tc>
      </w:tr>
    </w:tbl>
    <w:p w:rsidR="00243BDA" w:rsidRPr="00243BDA" w:rsidRDefault="00243BDA" w:rsidP="00243BDA">
      <w:pPr>
        <w:spacing w:after="0" w:line="240" w:lineRule="auto"/>
        <w:ind w:firstLine="709"/>
        <w:jc w:val="both"/>
        <w:rPr>
          <w:rFonts w:ascii="Times New Roman" w:eastAsia="Times New Roman" w:hAnsi="Times New Roman"/>
          <w:sz w:val="18"/>
          <w:szCs w:val="18"/>
        </w:rPr>
      </w:pP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Основу экономики Глядянского сельсовета составляет сельскохозяйственное производство.</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Сельское хозяйство поселения представлено сельскохозяйственными предприятиями (таблица 2.4) и личными хозяйствами населения (таблица 2.5).</w:t>
      </w:r>
    </w:p>
    <w:p w:rsidR="00243BDA" w:rsidRPr="00243BDA" w:rsidRDefault="00243BDA" w:rsidP="00243BDA">
      <w:pPr>
        <w:keepNext/>
        <w:suppressAutoHyphens/>
        <w:spacing w:after="120" w:line="240" w:lineRule="auto"/>
        <w:jc w:val="right"/>
        <w:rPr>
          <w:rFonts w:ascii="Times New Roman" w:eastAsia="Times New Roman" w:hAnsi="Times New Roman"/>
          <w:b/>
          <w:i/>
          <w:sz w:val="18"/>
          <w:szCs w:val="18"/>
          <w:lang w:eastAsia="ar-SA" w:bidi="en-US"/>
        </w:rPr>
      </w:pPr>
    </w:p>
    <w:p w:rsidR="00243BDA" w:rsidRPr="00243BDA" w:rsidRDefault="00243BDA" w:rsidP="00243BDA">
      <w:pPr>
        <w:keepNext/>
        <w:suppressAutoHyphens/>
        <w:spacing w:after="120" w:line="240" w:lineRule="auto"/>
        <w:jc w:val="right"/>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Таблица 2.4</w:t>
      </w:r>
    </w:p>
    <w:p w:rsidR="00243BDA" w:rsidRPr="00243BDA" w:rsidRDefault="00243BDA" w:rsidP="00243BDA">
      <w:pPr>
        <w:keepNext/>
        <w:suppressAutoHyphens/>
        <w:spacing w:after="120" w:line="240" w:lineRule="auto"/>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Предприятия сельского хозяйства на территории Глядянского сельсовета</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69"/>
        <w:gridCol w:w="3182"/>
        <w:gridCol w:w="2435"/>
        <w:gridCol w:w="2402"/>
        <w:gridCol w:w="2400"/>
      </w:tblGrid>
      <w:tr w:rsidR="00243BDA" w:rsidRPr="00243BDA" w:rsidTr="00243BDA">
        <w:trPr>
          <w:trHeight w:val="524"/>
        </w:trPr>
        <w:tc>
          <w:tcPr>
            <w:tcW w:w="259" w:type="pct"/>
            <w:shd w:val="clear" w:color="auto" w:fill="D9D9D9" w:themeFill="background1" w:themeFillShade="D9"/>
            <w:vAlign w:val="center"/>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 п/п</w:t>
            </w:r>
          </w:p>
        </w:tc>
        <w:tc>
          <w:tcPr>
            <w:tcW w:w="1448" w:type="pct"/>
            <w:shd w:val="clear" w:color="auto" w:fill="D9D9D9" w:themeFill="background1" w:themeFillShade="D9"/>
            <w:vAlign w:val="center"/>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Наименование организации</w:t>
            </w:r>
          </w:p>
        </w:tc>
        <w:tc>
          <w:tcPr>
            <w:tcW w:w="1108" w:type="pct"/>
            <w:shd w:val="clear" w:color="auto" w:fill="D9D9D9" w:themeFill="background1" w:themeFillShade="D9"/>
            <w:vAlign w:val="center"/>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Месторасположение</w:t>
            </w:r>
          </w:p>
        </w:tc>
        <w:tc>
          <w:tcPr>
            <w:tcW w:w="1093" w:type="pct"/>
            <w:shd w:val="clear" w:color="auto" w:fill="D9D9D9" w:themeFill="background1" w:themeFillShade="D9"/>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Количество сотрудников, чел.</w:t>
            </w:r>
          </w:p>
        </w:tc>
        <w:tc>
          <w:tcPr>
            <w:tcW w:w="1092" w:type="pct"/>
            <w:shd w:val="clear" w:color="auto" w:fill="D9D9D9" w:themeFill="background1" w:themeFillShade="D9"/>
            <w:vAlign w:val="center"/>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Вид деятельности</w:t>
            </w:r>
          </w:p>
        </w:tc>
      </w:tr>
      <w:tr w:rsidR="00243BDA" w:rsidRPr="00243BDA" w:rsidTr="00243BDA">
        <w:tc>
          <w:tcPr>
            <w:tcW w:w="259"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w:t>
            </w:r>
          </w:p>
        </w:tc>
        <w:tc>
          <w:tcPr>
            <w:tcW w:w="1448"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КХ «Иванов и К»</w:t>
            </w:r>
          </w:p>
        </w:tc>
        <w:tc>
          <w:tcPr>
            <w:tcW w:w="1108"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дер. Арсёновка</w:t>
            </w:r>
          </w:p>
        </w:tc>
        <w:tc>
          <w:tcPr>
            <w:tcW w:w="1093" w:type="pct"/>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29</w:t>
            </w:r>
          </w:p>
        </w:tc>
        <w:tc>
          <w:tcPr>
            <w:tcW w:w="1092"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с/х производство</w:t>
            </w:r>
          </w:p>
        </w:tc>
      </w:tr>
      <w:tr w:rsidR="00243BDA" w:rsidRPr="00243BDA" w:rsidTr="00243BDA">
        <w:tc>
          <w:tcPr>
            <w:tcW w:w="259"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w:t>
            </w:r>
          </w:p>
        </w:tc>
        <w:tc>
          <w:tcPr>
            <w:tcW w:w="1448"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И.П. Конышев С.И.</w:t>
            </w:r>
          </w:p>
        </w:tc>
        <w:tc>
          <w:tcPr>
            <w:tcW w:w="1108" w:type="pct"/>
            <w:vAlign w:val="center"/>
          </w:tcPr>
          <w:p w:rsidR="00243BDA" w:rsidRPr="00243BDA" w:rsidRDefault="00243BDA" w:rsidP="00243BDA">
            <w:pPr>
              <w:spacing w:after="0" w:line="240" w:lineRule="auto"/>
              <w:jc w:val="both"/>
              <w:rPr>
                <w:rFonts w:ascii="Times New Roman" w:eastAsia="Times New Roman" w:hAnsi="Times New Roman"/>
                <w:color w:val="FF0000"/>
                <w:sz w:val="18"/>
                <w:szCs w:val="18"/>
              </w:rPr>
            </w:pPr>
            <w:r w:rsidRPr="00243BDA">
              <w:rPr>
                <w:rFonts w:ascii="Times New Roman" w:eastAsia="Times New Roman" w:hAnsi="Times New Roman"/>
                <w:sz w:val="18"/>
                <w:szCs w:val="18"/>
              </w:rPr>
              <w:t>с. Глядянское</w:t>
            </w:r>
          </w:p>
        </w:tc>
        <w:tc>
          <w:tcPr>
            <w:tcW w:w="1093" w:type="pct"/>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0</w:t>
            </w:r>
          </w:p>
        </w:tc>
        <w:tc>
          <w:tcPr>
            <w:tcW w:w="1092"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с/х производство</w:t>
            </w:r>
          </w:p>
        </w:tc>
      </w:tr>
      <w:tr w:rsidR="00243BDA" w:rsidRPr="00243BDA" w:rsidTr="00243BDA">
        <w:tc>
          <w:tcPr>
            <w:tcW w:w="259"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w:t>
            </w:r>
          </w:p>
        </w:tc>
        <w:tc>
          <w:tcPr>
            <w:tcW w:w="1448"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И.П. Жоров Д.В.</w:t>
            </w:r>
          </w:p>
        </w:tc>
        <w:tc>
          <w:tcPr>
            <w:tcW w:w="1108"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w:t>
            </w:r>
          </w:p>
        </w:tc>
        <w:tc>
          <w:tcPr>
            <w:tcW w:w="1093" w:type="pct"/>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2</w:t>
            </w:r>
          </w:p>
        </w:tc>
        <w:tc>
          <w:tcPr>
            <w:tcW w:w="1092"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производство овощей</w:t>
            </w:r>
          </w:p>
        </w:tc>
      </w:tr>
      <w:tr w:rsidR="00243BDA" w:rsidRPr="00243BDA" w:rsidTr="00243BDA">
        <w:tc>
          <w:tcPr>
            <w:tcW w:w="259"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4</w:t>
            </w:r>
          </w:p>
        </w:tc>
        <w:tc>
          <w:tcPr>
            <w:tcW w:w="1448"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КХ Подкосова Л.В.</w:t>
            </w:r>
          </w:p>
        </w:tc>
        <w:tc>
          <w:tcPr>
            <w:tcW w:w="1108"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дер. Арсеновка</w:t>
            </w:r>
          </w:p>
        </w:tc>
        <w:tc>
          <w:tcPr>
            <w:tcW w:w="1093" w:type="pct"/>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8</w:t>
            </w:r>
          </w:p>
        </w:tc>
        <w:tc>
          <w:tcPr>
            <w:tcW w:w="1092"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с/х производство</w:t>
            </w:r>
          </w:p>
        </w:tc>
      </w:tr>
      <w:tr w:rsidR="00243BDA" w:rsidRPr="00243BDA" w:rsidTr="00243BDA">
        <w:tc>
          <w:tcPr>
            <w:tcW w:w="259"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5</w:t>
            </w:r>
          </w:p>
        </w:tc>
        <w:tc>
          <w:tcPr>
            <w:tcW w:w="1448"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И.П. Шевелев В.В.</w:t>
            </w:r>
          </w:p>
        </w:tc>
        <w:tc>
          <w:tcPr>
            <w:tcW w:w="1108"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п. Сосновый</w:t>
            </w:r>
          </w:p>
        </w:tc>
        <w:tc>
          <w:tcPr>
            <w:tcW w:w="1093" w:type="pct"/>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w:t>
            </w:r>
          </w:p>
        </w:tc>
        <w:tc>
          <w:tcPr>
            <w:tcW w:w="1092" w:type="pct"/>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с/х производство</w:t>
            </w:r>
          </w:p>
        </w:tc>
      </w:tr>
    </w:tbl>
    <w:p w:rsidR="00243BDA" w:rsidRPr="00243BDA" w:rsidRDefault="00243BDA" w:rsidP="00243BDA">
      <w:pPr>
        <w:spacing w:after="0" w:line="240" w:lineRule="auto"/>
        <w:ind w:firstLine="709"/>
        <w:jc w:val="both"/>
        <w:rPr>
          <w:rFonts w:ascii="Times New Roman" w:eastAsia="Times New Roman" w:hAnsi="Times New Roman"/>
          <w:sz w:val="18"/>
          <w:szCs w:val="18"/>
        </w:rPr>
      </w:pPr>
    </w:p>
    <w:p w:rsidR="00243BDA" w:rsidRPr="00243BDA" w:rsidRDefault="00243BDA" w:rsidP="00243BDA">
      <w:pPr>
        <w:spacing w:after="0" w:line="240" w:lineRule="auto"/>
        <w:ind w:firstLine="709"/>
        <w:jc w:val="both"/>
        <w:rPr>
          <w:rFonts w:ascii="Times New Roman" w:eastAsia="Times New Roman" w:hAnsi="Times New Roman"/>
          <w:sz w:val="18"/>
          <w:szCs w:val="18"/>
        </w:rPr>
      </w:pPr>
    </w:p>
    <w:p w:rsidR="00243BDA" w:rsidRPr="00243BDA" w:rsidRDefault="00243BDA" w:rsidP="00243BDA">
      <w:pPr>
        <w:keepNext/>
        <w:suppressAutoHyphens/>
        <w:spacing w:after="120" w:line="240" w:lineRule="auto"/>
        <w:jc w:val="right"/>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Таблица 2.5</w:t>
      </w:r>
    </w:p>
    <w:p w:rsidR="00243BDA" w:rsidRPr="00243BDA" w:rsidRDefault="00243BDA" w:rsidP="00243BDA">
      <w:pPr>
        <w:keepNext/>
        <w:suppressAutoHyphens/>
        <w:spacing w:after="120" w:line="240" w:lineRule="auto"/>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Личные подсобные хозяйства на территории Глядянского сельсовета</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tblPr>
      <w:tblGrid>
        <w:gridCol w:w="5889"/>
        <w:gridCol w:w="1424"/>
        <w:gridCol w:w="1720"/>
        <w:gridCol w:w="1769"/>
      </w:tblGrid>
      <w:tr w:rsidR="00243BDA" w:rsidRPr="00243BDA" w:rsidTr="00243BDA">
        <w:trPr>
          <w:trHeight w:val="166"/>
          <w:tblHeader/>
        </w:trPr>
        <w:tc>
          <w:tcPr>
            <w:tcW w:w="2726" w:type="pct"/>
            <w:shd w:val="clear" w:color="auto" w:fill="BFBFBF" w:themeFill="background1" w:themeFillShade="BF"/>
          </w:tcPr>
          <w:p w:rsidR="00243BDA" w:rsidRPr="00243BDA" w:rsidRDefault="00243BDA" w:rsidP="00243BDA">
            <w:pPr>
              <w:shd w:val="clear" w:color="auto" w:fill="FFFFFF"/>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Количество ЛПХ на территории поселения</w:t>
            </w:r>
          </w:p>
        </w:tc>
        <w:tc>
          <w:tcPr>
            <w:tcW w:w="659" w:type="pct"/>
            <w:shd w:val="clear" w:color="auto" w:fill="BFBFBF" w:themeFill="background1" w:themeFillShade="BF"/>
          </w:tcPr>
          <w:p w:rsidR="00243BDA" w:rsidRPr="00243BDA" w:rsidRDefault="00243BDA" w:rsidP="00243BDA">
            <w:pPr>
              <w:shd w:val="clear" w:color="auto" w:fill="FFFFFF"/>
              <w:spacing w:after="0" w:line="240" w:lineRule="auto"/>
              <w:jc w:val="center"/>
              <w:rPr>
                <w:rFonts w:ascii="Times New Roman" w:eastAsia="Times New Roman" w:hAnsi="Times New Roman"/>
                <w:b/>
                <w:i/>
                <w:sz w:val="18"/>
                <w:szCs w:val="18"/>
                <w:shd w:val="clear" w:color="auto" w:fill="FFFFFF"/>
              </w:rPr>
            </w:pPr>
            <w:r w:rsidRPr="00243BDA">
              <w:rPr>
                <w:rFonts w:ascii="Times New Roman" w:eastAsia="Times New Roman" w:hAnsi="Times New Roman"/>
                <w:b/>
                <w:i/>
                <w:sz w:val="18"/>
                <w:szCs w:val="18"/>
              </w:rPr>
              <w:t>01.01.2015</w:t>
            </w:r>
          </w:p>
        </w:tc>
        <w:tc>
          <w:tcPr>
            <w:tcW w:w="796" w:type="pct"/>
            <w:shd w:val="clear" w:color="auto" w:fill="BFBFBF" w:themeFill="background1" w:themeFillShade="BF"/>
          </w:tcPr>
          <w:p w:rsidR="00243BDA" w:rsidRPr="00243BDA" w:rsidRDefault="00243BDA" w:rsidP="00243BDA">
            <w:pPr>
              <w:shd w:val="clear" w:color="auto" w:fill="FFFFFF"/>
              <w:spacing w:after="0" w:line="240" w:lineRule="auto"/>
              <w:jc w:val="center"/>
              <w:rPr>
                <w:rFonts w:ascii="Times New Roman" w:eastAsia="Times New Roman" w:hAnsi="Times New Roman"/>
                <w:b/>
                <w:i/>
                <w:sz w:val="18"/>
                <w:szCs w:val="18"/>
                <w:shd w:val="clear" w:color="auto" w:fill="FFFFFF"/>
              </w:rPr>
            </w:pPr>
            <w:r w:rsidRPr="00243BDA">
              <w:rPr>
                <w:rFonts w:ascii="Times New Roman" w:eastAsia="Times New Roman" w:hAnsi="Times New Roman"/>
                <w:b/>
                <w:i/>
                <w:sz w:val="18"/>
                <w:szCs w:val="18"/>
                <w:shd w:val="clear" w:color="auto" w:fill="FFFFFF"/>
              </w:rPr>
              <w:t>01.01.2016</w:t>
            </w:r>
          </w:p>
        </w:tc>
        <w:tc>
          <w:tcPr>
            <w:tcW w:w="819" w:type="pct"/>
            <w:shd w:val="clear" w:color="auto" w:fill="BFBFBF" w:themeFill="background1" w:themeFillShade="BF"/>
          </w:tcPr>
          <w:p w:rsidR="00243BDA" w:rsidRPr="00243BDA" w:rsidRDefault="00243BDA" w:rsidP="00243BDA">
            <w:pPr>
              <w:shd w:val="clear" w:color="auto" w:fill="FFFFFF"/>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shd w:val="clear" w:color="auto" w:fill="FFFFFF"/>
              </w:rPr>
              <w:t>01.01.2017</w:t>
            </w:r>
          </w:p>
        </w:tc>
      </w:tr>
      <w:tr w:rsidR="00243BDA" w:rsidRPr="00243BDA" w:rsidTr="00243BDA">
        <w:trPr>
          <w:trHeight w:val="283"/>
        </w:trPr>
        <w:tc>
          <w:tcPr>
            <w:tcW w:w="2726" w:type="pct"/>
            <w:shd w:val="clear" w:color="auto" w:fill="FFFFFF"/>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w:t>
            </w:r>
          </w:p>
        </w:tc>
        <w:tc>
          <w:tcPr>
            <w:tcW w:w="659" w:type="pct"/>
            <w:shd w:val="clear" w:color="auto" w:fill="FFFFFF"/>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1555</w:t>
            </w:r>
          </w:p>
        </w:tc>
        <w:tc>
          <w:tcPr>
            <w:tcW w:w="796" w:type="pct"/>
            <w:shd w:val="clear" w:color="auto" w:fill="FFFFFF"/>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1560</w:t>
            </w:r>
          </w:p>
        </w:tc>
        <w:tc>
          <w:tcPr>
            <w:tcW w:w="819" w:type="pct"/>
            <w:shd w:val="clear" w:color="auto" w:fill="FFFFFF"/>
            <w:vAlign w:val="bottom"/>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1565</w:t>
            </w:r>
          </w:p>
        </w:tc>
      </w:tr>
      <w:tr w:rsidR="00243BDA" w:rsidRPr="00243BDA" w:rsidTr="00243BDA">
        <w:trPr>
          <w:trHeight w:val="283"/>
        </w:trPr>
        <w:tc>
          <w:tcPr>
            <w:tcW w:w="2726" w:type="pct"/>
            <w:shd w:val="clear" w:color="auto" w:fill="FFFFFF"/>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lastRenderedPageBreak/>
              <w:t>п. Сосновый</w:t>
            </w:r>
          </w:p>
        </w:tc>
        <w:tc>
          <w:tcPr>
            <w:tcW w:w="659" w:type="pct"/>
            <w:shd w:val="clear" w:color="auto" w:fill="FFFFFF"/>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97</w:t>
            </w:r>
          </w:p>
        </w:tc>
        <w:tc>
          <w:tcPr>
            <w:tcW w:w="796" w:type="pct"/>
            <w:shd w:val="clear" w:color="auto" w:fill="FFFFFF"/>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100</w:t>
            </w:r>
          </w:p>
        </w:tc>
        <w:tc>
          <w:tcPr>
            <w:tcW w:w="819" w:type="pct"/>
            <w:shd w:val="clear" w:color="auto" w:fill="FFFFFF"/>
            <w:vAlign w:val="bottom"/>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102</w:t>
            </w:r>
          </w:p>
        </w:tc>
      </w:tr>
      <w:tr w:rsidR="00243BDA" w:rsidRPr="00243BDA" w:rsidTr="00243BDA">
        <w:trPr>
          <w:trHeight w:val="283"/>
        </w:trPr>
        <w:tc>
          <w:tcPr>
            <w:tcW w:w="2726" w:type="pct"/>
            <w:shd w:val="clear" w:color="auto" w:fill="FFFFFF"/>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дер. Арсеновка</w:t>
            </w:r>
          </w:p>
        </w:tc>
        <w:tc>
          <w:tcPr>
            <w:tcW w:w="659" w:type="pct"/>
            <w:shd w:val="clear" w:color="auto" w:fill="FFFFFF"/>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134</w:t>
            </w:r>
          </w:p>
        </w:tc>
        <w:tc>
          <w:tcPr>
            <w:tcW w:w="796" w:type="pct"/>
            <w:shd w:val="clear" w:color="auto" w:fill="FFFFFF"/>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138</w:t>
            </w:r>
          </w:p>
        </w:tc>
        <w:tc>
          <w:tcPr>
            <w:tcW w:w="819" w:type="pct"/>
            <w:shd w:val="clear" w:color="auto" w:fill="FFFFFF"/>
            <w:vAlign w:val="bottom"/>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139</w:t>
            </w:r>
          </w:p>
        </w:tc>
      </w:tr>
    </w:tbl>
    <w:p w:rsidR="00243BDA" w:rsidRPr="00243BDA" w:rsidRDefault="00243BDA" w:rsidP="00243BDA">
      <w:pPr>
        <w:spacing w:after="0" w:line="240" w:lineRule="auto"/>
        <w:ind w:firstLine="709"/>
        <w:jc w:val="both"/>
        <w:rPr>
          <w:rFonts w:ascii="Times New Roman" w:eastAsia="Times New Roman" w:hAnsi="Times New Roman"/>
          <w:sz w:val="18"/>
          <w:szCs w:val="18"/>
        </w:rPr>
      </w:pP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Территория поселения находится в зоне рискованного земледелия, но в целом агроклиматические условия поселения благоприятны для получения устойчивых урожаев районированных сельскохозяйственных культур и развития животноводства.</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 xml:space="preserve">Не все сельскохозяйственные угодья обрабатываются. Предприятия и крестьянско-фермерские хозяйства не занимаются разведением скота и птицы. </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Производством овощей в поселении занимаются, в основном личные подсобные хозяйства.</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Хозяйства населения в основном занимаются посадкой картофеля и овощей (открытого и закрытого грунта). Отведенная площадь под сады и огороды используется в полном объеме по назначению.</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Существенным сдерживающим фактором развития сельскохозяйственной отрасли является слабая материально техническая база и отсутствие оборотных средств для дальнейшего наращивания производственного потенциала коллективных хозяйств. Сельскохозяйственные товаропроизводители района сегодня работают в условиях недостаточной технической оснащенности, имеет место высокая степень изношенности сельскохозяйственной техники, оборудования и инвентаря.</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Дальнейшее развитие агропромышленного комплекса Глядянского сельсовета сдерживается не только наличием производственных и экономических проблем, но и отсутствием эффективных механизмов устойчивого развития сельской местности, низкими темпами строительства жилья на селе, проблемами недостаточной обеспеченностью элементами сельской инфраструктуры и другими.</w:t>
      </w:r>
    </w:p>
    <w:p w:rsidR="00243BDA" w:rsidRPr="00243BDA" w:rsidRDefault="00243BDA" w:rsidP="00F943B5">
      <w:pPr>
        <w:keepNext/>
        <w:numPr>
          <w:ilvl w:val="2"/>
          <w:numId w:val="26"/>
        </w:numPr>
        <w:suppressAutoHyphens/>
        <w:spacing w:before="240" w:after="240" w:line="240" w:lineRule="auto"/>
        <w:jc w:val="center"/>
        <w:outlineLvl w:val="2"/>
        <w:rPr>
          <w:rFonts w:ascii="Times New Roman" w:eastAsia="Times New Roman" w:hAnsi="Times New Roman"/>
          <w:bCs/>
          <w:i/>
          <w:sz w:val="18"/>
          <w:szCs w:val="18"/>
        </w:rPr>
      </w:pPr>
      <w:bookmarkStart w:id="37" w:name="_Toc522808444"/>
      <w:bookmarkStart w:id="38" w:name="_Toc16761350"/>
      <w:bookmarkEnd w:id="34"/>
      <w:r w:rsidRPr="00243BDA">
        <w:rPr>
          <w:rFonts w:ascii="Times New Roman" w:eastAsia="Times New Roman" w:hAnsi="Times New Roman"/>
          <w:bCs/>
          <w:i/>
          <w:sz w:val="18"/>
          <w:szCs w:val="18"/>
        </w:rPr>
        <w:t xml:space="preserve">Объекты </w:t>
      </w:r>
      <w:bookmarkEnd w:id="37"/>
      <w:r w:rsidRPr="00243BDA">
        <w:rPr>
          <w:rFonts w:ascii="Times New Roman" w:eastAsia="Times New Roman" w:hAnsi="Times New Roman"/>
          <w:bCs/>
          <w:i/>
          <w:sz w:val="18"/>
          <w:szCs w:val="18"/>
        </w:rPr>
        <w:t>социальной инфраструктуры</w:t>
      </w:r>
      <w:bookmarkEnd w:id="38"/>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Задачей анализа является выявление количественного и качественного состава существующих объектов, сравнение с нормативным количеством из расчета изменения численности населения на расчетный срок, составление перечня мероприятий в сфере социально-бытового и культурно-досугового обслуживания населения.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Перечни объектов</w:t>
      </w:r>
      <w:r w:rsidRPr="00243BDA">
        <w:rPr>
          <w:rFonts w:ascii="Times New Roman" w:eastAsia="Times New Roman" w:hAnsi="Times New Roman"/>
          <w:sz w:val="18"/>
          <w:szCs w:val="18"/>
        </w:rPr>
        <w:t xml:space="preserve"> социальной инфраструктуры</w:t>
      </w:r>
      <w:r w:rsidRPr="00243BDA">
        <w:rPr>
          <w:rFonts w:ascii="Times New Roman" w:eastAsia="Times New Roman" w:hAnsi="Times New Roman"/>
          <w:sz w:val="18"/>
          <w:szCs w:val="18"/>
          <w:lang w:eastAsia="ar-SA" w:bidi="en-US"/>
        </w:rPr>
        <w:t>, размещение которых определило формирование на территории населенных пунктов поселения общественно-деловых зон, приведены в таблице 2.6.</w:t>
      </w:r>
    </w:p>
    <w:p w:rsidR="00243BDA" w:rsidRPr="00243BDA" w:rsidRDefault="00243BDA" w:rsidP="00243BDA">
      <w:pPr>
        <w:keepNext/>
        <w:spacing w:before="120" w:after="0" w:line="240" w:lineRule="auto"/>
        <w:ind w:firstLine="709"/>
        <w:jc w:val="right"/>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Таблица 2.6</w:t>
      </w:r>
    </w:p>
    <w:p w:rsidR="00243BDA" w:rsidRPr="00243BDA" w:rsidRDefault="00243BDA" w:rsidP="00243BDA">
      <w:pPr>
        <w:keepNext/>
        <w:suppressAutoHyphens/>
        <w:spacing w:after="120" w:line="240" w:lineRule="auto"/>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Объекты социальной инфраструктуры Глядянского сельсовета</w:t>
      </w:r>
    </w:p>
    <w:tbl>
      <w:tblPr>
        <w:tblW w:w="5054"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2338"/>
        <w:gridCol w:w="2132"/>
        <w:gridCol w:w="2307"/>
        <w:gridCol w:w="2185"/>
        <w:gridCol w:w="1983"/>
      </w:tblGrid>
      <w:tr w:rsidR="00243BDA" w:rsidRPr="00243BDA" w:rsidTr="00243BDA">
        <w:trPr>
          <w:cantSplit/>
          <w:trHeight w:val="146"/>
          <w:tblHeader/>
          <w:jc w:val="center"/>
        </w:trPr>
        <w:tc>
          <w:tcPr>
            <w:tcW w:w="1068" w:type="pct"/>
            <w:shd w:val="clear" w:color="auto" w:fill="D9D9D9" w:themeFill="background1" w:themeFillShade="D9"/>
          </w:tcPr>
          <w:p w:rsidR="00243BDA" w:rsidRPr="00243BDA" w:rsidRDefault="00243BDA" w:rsidP="00243BDA">
            <w:pPr>
              <w:keepNext/>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Наименование объекта</w:t>
            </w:r>
          </w:p>
        </w:tc>
        <w:tc>
          <w:tcPr>
            <w:tcW w:w="974" w:type="pct"/>
            <w:shd w:val="clear" w:color="auto" w:fill="D9D9D9" w:themeFill="background1" w:themeFillShade="D9"/>
          </w:tcPr>
          <w:p w:rsidR="00243BDA" w:rsidRPr="00243BDA" w:rsidRDefault="00243BDA" w:rsidP="00243BDA">
            <w:pPr>
              <w:keepNext/>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Адрес</w:t>
            </w:r>
          </w:p>
        </w:tc>
        <w:tc>
          <w:tcPr>
            <w:tcW w:w="1054" w:type="pct"/>
            <w:shd w:val="clear" w:color="auto" w:fill="D9D9D9" w:themeFill="background1" w:themeFillShade="D9"/>
          </w:tcPr>
          <w:p w:rsidR="00243BDA" w:rsidRPr="00243BDA" w:rsidRDefault="00243BDA" w:rsidP="00243BDA">
            <w:pPr>
              <w:keepNext/>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Общая характеристика</w:t>
            </w:r>
          </w:p>
        </w:tc>
        <w:tc>
          <w:tcPr>
            <w:tcW w:w="998" w:type="pct"/>
            <w:shd w:val="clear" w:color="auto" w:fill="D9D9D9" w:themeFill="background1" w:themeFillShade="D9"/>
          </w:tcPr>
          <w:p w:rsidR="00243BDA" w:rsidRPr="00243BDA" w:rsidRDefault="00243BDA" w:rsidP="00243BDA">
            <w:pPr>
              <w:keepNext/>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Мощность объекта с указанием единиц измерения</w:t>
            </w:r>
          </w:p>
        </w:tc>
        <w:tc>
          <w:tcPr>
            <w:tcW w:w="906" w:type="pct"/>
            <w:shd w:val="clear" w:color="auto" w:fill="D9D9D9" w:themeFill="background1" w:themeFillShade="D9"/>
          </w:tcPr>
          <w:p w:rsidR="00243BDA" w:rsidRPr="00243BDA" w:rsidRDefault="00243BDA" w:rsidP="00243BDA">
            <w:pPr>
              <w:keepNext/>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Значение объекта</w:t>
            </w:r>
          </w:p>
        </w:tc>
      </w:tr>
      <w:tr w:rsidR="00243BDA" w:rsidRPr="00243BDA" w:rsidTr="00243BDA">
        <w:trPr>
          <w:cantSplit/>
          <w:trHeight w:val="157"/>
          <w:jc w:val="center"/>
        </w:trPr>
        <w:tc>
          <w:tcPr>
            <w:tcW w:w="5000" w:type="pct"/>
            <w:gridSpan w:val="5"/>
            <w:shd w:val="clear" w:color="auto" w:fill="D9D9D9" w:themeFill="background1" w:themeFillShade="D9"/>
          </w:tcPr>
          <w:p w:rsidR="00243BDA" w:rsidRPr="00243BDA" w:rsidRDefault="00243BDA" w:rsidP="00243BDA">
            <w:pPr>
              <w:keepNext/>
              <w:autoSpaceDE w:val="0"/>
              <w:autoSpaceDN w:val="0"/>
              <w:adjustRightInd w:val="0"/>
              <w:spacing w:after="0" w:line="240" w:lineRule="auto"/>
              <w:jc w:val="center"/>
              <w:rPr>
                <w:rFonts w:ascii="Times New Roman" w:hAnsi="Times New Roman"/>
                <w:b/>
                <w:i/>
                <w:sz w:val="18"/>
                <w:szCs w:val="18"/>
                <w:lang w:eastAsia="en-US"/>
              </w:rPr>
            </w:pPr>
            <w:r w:rsidRPr="00243BDA">
              <w:rPr>
                <w:rFonts w:ascii="Times New Roman" w:hAnsi="Times New Roman"/>
                <w:b/>
                <w:i/>
                <w:sz w:val="18"/>
                <w:szCs w:val="18"/>
                <w:lang w:eastAsia="en-US"/>
              </w:rPr>
              <w:t>Объекты образования</w:t>
            </w:r>
          </w:p>
        </w:tc>
      </w:tr>
      <w:tr w:rsidR="00243BDA" w:rsidRPr="00243BDA" w:rsidTr="00243BDA">
        <w:trPr>
          <w:cantSplit/>
          <w:trHeight w:val="157"/>
          <w:jc w:val="center"/>
        </w:trPr>
        <w:tc>
          <w:tcPr>
            <w:tcW w:w="1068" w:type="pct"/>
            <w:shd w:val="clear" w:color="auto" w:fill="auto"/>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МКОУ Глядянская СОШ</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 ул.Красноармейская 17</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Факт. посещаемость – 565 учащихся, год постройки – 1979</w:t>
            </w:r>
          </w:p>
        </w:tc>
        <w:tc>
          <w:tcPr>
            <w:tcW w:w="998"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Вместимость 1200 чел.</w:t>
            </w:r>
          </w:p>
        </w:tc>
        <w:tc>
          <w:tcPr>
            <w:tcW w:w="906" w:type="pct"/>
            <w:shd w:val="clear" w:color="auto" w:fill="auto"/>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муниципального района</w:t>
            </w:r>
          </w:p>
        </w:tc>
      </w:tr>
      <w:tr w:rsidR="00243BDA" w:rsidRPr="00243BDA" w:rsidTr="00243BDA">
        <w:trPr>
          <w:cantSplit/>
          <w:trHeight w:val="157"/>
          <w:jc w:val="center"/>
        </w:trPr>
        <w:tc>
          <w:tcPr>
            <w:tcW w:w="1068" w:type="pct"/>
            <w:shd w:val="clear" w:color="auto" w:fill="auto"/>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УДО «Глядянская ДМШ»</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w:t>
            </w:r>
            <w:r w:rsidRPr="00243BDA">
              <w:rPr>
                <w:rFonts w:ascii="Times New Roman" w:eastAsia="Times New Roman" w:hAnsi="Times New Roman"/>
                <w:sz w:val="18"/>
                <w:szCs w:val="18"/>
              </w:rPr>
              <w:br/>
              <w:t>ул.Красноармейская, 21.</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Факт. посещаемость – 11 учащихся, год постройки – 1978</w:t>
            </w:r>
          </w:p>
        </w:tc>
        <w:tc>
          <w:tcPr>
            <w:tcW w:w="998"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Вместимость 11 чел.</w:t>
            </w:r>
          </w:p>
        </w:tc>
        <w:tc>
          <w:tcPr>
            <w:tcW w:w="906" w:type="pct"/>
            <w:shd w:val="clear" w:color="auto" w:fill="auto"/>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муниципального района</w:t>
            </w:r>
          </w:p>
        </w:tc>
      </w:tr>
      <w:tr w:rsidR="00243BDA" w:rsidRPr="00243BDA" w:rsidTr="00243BDA">
        <w:trPr>
          <w:cantSplit/>
          <w:trHeight w:val="157"/>
          <w:jc w:val="center"/>
        </w:trPr>
        <w:tc>
          <w:tcPr>
            <w:tcW w:w="1068" w:type="pct"/>
            <w:shd w:val="clear" w:color="auto" w:fill="auto"/>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МБУ ДО Глядянский Дом детского творчества</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w:t>
            </w:r>
            <w:r w:rsidRPr="00243BDA">
              <w:rPr>
                <w:rFonts w:ascii="Times New Roman" w:eastAsia="Times New Roman" w:hAnsi="Times New Roman"/>
                <w:sz w:val="18"/>
                <w:szCs w:val="18"/>
              </w:rPr>
              <w:br/>
              <w:t>ул. Красноармейская 38</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Факт. посещаемость – 200 учащихся</w:t>
            </w:r>
          </w:p>
        </w:tc>
        <w:tc>
          <w:tcPr>
            <w:tcW w:w="998"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Вместимость 100 чел.</w:t>
            </w:r>
          </w:p>
        </w:tc>
        <w:tc>
          <w:tcPr>
            <w:tcW w:w="906" w:type="pct"/>
            <w:shd w:val="clear" w:color="auto" w:fill="auto"/>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муниципального района</w:t>
            </w:r>
          </w:p>
        </w:tc>
      </w:tr>
      <w:tr w:rsidR="00243BDA" w:rsidRPr="00243BDA" w:rsidTr="00243BDA">
        <w:trPr>
          <w:cantSplit/>
          <w:trHeight w:val="157"/>
          <w:jc w:val="center"/>
        </w:trPr>
        <w:tc>
          <w:tcPr>
            <w:tcW w:w="1068" w:type="pct"/>
            <w:shd w:val="clear" w:color="auto" w:fill="auto"/>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Филиал МКОУ Глядянская СОШ "Глядянский детский сад № 2"</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w:t>
            </w:r>
            <w:r w:rsidRPr="00243BDA">
              <w:rPr>
                <w:rFonts w:ascii="Times New Roman" w:eastAsia="Times New Roman" w:hAnsi="Times New Roman"/>
                <w:sz w:val="18"/>
                <w:szCs w:val="18"/>
              </w:rPr>
              <w:br/>
              <w:t>ул.Красноармейская, 34</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Факт. посещаемость – 130 воспитанников, дата создания – 1978 г.</w:t>
            </w:r>
          </w:p>
        </w:tc>
        <w:tc>
          <w:tcPr>
            <w:tcW w:w="998"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Вместимость 130 воспитанников.</w:t>
            </w:r>
          </w:p>
        </w:tc>
        <w:tc>
          <w:tcPr>
            <w:tcW w:w="906" w:type="pct"/>
            <w:shd w:val="clear" w:color="auto" w:fill="auto"/>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муниципального района</w:t>
            </w:r>
          </w:p>
        </w:tc>
      </w:tr>
      <w:tr w:rsidR="00243BDA" w:rsidRPr="00243BDA" w:rsidTr="00243BDA">
        <w:trPr>
          <w:cantSplit/>
          <w:trHeight w:val="157"/>
          <w:jc w:val="center"/>
        </w:trPr>
        <w:tc>
          <w:tcPr>
            <w:tcW w:w="1068" w:type="pct"/>
            <w:shd w:val="clear" w:color="auto" w:fill="auto"/>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Филиал МКОУ Глядянская СОШ Глядянский детский сад «Малышок»</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w:t>
            </w:r>
            <w:r w:rsidRPr="00243BDA">
              <w:rPr>
                <w:rFonts w:ascii="Times New Roman" w:eastAsia="Times New Roman" w:hAnsi="Times New Roman"/>
                <w:sz w:val="18"/>
                <w:szCs w:val="18"/>
              </w:rPr>
              <w:br/>
              <w:t>ул. Гагарина, д. 118</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Факт. посещаемость – 130 воспитанников, дата создания – 1980 г.</w:t>
            </w:r>
          </w:p>
        </w:tc>
        <w:tc>
          <w:tcPr>
            <w:tcW w:w="998"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Вместимость 130 воспитанников.</w:t>
            </w:r>
          </w:p>
        </w:tc>
        <w:tc>
          <w:tcPr>
            <w:tcW w:w="906" w:type="pct"/>
            <w:shd w:val="clear" w:color="auto" w:fill="auto"/>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муниципального района</w:t>
            </w:r>
          </w:p>
        </w:tc>
      </w:tr>
      <w:tr w:rsidR="00243BDA" w:rsidRPr="00243BDA" w:rsidTr="00243BDA">
        <w:trPr>
          <w:cantSplit/>
          <w:trHeight w:val="157"/>
          <w:jc w:val="center"/>
        </w:trPr>
        <w:tc>
          <w:tcPr>
            <w:tcW w:w="5000" w:type="pct"/>
            <w:gridSpan w:val="5"/>
            <w:shd w:val="clear" w:color="auto" w:fill="D9D9D9" w:themeFill="background1" w:themeFillShade="D9"/>
          </w:tcPr>
          <w:p w:rsidR="00243BDA" w:rsidRPr="00243BDA" w:rsidRDefault="00243BDA" w:rsidP="00243BDA">
            <w:pPr>
              <w:keepNext/>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b/>
                <w:i/>
                <w:sz w:val="18"/>
                <w:szCs w:val="18"/>
                <w:lang w:eastAsia="en-US"/>
              </w:rPr>
              <w:t>Объекты спорта и физической культуры</w:t>
            </w:r>
          </w:p>
        </w:tc>
      </w:tr>
      <w:tr w:rsidR="00243BDA" w:rsidRPr="00243BDA" w:rsidTr="00243BDA">
        <w:trPr>
          <w:cantSplit/>
          <w:trHeight w:val="157"/>
          <w:jc w:val="center"/>
        </w:trPr>
        <w:tc>
          <w:tcPr>
            <w:tcW w:w="1068" w:type="pct"/>
            <w:shd w:val="clear" w:color="auto" w:fill="auto"/>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Спортивный зал МКОУ Глядянская СОШ</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 ул.Красноармейская 17</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vertAlign w:val="superscript"/>
                <w:lang w:eastAsia="en-US"/>
              </w:rPr>
            </w:pPr>
            <w:r w:rsidRPr="00243BDA">
              <w:rPr>
                <w:rFonts w:ascii="Times New Roman" w:hAnsi="Times New Roman"/>
                <w:sz w:val="18"/>
                <w:szCs w:val="18"/>
                <w:lang w:eastAsia="en-US"/>
              </w:rPr>
              <w:t>Спортивный зал в школе, состояние удовлетворительное</w:t>
            </w:r>
          </w:p>
        </w:tc>
        <w:tc>
          <w:tcPr>
            <w:tcW w:w="998"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w:t>
            </w:r>
          </w:p>
        </w:tc>
        <w:tc>
          <w:tcPr>
            <w:tcW w:w="906" w:type="pct"/>
            <w:shd w:val="clear" w:color="auto" w:fill="auto"/>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муниципального района</w:t>
            </w:r>
          </w:p>
        </w:tc>
      </w:tr>
      <w:tr w:rsidR="00243BDA" w:rsidRPr="00243BDA" w:rsidTr="00243BDA">
        <w:trPr>
          <w:cantSplit/>
          <w:trHeight w:val="157"/>
          <w:jc w:val="center"/>
        </w:trPr>
        <w:tc>
          <w:tcPr>
            <w:tcW w:w="1068" w:type="pct"/>
            <w:shd w:val="clear" w:color="auto" w:fill="auto"/>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МБУ ДО Глядянская ДЮСШ</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 ул.Спортивная, 14</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Спортивные секции по 8 видам спорта: футбол, хоккей, баскетбол, волейбол, настольный теннис, лыжные гонки, бокс, легкая атлетика</w:t>
            </w:r>
          </w:p>
        </w:tc>
        <w:tc>
          <w:tcPr>
            <w:tcW w:w="998"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Фактическое число воспитанников – 370 чел.</w:t>
            </w:r>
          </w:p>
        </w:tc>
        <w:tc>
          <w:tcPr>
            <w:tcW w:w="906" w:type="pct"/>
            <w:shd w:val="clear" w:color="auto" w:fill="auto"/>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муниципального района</w:t>
            </w:r>
          </w:p>
        </w:tc>
      </w:tr>
      <w:tr w:rsidR="00243BDA" w:rsidRPr="00243BDA" w:rsidTr="00243BDA">
        <w:trPr>
          <w:cantSplit/>
          <w:trHeight w:val="157"/>
          <w:jc w:val="center"/>
        </w:trPr>
        <w:tc>
          <w:tcPr>
            <w:tcW w:w="1068" w:type="pct"/>
            <w:shd w:val="clear" w:color="auto" w:fill="auto"/>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Плоскостные спортивные сооружения</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Глядянский сельсовет</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Стадион с трибунами + спортивные площадки</w:t>
            </w:r>
          </w:p>
        </w:tc>
        <w:tc>
          <w:tcPr>
            <w:tcW w:w="998"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8 объектов</w:t>
            </w:r>
          </w:p>
        </w:tc>
        <w:tc>
          <w:tcPr>
            <w:tcW w:w="906" w:type="pct"/>
            <w:shd w:val="clear" w:color="auto" w:fill="auto"/>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5000" w:type="pct"/>
            <w:gridSpan w:val="5"/>
            <w:shd w:val="clear" w:color="auto" w:fill="D9D9D9" w:themeFill="background1" w:themeFillShade="D9"/>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b/>
                <w:i/>
                <w:sz w:val="18"/>
                <w:szCs w:val="18"/>
                <w:shd w:val="clear" w:color="auto" w:fill="D9D9D9" w:themeFill="background1" w:themeFillShade="D9"/>
                <w:lang w:eastAsia="en-US"/>
              </w:rPr>
              <w:t>Объекты культуры</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МКУК Арсеновский Дом культуры</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д. Арсёновка, Центральная улица, 22а</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Состояние удовлетворительное</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Вместимость - 80 мест</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МКУК «Притобольная центральная библиотека»</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w:t>
            </w:r>
            <w:r w:rsidRPr="00243BDA">
              <w:rPr>
                <w:rFonts w:ascii="Times New Roman" w:eastAsia="Times New Roman" w:hAnsi="Times New Roman"/>
                <w:sz w:val="18"/>
                <w:szCs w:val="18"/>
              </w:rPr>
              <w:br/>
              <w:t>ул.Красноармейская, 21</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Состояние удовлетворительное</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47333 экз.</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lastRenderedPageBreak/>
              <w:t>МКУК Глядянский районный дом культуры</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w:t>
            </w:r>
            <w:r w:rsidRPr="00243BDA">
              <w:rPr>
                <w:rFonts w:ascii="Times New Roman" w:eastAsia="Times New Roman" w:hAnsi="Times New Roman"/>
                <w:sz w:val="18"/>
                <w:szCs w:val="18"/>
              </w:rPr>
              <w:br/>
              <w:t>ул.Красноармейская, 44</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Состояние удовлетворительное, в 2015 г. произведен кап. ремонт</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Вместимость - 360 мест</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5000" w:type="pct"/>
            <w:gridSpan w:val="5"/>
            <w:shd w:val="clear" w:color="auto" w:fill="D9D9D9" w:themeFill="background1" w:themeFillShade="D9"/>
          </w:tcPr>
          <w:p w:rsidR="00243BDA" w:rsidRPr="00243BDA" w:rsidRDefault="00243BDA" w:rsidP="00243BDA">
            <w:pPr>
              <w:keepNext/>
              <w:autoSpaceDE w:val="0"/>
              <w:autoSpaceDN w:val="0"/>
              <w:adjustRightInd w:val="0"/>
              <w:spacing w:after="0" w:line="240" w:lineRule="auto"/>
              <w:jc w:val="center"/>
              <w:rPr>
                <w:rFonts w:ascii="Times New Roman" w:hAnsi="Times New Roman"/>
                <w:b/>
                <w:i/>
                <w:sz w:val="18"/>
                <w:szCs w:val="18"/>
                <w:lang w:eastAsia="en-US"/>
              </w:rPr>
            </w:pPr>
            <w:r w:rsidRPr="00243BDA">
              <w:rPr>
                <w:rFonts w:ascii="Times New Roman" w:hAnsi="Times New Roman"/>
                <w:b/>
                <w:i/>
                <w:sz w:val="18"/>
                <w:szCs w:val="18"/>
                <w:lang w:eastAsia="en-US"/>
              </w:rPr>
              <w:t>Объекты здравоохранения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Глядянский филиал ГБУ «Межрайонная больница № 3»</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color w:val="FF0000"/>
                <w:sz w:val="18"/>
                <w:szCs w:val="18"/>
              </w:rPr>
            </w:pPr>
            <w:r w:rsidRPr="00243BDA">
              <w:rPr>
                <w:rFonts w:ascii="Times New Roman" w:eastAsia="Times New Roman" w:hAnsi="Times New Roman"/>
                <w:sz w:val="18"/>
                <w:szCs w:val="18"/>
              </w:rPr>
              <w:t>с.Глядянское, ул.Ленина, 125</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Ведет стационарный, амбулаторный и профилактический прием пациентов, так же осуществляет неотложную помощь.</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Врачи – 26 чел.,</w:t>
            </w:r>
          </w:p>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средний мед.персонал – 133 чел, стационар – 60 коек.</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регионального значения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ГБУ «Межрайонная больница № 3», аптека</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 ул.Ленина, 125</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муниципального района</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Аптека Сазонова</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 ул. Красноармейская, 15</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муниципального района</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Фитофарм</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 ул. Красноармейская, 36</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муниципального района</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Курганфармация</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 ул. Красноармейская, 36</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муниципального района</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Глядянская Районная Санитарно - Эпидемиологическая Станция</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 ул. Ленина, д. 68</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регионального значения</w:t>
            </w:r>
          </w:p>
        </w:tc>
      </w:tr>
      <w:tr w:rsidR="00243BDA" w:rsidRPr="00243BDA" w:rsidTr="00243BDA">
        <w:trPr>
          <w:cantSplit/>
          <w:trHeight w:val="157"/>
          <w:jc w:val="center"/>
        </w:trPr>
        <w:tc>
          <w:tcPr>
            <w:tcW w:w="5000" w:type="pct"/>
            <w:gridSpan w:val="5"/>
            <w:shd w:val="clear" w:color="auto" w:fill="D9D9D9" w:themeFill="background1" w:themeFillShade="D9"/>
          </w:tcPr>
          <w:p w:rsidR="00243BDA" w:rsidRPr="00243BDA" w:rsidRDefault="00243BDA" w:rsidP="00243BDA">
            <w:pPr>
              <w:keepNext/>
              <w:autoSpaceDE w:val="0"/>
              <w:autoSpaceDN w:val="0"/>
              <w:adjustRightInd w:val="0"/>
              <w:spacing w:after="0" w:line="240" w:lineRule="auto"/>
              <w:jc w:val="center"/>
              <w:rPr>
                <w:rFonts w:ascii="Times New Roman" w:hAnsi="Times New Roman"/>
                <w:b/>
                <w:i/>
                <w:sz w:val="18"/>
                <w:szCs w:val="18"/>
                <w:lang w:eastAsia="en-US"/>
              </w:rPr>
            </w:pPr>
            <w:r w:rsidRPr="00243BDA">
              <w:rPr>
                <w:rFonts w:ascii="Times New Roman" w:hAnsi="Times New Roman"/>
                <w:b/>
                <w:i/>
                <w:sz w:val="18"/>
                <w:szCs w:val="18"/>
                <w:lang w:eastAsia="en-US"/>
              </w:rPr>
              <w:t>Отделения связи</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ОПС Глядянское ФГПУ Почта России</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 ул.Ленина, 90</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eastAsia="Times New Roman" w:hAnsi="Times New Roman"/>
                <w:sz w:val="18"/>
                <w:szCs w:val="18"/>
              </w:rPr>
              <w:t>Отделение почты индекс 641400. Обслуживает почтовые адреса с.Глядянское, д. Арсеновка, п. Сосновый</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федерального значения</w:t>
            </w:r>
          </w:p>
        </w:tc>
      </w:tr>
      <w:tr w:rsidR="00243BDA" w:rsidRPr="00243BDA" w:rsidTr="00243BDA">
        <w:trPr>
          <w:cantSplit/>
          <w:trHeight w:val="157"/>
          <w:jc w:val="center"/>
        </w:trPr>
        <w:tc>
          <w:tcPr>
            <w:tcW w:w="5000" w:type="pct"/>
            <w:gridSpan w:val="5"/>
            <w:shd w:val="clear" w:color="auto" w:fill="D9D9D9" w:themeFill="background1" w:themeFillShade="D9"/>
          </w:tcPr>
          <w:p w:rsidR="00243BDA" w:rsidRPr="00243BDA" w:rsidRDefault="00243BDA" w:rsidP="00243BDA">
            <w:pPr>
              <w:autoSpaceDE w:val="0"/>
              <w:autoSpaceDN w:val="0"/>
              <w:adjustRightInd w:val="0"/>
              <w:spacing w:after="0" w:line="240" w:lineRule="auto"/>
              <w:jc w:val="center"/>
              <w:rPr>
                <w:rFonts w:ascii="Times New Roman" w:hAnsi="Times New Roman"/>
                <w:b/>
                <w:i/>
                <w:sz w:val="18"/>
                <w:szCs w:val="18"/>
                <w:lang w:eastAsia="en-US"/>
              </w:rPr>
            </w:pPr>
            <w:r w:rsidRPr="00243BDA">
              <w:rPr>
                <w:rFonts w:ascii="Times New Roman" w:hAnsi="Times New Roman"/>
                <w:b/>
                <w:i/>
                <w:sz w:val="18"/>
                <w:szCs w:val="18"/>
                <w:lang w:eastAsia="en-US"/>
              </w:rPr>
              <w:t>Объекты бытового обслуживания населения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Отделение ПАО Сбербанк</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 ул.Ленина, 91</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Состояние удовлетворительное</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федерального значения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ОООЭврика</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Парикмахерская</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Количество работников – 4 чел.</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ИП Иванов А.В</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Шиномонтаж</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Количество работников – 1 чел.</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ИП Цыпин В.В</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Ремонт обуви</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Количество работников – 1 чел.</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ИП Подоксенов А.Г.</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Столярные изделия</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Количество работников – 1 чел.</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ИП Везденев А.А.</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Шиномонтаж</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Количество работников – 1 чел.</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ООО Ангел</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Ритуальные услуги</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Количество работников – 6 чел.</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ИП Предеин В.А.</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Металлоизделия</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Количество работников – 18 чел.</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ИП Менщиков С.В.</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Автосервис</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Количество работников – 1 чел.</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Красотка</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Парикмахерские услуги</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Количество работников – 2 чел.</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ИП Глазунов С.В.</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Парикмахерские услуги</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Количество работников – 2 чел.</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ИП Рыбина Л.С.</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Парикмахерские услуги</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Количество работников – 1 чел.</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ИП Тупикин</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с.Глядянское</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Автомойка</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Количество работников – 2 чел.</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5000" w:type="pct"/>
            <w:gridSpan w:val="5"/>
            <w:shd w:val="clear" w:color="auto" w:fill="D9D9D9" w:themeFill="background1" w:themeFillShade="D9"/>
          </w:tcPr>
          <w:p w:rsidR="00243BDA" w:rsidRPr="00243BDA" w:rsidRDefault="00243BDA" w:rsidP="00243BDA">
            <w:pPr>
              <w:keepNext/>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b/>
                <w:i/>
                <w:sz w:val="18"/>
                <w:szCs w:val="18"/>
                <w:lang w:eastAsia="en-US"/>
              </w:rPr>
              <w:t>Объекты общественного питания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 xml:space="preserve">Столовые учебных   заведений </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 ул.Красноармейская 17</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vertAlign w:val="superscript"/>
                <w:lang w:eastAsia="en-US"/>
              </w:rPr>
            </w:pPr>
            <w:r w:rsidRPr="00243BDA">
              <w:rPr>
                <w:rFonts w:ascii="Times New Roman" w:hAnsi="Times New Roman"/>
                <w:sz w:val="18"/>
                <w:szCs w:val="18"/>
                <w:lang w:eastAsia="en-US"/>
              </w:rPr>
              <w:t>Число объектов - 1</w:t>
            </w:r>
          </w:p>
        </w:tc>
        <w:tc>
          <w:tcPr>
            <w:tcW w:w="998" w:type="pct"/>
          </w:tcPr>
          <w:p w:rsidR="00243BDA" w:rsidRPr="00243BDA" w:rsidRDefault="00243BDA" w:rsidP="00243BDA">
            <w:pPr>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Площадь зала обслуживания – 278,9 м</w:t>
            </w:r>
            <w:r w:rsidRPr="00243BDA">
              <w:rPr>
                <w:rFonts w:ascii="Times New Roman" w:hAnsi="Times New Roman"/>
                <w:sz w:val="18"/>
                <w:szCs w:val="18"/>
                <w:vertAlign w:val="superscript"/>
                <w:lang w:eastAsia="en-US"/>
              </w:rPr>
              <w:t>2</w:t>
            </w:r>
            <w:r w:rsidRPr="00243BDA">
              <w:rPr>
                <w:rFonts w:ascii="Times New Roman" w:hAnsi="Times New Roman"/>
                <w:sz w:val="18"/>
                <w:szCs w:val="18"/>
                <w:lang w:eastAsia="en-US"/>
              </w:rPr>
              <w:t>, число мест - 398</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муниципального района</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lastRenderedPageBreak/>
              <w:t>Общедоступные столовые, закусочные</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Глядянский сельсовет</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Число объектов - 3</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Площадь зала обслуживания – 220 м</w:t>
            </w:r>
            <w:r w:rsidRPr="00243BDA">
              <w:rPr>
                <w:rFonts w:ascii="Times New Roman" w:hAnsi="Times New Roman"/>
                <w:sz w:val="18"/>
                <w:szCs w:val="18"/>
                <w:vertAlign w:val="superscript"/>
                <w:lang w:eastAsia="en-US"/>
              </w:rPr>
              <w:t>2</w:t>
            </w:r>
            <w:r w:rsidRPr="00243BDA">
              <w:rPr>
                <w:rFonts w:ascii="Times New Roman" w:hAnsi="Times New Roman"/>
                <w:sz w:val="18"/>
                <w:szCs w:val="18"/>
                <w:lang w:eastAsia="en-US"/>
              </w:rPr>
              <w:t>, число мест - 172</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Рестораны, кафе, бары</w:t>
            </w:r>
          </w:p>
        </w:tc>
        <w:tc>
          <w:tcPr>
            <w:tcW w:w="974" w:type="pct"/>
            <w:shd w:val="clear" w:color="auto" w:fill="auto"/>
          </w:tcPr>
          <w:p w:rsidR="00243BDA" w:rsidRPr="00243BDA" w:rsidRDefault="00243BDA" w:rsidP="00243BDA">
            <w:pPr>
              <w:autoSpaceDE w:val="0"/>
              <w:autoSpaceDN w:val="0"/>
              <w:adjustRightInd w:val="0"/>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с. Глядянское</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vertAlign w:val="superscript"/>
                <w:lang w:eastAsia="en-US"/>
              </w:rPr>
            </w:pPr>
            <w:r w:rsidRPr="00243BDA">
              <w:rPr>
                <w:rFonts w:ascii="Times New Roman" w:hAnsi="Times New Roman"/>
                <w:sz w:val="18"/>
                <w:szCs w:val="18"/>
                <w:lang w:eastAsia="en-US"/>
              </w:rPr>
              <w:t>Число объектов - 1</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Площадь зала обслуживания – 35 м</w:t>
            </w:r>
            <w:r w:rsidRPr="00243BDA">
              <w:rPr>
                <w:rFonts w:ascii="Times New Roman" w:hAnsi="Times New Roman"/>
                <w:sz w:val="18"/>
                <w:szCs w:val="18"/>
                <w:vertAlign w:val="superscript"/>
                <w:lang w:eastAsia="en-US"/>
              </w:rPr>
              <w:t>2</w:t>
            </w:r>
            <w:r w:rsidRPr="00243BDA">
              <w:rPr>
                <w:rFonts w:ascii="Times New Roman" w:hAnsi="Times New Roman"/>
                <w:sz w:val="18"/>
                <w:szCs w:val="18"/>
                <w:lang w:eastAsia="en-US"/>
              </w:rPr>
              <w:t>, число мест - 40</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r w:rsidR="00243BDA" w:rsidRPr="00243BDA" w:rsidTr="00243BDA">
        <w:trPr>
          <w:cantSplit/>
          <w:trHeight w:val="157"/>
          <w:jc w:val="center"/>
        </w:trPr>
        <w:tc>
          <w:tcPr>
            <w:tcW w:w="5000" w:type="pct"/>
            <w:gridSpan w:val="5"/>
            <w:shd w:val="clear" w:color="auto" w:fill="D9D9D9" w:themeFill="background1" w:themeFillShade="D9"/>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b/>
                <w:i/>
                <w:sz w:val="18"/>
                <w:szCs w:val="18"/>
                <w:shd w:val="clear" w:color="auto" w:fill="BFBFBF" w:themeFill="background1" w:themeFillShade="BF"/>
                <w:lang w:eastAsia="en-US"/>
              </w:rPr>
              <w:t>Объекты торговли</w:t>
            </w:r>
          </w:p>
        </w:tc>
      </w:tr>
      <w:tr w:rsidR="00243BDA" w:rsidRPr="00243BDA" w:rsidTr="00243BDA">
        <w:trPr>
          <w:cantSplit/>
          <w:trHeight w:val="157"/>
          <w:jc w:val="center"/>
        </w:trPr>
        <w:tc>
          <w:tcPr>
            <w:tcW w:w="1068" w:type="pct"/>
            <w:shd w:val="clear" w:color="auto" w:fill="F2F2F2" w:themeFill="background1" w:themeFillShade="F2"/>
          </w:tcPr>
          <w:p w:rsidR="00243BDA" w:rsidRPr="00243BDA" w:rsidRDefault="00243BDA" w:rsidP="00243BDA">
            <w:pPr>
              <w:spacing w:after="0" w:line="240" w:lineRule="auto"/>
              <w:jc w:val="both"/>
              <w:rPr>
                <w:rFonts w:ascii="Times New Roman" w:eastAsia="Times New Roman" w:hAnsi="Times New Roman"/>
                <w:b/>
                <w:i/>
                <w:sz w:val="18"/>
                <w:szCs w:val="18"/>
              </w:rPr>
            </w:pPr>
            <w:r w:rsidRPr="00243BDA">
              <w:rPr>
                <w:rFonts w:ascii="Times New Roman" w:eastAsia="Times New Roman" w:hAnsi="Times New Roman"/>
                <w:b/>
                <w:i/>
                <w:sz w:val="18"/>
                <w:szCs w:val="18"/>
              </w:rPr>
              <w:t>Магазины</w:t>
            </w:r>
          </w:p>
        </w:tc>
        <w:tc>
          <w:tcPr>
            <w:tcW w:w="97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eastAsia="Times New Roman" w:hAnsi="Times New Roman"/>
                <w:sz w:val="18"/>
                <w:szCs w:val="18"/>
              </w:rPr>
              <w:t>Глядянский сельсовет</w:t>
            </w:r>
          </w:p>
        </w:tc>
        <w:tc>
          <w:tcPr>
            <w:tcW w:w="1054" w:type="pct"/>
            <w:shd w:val="clear" w:color="auto" w:fill="auto"/>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Число объектов - 44</w:t>
            </w:r>
          </w:p>
        </w:tc>
        <w:tc>
          <w:tcPr>
            <w:tcW w:w="998" w:type="pct"/>
          </w:tcPr>
          <w:p w:rsidR="00243BDA" w:rsidRPr="00243BDA" w:rsidRDefault="00243BDA" w:rsidP="00243BDA">
            <w:pPr>
              <w:autoSpaceDE w:val="0"/>
              <w:autoSpaceDN w:val="0"/>
              <w:adjustRightInd w:val="0"/>
              <w:spacing w:after="0" w:line="240" w:lineRule="auto"/>
              <w:jc w:val="center"/>
              <w:rPr>
                <w:rFonts w:ascii="Times New Roman" w:hAnsi="Times New Roman"/>
                <w:sz w:val="18"/>
                <w:szCs w:val="18"/>
                <w:lang w:eastAsia="en-US"/>
              </w:rPr>
            </w:pPr>
            <w:r w:rsidRPr="00243BDA">
              <w:rPr>
                <w:rFonts w:ascii="Times New Roman" w:hAnsi="Times New Roman"/>
                <w:sz w:val="18"/>
                <w:szCs w:val="18"/>
                <w:lang w:eastAsia="en-US"/>
              </w:rPr>
              <w:t>Общая площадь торгового зала – 4528 м</w:t>
            </w:r>
            <w:r w:rsidRPr="00243BDA">
              <w:rPr>
                <w:rFonts w:ascii="Times New Roman" w:hAnsi="Times New Roman"/>
                <w:sz w:val="18"/>
                <w:szCs w:val="18"/>
                <w:vertAlign w:val="superscript"/>
                <w:lang w:eastAsia="en-US"/>
              </w:rPr>
              <w:t>2</w:t>
            </w:r>
          </w:p>
        </w:tc>
        <w:tc>
          <w:tcPr>
            <w:tcW w:w="906" w:type="pct"/>
          </w:tcPr>
          <w:p w:rsidR="00243BDA" w:rsidRPr="00243BDA" w:rsidRDefault="00243BDA" w:rsidP="00243BDA">
            <w:pPr>
              <w:autoSpaceDE w:val="0"/>
              <w:autoSpaceDN w:val="0"/>
              <w:adjustRightInd w:val="0"/>
              <w:spacing w:after="0" w:line="240" w:lineRule="auto"/>
              <w:jc w:val="both"/>
              <w:rPr>
                <w:rFonts w:ascii="Times New Roman" w:hAnsi="Times New Roman"/>
                <w:sz w:val="18"/>
                <w:szCs w:val="18"/>
                <w:lang w:eastAsia="en-US"/>
              </w:rPr>
            </w:pPr>
            <w:r w:rsidRPr="00243BDA">
              <w:rPr>
                <w:rFonts w:ascii="Times New Roman" w:hAnsi="Times New Roman"/>
                <w:sz w:val="18"/>
                <w:szCs w:val="18"/>
                <w:lang w:eastAsia="en-US"/>
              </w:rPr>
              <w:t>Объект местного значения поселения</w:t>
            </w:r>
          </w:p>
        </w:tc>
      </w:tr>
    </w:tbl>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bookmarkStart w:id="39" w:name="_Toc522808445"/>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Проектом генерального плана Глядянского сельсовета предусмотрен капитальный ремонт МКОУ «Глядянская СОШ» с. Глядянское.</w:t>
      </w:r>
    </w:p>
    <w:p w:rsidR="00243BDA" w:rsidRPr="00243BDA" w:rsidRDefault="00243BDA" w:rsidP="00F943B5">
      <w:pPr>
        <w:keepNext/>
        <w:numPr>
          <w:ilvl w:val="2"/>
          <w:numId w:val="26"/>
        </w:numPr>
        <w:suppressAutoHyphens/>
        <w:spacing w:before="240" w:after="240" w:line="240" w:lineRule="auto"/>
        <w:jc w:val="center"/>
        <w:outlineLvl w:val="2"/>
        <w:rPr>
          <w:rFonts w:ascii="Times New Roman" w:eastAsia="Times New Roman" w:hAnsi="Times New Roman"/>
          <w:bCs/>
          <w:i/>
          <w:sz w:val="18"/>
          <w:szCs w:val="18"/>
        </w:rPr>
      </w:pPr>
      <w:bookmarkStart w:id="40" w:name="_Toc16761351"/>
      <w:r w:rsidRPr="00243BDA">
        <w:rPr>
          <w:rFonts w:ascii="Times New Roman" w:eastAsia="Times New Roman" w:hAnsi="Times New Roman"/>
          <w:bCs/>
          <w:i/>
          <w:sz w:val="18"/>
          <w:szCs w:val="18"/>
        </w:rPr>
        <w:t>Объекты транспортной инфраструктур</w:t>
      </w:r>
      <w:bookmarkEnd w:id="39"/>
      <w:r w:rsidRPr="00243BDA">
        <w:rPr>
          <w:rFonts w:ascii="Times New Roman" w:eastAsia="Times New Roman" w:hAnsi="Times New Roman"/>
          <w:bCs/>
          <w:i/>
          <w:sz w:val="18"/>
          <w:szCs w:val="18"/>
        </w:rPr>
        <w:t>ы</w:t>
      </w:r>
      <w:bookmarkEnd w:id="40"/>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а также, наличием и возможностями имеющихся производительных сил. </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Основным видом транспорта в Глядянском сельсовете является автомобильный транспорт.</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На территории Глядянского сельсовета расположен автовокзал Глядянское по адресу с. Глядянское, ул. Космонавтов, 13.</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Внешние пассажирские перевозки осуществляются непубличным акционерным обществом "Курганское пассажирское автотранспортное предприятие №1".</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Автобусные маршруты обслуживают предприниматели маршрутными такси. Стабильно перевозки осуществляются и личным автомобильным транспортом населения.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настоящее время на территории сельсовета имеются частные предприятия по обслуживанию автотранспорта (АЗС, АГЗС, СТО).</w:t>
      </w:r>
    </w:p>
    <w:p w:rsidR="00243BDA" w:rsidRPr="00243BDA" w:rsidRDefault="00243BDA" w:rsidP="00243BDA">
      <w:pPr>
        <w:spacing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Автомобильный транспорт</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Основой дорожной сети Глядянского сельсовета 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Перечень автомобильных дорог общего пользования регионального или межмуниципального значения, относящихся к государственной собственности Курганской области, расположенных на территории Глядянского сельсовета согласно Постановлению Правительства Курганской области от 13.03.2018 № 48 «Об утверждении перечня автомобильных дорог общего пользования регионального или межмуниципального значения Курганской области» отражен в таблице 2.7.</w:t>
      </w:r>
    </w:p>
    <w:p w:rsidR="00243BDA" w:rsidRPr="00243BDA" w:rsidRDefault="00243BDA" w:rsidP="00243BDA">
      <w:pPr>
        <w:keepNext/>
        <w:spacing w:before="120" w:after="0" w:line="240" w:lineRule="auto"/>
        <w:ind w:firstLine="709"/>
        <w:jc w:val="right"/>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Таблица 2.7</w:t>
      </w:r>
    </w:p>
    <w:p w:rsidR="00243BDA" w:rsidRPr="00243BDA" w:rsidRDefault="00243BDA" w:rsidP="00243BDA">
      <w:pPr>
        <w:keepNext/>
        <w:suppressAutoHyphens/>
        <w:spacing w:after="120" w:line="240" w:lineRule="auto"/>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 xml:space="preserve">Перечень региональных и межмуниципальных автомобильных дорог </w:t>
      </w:r>
      <w:r w:rsidRPr="00243BDA">
        <w:rPr>
          <w:rFonts w:ascii="Times New Roman" w:eastAsia="Times New Roman" w:hAnsi="Times New Roman"/>
          <w:b/>
          <w:i/>
          <w:sz w:val="18"/>
          <w:szCs w:val="18"/>
          <w:lang w:eastAsia="ar-SA" w:bidi="en-US"/>
        </w:rPr>
        <w:br/>
        <w:t>Глядянского сельсовета</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492"/>
        <w:gridCol w:w="2839"/>
        <w:gridCol w:w="2501"/>
        <w:gridCol w:w="2156"/>
      </w:tblGrid>
      <w:tr w:rsidR="00243BDA" w:rsidRPr="00243BDA" w:rsidTr="00243BDA">
        <w:trPr>
          <w:trHeight w:val="352"/>
          <w:tblHeader/>
          <w:jc w:val="center"/>
        </w:trPr>
        <w:tc>
          <w:tcPr>
            <w:tcW w:w="1589" w:type="pct"/>
            <w:shd w:val="clear" w:color="auto" w:fill="D9D9D9"/>
            <w:noWrap/>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Наименование автомобильной дороги</w:t>
            </w:r>
          </w:p>
        </w:tc>
        <w:tc>
          <w:tcPr>
            <w:tcW w:w="1292" w:type="pct"/>
            <w:shd w:val="clear" w:color="auto" w:fill="D9D9D9"/>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Идентификационный номер</w:t>
            </w:r>
          </w:p>
        </w:tc>
        <w:tc>
          <w:tcPr>
            <w:tcW w:w="1138" w:type="pct"/>
            <w:shd w:val="clear" w:color="auto" w:fill="D9D9D9"/>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Значение</w:t>
            </w:r>
          </w:p>
        </w:tc>
        <w:tc>
          <w:tcPr>
            <w:tcW w:w="981" w:type="pct"/>
            <w:shd w:val="clear" w:color="auto" w:fill="D9D9D9"/>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Протяженность, км</w:t>
            </w:r>
          </w:p>
        </w:tc>
      </w:tr>
      <w:tr w:rsidR="00243BDA" w:rsidRPr="00243BDA" w:rsidTr="00243BDA">
        <w:trPr>
          <w:trHeight w:val="261"/>
          <w:tblHeader/>
          <w:jc w:val="center"/>
        </w:trPr>
        <w:tc>
          <w:tcPr>
            <w:tcW w:w="1589" w:type="pct"/>
            <w:shd w:val="clear" w:color="auto" w:fill="auto"/>
          </w:tcPr>
          <w:p w:rsidR="00243BDA" w:rsidRPr="00243BDA" w:rsidRDefault="00243BDA" w:rsidP="00243BDA">
            <w:pPr>
              <w:spacing w:after="0" w:line="240" w:lineRule="auto"/>
              <w:rPr>
                <w:rFonts w:ascii="Times New Roman" w:eastAsia="Times New Roman" w:hAnsi="Times New Roman"/>
                <w:bCs/>
                <w:sz w:val="18"/>
                <w:szCs w:val="18"/>
              </w:rPr>
            </w:pPr>
            <w:r w:rsidRPr="00243BDA">
              <w:rPr>
                <w:rFonts w:ascii="Times New Roman" w:eastAsia="Times New Roman" w:hAnsi="Times New Roman"/>
                <w:bCs/>
                <w:sz w:val="18"/>
                <w:szCs w:val="18"/>
              </w:rPr>
              <w:t>Подъезд к с. Глядянское</w:t>
            </w:r>
          </w:p>
        </w:tc>
        <w:tc>
          <w:tcPr>
            <w:tcW w:w="1292" w:type="pct"/>
          </w:tcPr>
          <w:p w:rsidR="00243BDA" w:rsidRPr="00243BDA" w:rsidRDefault="00243BDA" w:rsidP="00243BDA">
            <w:pPr>
              <w:spacing w:after="0" w:line="240" w:lineRule="auto"/>
              <w:rPr>
                <w:rFonts w:ascii="Times New Roman" w:eastAsia="Times New Roman" w:hAnsi="Times New Roman"/>
                <w:bCs/>
                <w:sz w:val="18"/>
                <w:szCs w:val="18"/>
              </w:rPr>
            </w:pPr>
            <w:r w:rsidRPr="00243BDA">
              <w:rPr>
                <w:rFonts w:ascii="Times New Roman" w:eastAsia="Times New Roman" w:hAnsi="Times New Roman"/>
                <w:bCs/>
                <w:sz w:val="18"/>
                <w:szCs w:val="18"/>
              </w:rPr>
              <w:t>37 ОП МЗ 37 Н - 1603</w:t>
            </w:r>
          </w:p>
        </w:tc>
        <w:tc>
          <w:tcPr>
            <w:tcW w:w="1138" w:type="pct"/>
          </w:tcPr>
          <w:p w:rsidR="00243BDA" w:rsidRPr="00243BDA" w:rsidRDefault="00243BDA" w:rsidP="00243BDA">
            <w:pPr>
              <w:spacing w:after="0" w:line="240" w:lineRule="auto"/>
              <w:rPr>
                <w:rFonts w:ascii="Times New Roman" w:eastAsia="Times New Roman" w:hAnsi="Times New Roman"/>
                <w:bCs/>
                <w:sz w:val="18"/>
                <w:szCs w:val="18"/>
              </w:rPr>
            </w:pPr>
            <w:r w:rsidRPr="00243BDA">
              <w:rPr>
                <w:rFonts w:ascii="Times New Roman" w:eastAsia="Times New Roman" w:hAnsi="Times New Roman"/>
                <w:bCs/>
                <w:sz w:val="18"/>
                <w:szCs w:val="18"/>
              </w:rPr>
              <w:t>межмуниципальное</w:t>
            </w:r>
          </w:p>
        </w:tc>
        <w:tc>
          <w:tcPr>
            <w:tcW w:w="981" w:type="pct"/>
          </w:tcPr>
          <w:p w:rsidR="00243BDA" w:rsidRPr="00243BDA" w:rsidRDefault="00243BDA" w:rsidP="00243BDA">
            <w:pPr>
              <w:spacing w:after="0" w:line="240" w:lineRule="auto"/>
              <w:jc w:val="center"/>
              <w:rPr>
                <w:rFonts w:ascii="Times New Roman" w:eastAsia="Times New Roman" w:hAnsi="Times New Roman"/>
                <w:bCs/>
                <w:sz w:val="18"/>
                <w:szCs w:val="18"/>
              </w:rPr>
            </w:pPr>
            <w:r w:rsidRPr="00243BDA">
              <w:rPr>
                <w:rFonts w:ascii="Times New Roman" w:eastAsia="Times New Roman" w:hAnsi="Times New Roman"/>
                <w:bCs/>
                <w:sz w:val="18"/>
                <w:szCs w:val="18"/>
              </w:rPr>
              <w:t>0,4</w:t>
            </w:r>
          </w:p>
        </w:tc>
      </w:tr>
      <w:tr w:rsidR="00243BDA" w:rsidRPr="00243BDA" w:rsidTr="00243BDA">
        <w:trPr>
          <w:trHeight w:val="261"/>
          <w:tblHeader/>
          <w:jc w:val="center"/>
        </w:trPr>
        <w:tc>
          <w:tcPr>
            <w:tcW w:w="1589" w:type="pct"/>
            <w:shd w:val="clear" w:color="auto" w:fill="auto"/>
          </w:tcPr>
          <w:p w:rsidR="00243BDA" w:rsidRPr="00243BDA" w:rsidRDefault="00243BDA" w:rsidP="00243BDA">
            <w:pPr>
              <w:spacing w:after="0" w:line="240" w:lineRule="auto"/>
              <w:rPr>
                <w:rFonts w:ascii="Times New Roman" w:eastAsia="Times New Roman" w:hAnsi="Times New Roman"/>
                <w:bCs/>
                <w:sz w:val="18"/>
                <w:szCs w:val="18"/>
              </w:rPr>
            </w:pPr>
            <w:r w:rsidRPr="00243BDA">
              <w:rPr>
                <w:rFonts w:ascii="Times New Roman" w:eastAsia="Times New Roman" w:hAnsi="Times New Roman"/>
                <w:bCs/>
                <w:sz w:val="18"/>
                <w:szCs w:val="18"/>
              </w:rPr>
              <w:t>Подъезд к Сосновый</w:t>
            </w:r>
          </w:p>
        </w:tc>
        <w:tc>
          <w:tcPr>
            <w:tcW w:w="1292" w:type="pct"/>
          </w:tcPr>
          <w:p w:rsidR="00243BDA" w:rsidRPr="00243BDA" w:rsidRDefault="00243BDA" w:rsidP="00243BDA">
            <w:pPr>
              <w:spacing w:after="0" w:line="240" w:lineRule="auto"/>
              <w:rPr>
                <w:rFonts w:ascii="Times New Roman" w:eastAsia="Times New Roman" w:hAnsi="Times New Roman"/>
                <w:bCs/>
                <w:sz w:val="18"/>
                <w:szCs w:val="18"/>
              </w:rPr>
            </w:pPr>
            <w:r w:rsidRPr="00243BDA">
              <w:rPr>
                <w:rFonts w:ascii="Times New Roman" w:eastAsia="Times New Roman" w:hAnsi="Times New Roman"/>
                <w:bCs/>
                <w:sz w:val="18"/>
                <w:szCs w:val="18"/>
              </w:rPr>
              <w:t>37 ОП МЗ 37 Н - 1602</w:t>
            </w:r>
          </w:p>
        </w:tc>
        <w:tc>
          <w:tcPr>
            <w:tcW w:w="1138" w:type="pct"/>
          </w:tcPr>
          <w:p w:rsidR="00243BDA" w:rsidRPr="00243BDA" w:rsidRDefault="00243BDA" w:rsidP="00243BDA">
            <w:pPr>
              <w:spacing w:after="0" w:line="240" w:lineRule="auto"/>
              <w:rPr>
                <w:rFonts w:ascii="Times New Roman" w:eastAsia="Times New Roman" w:hAnsi="Times New Roman"/>
                <w:bCs/>
                <w:sz w:val="18"/>
                <w:szCs w:val="18"/>
              </w:rPr>
            </w:pPr>
            <w:r w:rsidRPr="00243BDA">
              <w:rPr>
                <w:rFonts w:ascii="Times New Roman" w:eastAsia="Times New Roman" w:hAnsi="Times New Roman"/>
                <w:bCs/>
                <w:sz w:val="18"/>
                <w:szCs w:val="18"/>
              </w:rPr>
              <w:t>межмуниципальное</w:t>
            </w:r>
          </w:p>
        </w:tc>
        <w:tc>
          <w:tcPr>
            <w:tcW w:w="981" w:type="pct"/>
          </w:tcPr>
          <w:p w:rsidR="00243BDA" w:rsidRPr="00243BDA" w:rsidRDefault="00243BDA" w:rsidP="00243BDA">
            <w:pPr>
              <w:spacing w:after="0" w:line="240" w:lineRule="auto"/>
              <w:jc w:val="center"/>
              <w:rPr>
                <w:rFonts w:ascii="Times New Roman" w:eastAsia="Times New Roman" w:hAnsi="Times New Roman"/>
                <w:bCs/>
                <w:sz w:val="18"/>
                <w:szCs w:val="18"/>
              </w:rPr>
            </w:pPr>
            <w:r w:rsidRPr="00243BDA">
              <w:rPr>
                <w:rFonts w:ascii="Times New Roman" w:eastAsia="Times New Roman" w:hAnsi="Times New Roman"/>
                <w:bCs/>
                <w:sz w:val="18"/>
                <w:szCs w:val="18"/>
              </w:rPr>
              <w:t>0,32</w:t>
            </w:r>
          </w:p>
        </w:tc>
      </w:tr>
      <w:tr w:rsidR="00243BDA" w:rsidRPr="00243BDA" w:rsidTr="00243BDA">
        <w:trPr>
          <w:trHeight w:val="261"/>
          <w:tblHeader/>
          <w:jc w:val="center"/>
        </w:trPr>
        <w:tc>
          <w:tcPr>
            <w:tcW w:w="1589" w:type="pct"/>
            <w:shd w:val="clear" w:color="auto" w:fill="auto"/>
          </w:tcPr>
          <w:p w:rsidR="00243BDA" w:rsidRPr="00243BDA" w:rsidRDefault="00243BDA" w:rsidP="00243BDA">
            <w:pPr>
              <w:spacing w:after="0" w:line="240" w:lineRule="auto"/>
              <w:rPr>
                <w:rFonts w:ascii="Times New Roman" w:eastAsia="Times New Roman" w:hAnsi="Times New Roman"/>
                <w:bCs/>
                <w:sz w:val="18"/>
                <w:szCs w:val="18"/>
              </w:rPr>
            </w:pPr>
            <w:r w:rsidRPr="00243BDA">
              <w:rPr>
                <w:rFonts w:ascii="Times New Roman" w:eastAsia="Times New Roman" w:hAnsi="Times New Roman"/>
                <w:bCs/>
                <w:sz w:val="18"/>
                <w:szCs w:val="18"/>
              </w:rPr>
              <w:t>Арсеновка - Давыдовка - Александрова</w:t>
            </w:r>
          </w:p>
        </w:tc>
        <w:tc>
          <w:tcPr>
            <w:tcW w:w="1292" w:type="pct"/>
          </w:tcPr>
          <w:p w:rsidR="00243BDA" w:rsidRPr="00243BDA" w:rsidRDefault="00243BDA" w:rsidP="00243BDA">
            <w:pPr>
              <w:spacing w:after="0" w:line="240" w:lineRule="auto"/>
              <w:rPr>
                <w:rFonts w:ascii="Times New Roman" w:eastAsia="Times New Roman" w:hAnsi="Times New Roman"/>
                <w:bCs/>
                <w:sz w:val="18"/>
                <w:szCs w:val="18"/>
              </w:rPr>
            </w:pPr>
            <w:r w:rsidRPr="00243BDA">
              <w:rPr>
                <w:rFonts w:ascii="Times New Roman" w:eastAsia="Times New Roman" w:hAnsi="Times New Roman"/>
                <w:bCs/>
                <w:sz w:val="18"/>
                <w:szCs w:val="18"/>
              </w:rPr>
              <w:t>37 ОП МЗ 37 Н - 1611</w:t>
            </w:r>
          </w:p>
        </w:tc>
        <w:tc>
          <w:tcPr>
            <w:tcW w:w="1138" w:type="pct"/>
          </w:tcPr>
          <w:p w:rsidR="00243BDA" w:rsidRPr="00243BDA" w:rsidRDefault="00243BDA" w:rsidP="00243BDA">
            <w:pPr>
              <w:spacing w:after="0" w:line="240" w:lineRule="auto"/>
              <w:rPr>
                <w:rFonts w:ascii="Times New Roman" w:eastAsia="Times New Roman" w:hAnsi="Times New Roman"/>
                <w:bCs/>
                <w:sz w:val="18"/>
                <w:szCs w:val="18"/>
              </w:rPr>
            </w:pPr>
            <w:r w:rsidRPr="00243BDA">
              <w:rPr>
                <w:rFonts w:ascii="Times New Roman" w:eastAsia="Times New Roman" w:hAnsi="Times New Roman"/>
                <w:bCs/>
                <w:sz w:val="18"/>
                <w:szCs w:val="18"/>
              </w:rPr>
              <w:t>межмуниципальное</w:t>
            </w:r>
          </w:p>
        </w:tc>
        <w:tc>
          <w:tcPr>
            <w:tcW w:w="981" w:type="pct"/>
          </w:tcPr>
          <w:p w:rsidR="00243BDA" w:rsidRPr="00243BDA" w:rsidRDefault="00243BDA" w:rsidP="00243BDA">
            <w:pPr>
              <w:spacing w:after="0" w:line="240" w:lineRule="auto"/>
              <w:jc w:val="center"/>
              <w:rPr>
                <w:rFonts w:ascii="Times New Roman" w:eastAsia="Times New Roman" w:hAnsi="Times New Roman"/>
                <w:bCs/>
                <w:sz w:val="18"/>
                <w:szCs w:val="18"/>
              </w:rPr>
            </w:pPr>
            <w:r w:rsidRPr="00243BDA">
              <w:rPr>
                <w:rFonts w:ascii="Times New Roman" w:eastAsia="Times New Roman" w:hAnsi="Times New Roman"/>
                <w:bCs/>
                <w:sz w:val="18"/>
                <w:szCs w:val="18"/>
              </w:rPr>
              <w:t>5,81</w:t>
            </w:r>
          </w:p>
        </w:tc>
      </w:tr>
      <w:tr w:rsidR="00243BDA" w:rsidRPr="00243BDA" w:rsidTr="00243BDA">
        <w:trPr>
          <w:trHeight w:val="261"/>
          <w:tblHeader/>
          <w:jc w:val="center"/>
        </w:trPr>
        <w:tc>
          <w:tcPr>
            <w:tcW w:w="1589" w:type="pct"/>
            <w:shd w:val="clear" w:color="auto" w:fill="auto"/>
          </w:tcPr>
          <w:p w:rsidR="00243BDA" w:rsidRPr="00243BDA" w:rsidRDefault="00243BDA" w:rsidP="00243BDA">
            <w:pPr>
              <w:spacing w:after="0" w:line="240" w:lineRule="auto"/>
              <w:rPr>
                <w:rFonts w:ascii="Times New Roman" w:eastAsia="Times New Roman" w:hAnsi="Times New Roman"/>
                <w:bCs/>
                <w:sz w:val="18"/>
                <w:szCs w:val="18"/>
              </w:rPr>
            </w:pPr>
            <w:r w:rsidRPr="00243BDA">
              <w:rPr>
                <w:rFonts w:ascii="Times New Roman" w:eastAsia="Times New Roman" w:hAnsi="Times New Roman"/>
                <w:bCs/>
                <w:sz w:val="18"/>
                <w:szCs w:val="18"/>
              </w:rPr>
              <w:t>Курган - Звериноголовское</w:t>
            </w:r>
            <w:r w:rsidRPr="00243BDA">
              <w:rPr>
                <w:rFonts w:ascii="Times New Roman" w:eastAsia="Times New Roman" w:hAnsi="Times New Roman"/>
                <w:sz w:val="18"/>
                <w:szCs w:val="18"/>
              </w:rPr>
              <w:t xml:space="preserve"> </w:t>
            </w:r>
            <w:r w:rsidRPr="00243BDA">
              <w:rPr>
                <w:rFonts w:ascii="Times New Roman" w:eastAsia="Times New Roman" w:hAnsi="Times New Roman"/>
                <w:bCs/>
                <w:sz w:val="18"/>
                <w:szCs w:val="18"/>
              </w:rPr>
              <w:t>(до границы Казахстана)</w:t>
            </w:r>
          </w:p>
        </w:tc>
        <w:tc>
          <w:tcPr>
            <w:tcW w:w="1292" w:type="pct"/>
          </w:tcPr>
          <w:p w:rsidR="00243BDA" w:rsidRPr="00243BDA" w:rsidRDefault="00243BDA" w:rsidP="00243BDA">
            <w:pPr>
              <w:spacing w:after="0" w:line="240" w:lineRule="auto"/>
              <w:rPr>
                <w:rFonts w:ascii="Times New Roman" w:eastAsia="Times New Roman" w:hAnsi="Times New Roman"/>
                <w:bCs/>
                <w:sz w:val="18"/>
                <w:szCs w:val="18"/>
              </w:rPr>
            </w:pPr>
            <w:r w:rsidRPr="00243BDA">
              <w:rPr>
                <w:rFonts w:ascii="Times New Roman" w:eastAsia="Times New Roman" w:hAnsi="Times New Roman"/>
                <w:bCs/>
                <w:sz w:val="18"/>
                <w:szCs w:val="18"/>
              </w:rPr>
              <w:t>37 ОП РЗ 37 А - 0002</w:t>
            </w:r>
          </w:p>
        </w:tc>
        <w:tc>
          <w:tcPr>
            <w:tcW w:w="1138" w:type="pct"/>
          </w:tcPr>
          <w:p w:rsidR="00243BDA" w:rsidRPr="00243BDA" w:rsidRDefault="00243BDA" w:rsidP="00243BDA">
            <w:pPr>
              <w:spacing w:after="0" w:line="240" w:lineRule="auto"/>
              <w:rPr>
                <w:rFonts w:ascii="Times New Roman" w:eastAsia="Times New Roman" w:hAnsi="Times New Roman"/>
                <w:bCs/>
                <w:sz w:val="18"/>
                <w:szCs w:val="18"/>
              </w:rPr>
            </w:pPr>
            <w:r w:rsidRPr="00243BDA">
              <w:rPr>
                <w:rFonts w:ascii="Times New Roman" w:eastAsia="Times New Roman" w:hAnsi="Times New Roman"/>
                <w:bCs/>
                <w:sz w:val="18"/>
                <w:szCs w:val="18"/>
              </w:rPr>
              <w:t>региональное</w:t>
            </w:r>
          </w:p>
        </w:tc>
        <w:tc>
          <w:tcPr>
            <w:tcW w:w="981" w:type="pct"/>
          </w:tcPr>
          <w:p w:rsidR="00243BDA" w:rsidRPr="00243BDA" w:rsidRDefault="00243BDA" w:rsidP="00243BDA">
            <w:pPr>
              <w:spacing w:after="0" w:line="240" w:lineRule="auto"/>
              <w:jc w:val="center"/>
              <w:rPr>
                <w:rFonts w:ascii="Times New Roman" w:eastAsia="Times New Roman" w:hAnsi="Times New Roman"/>
                <w:bCs/>
                <w:sz w:val="18"/>
                <w:szCs w:val="18"/>
              </w:rPr>
            </w:pPr>
            <w:r w:rsidRPr="00243BDA">
              <w:rPr>
                <w:rFonts w:ascii="Times New Roman" w:eastAsia="Times New Roman" w:hAnsi="Times New Roman"/>
                <w:bCs/>
                <w:sz w:val="18"/>
                <w:szCs w:val="18"/>
              </w:rPr>
              <w:t>4,15</w:t>
            </w:r>
          </w:p>
        </w:tc>
      </w:tr>
    </w:tbl>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настоящее время транспортная инфраструктура в сельсовете представлена только автомобильным видом транспорта, железнодорожный транспорт отсутствует.</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Твердое покрытие имеют не все улицы населенных пунктов. Большинство улиц малопригодно или полностью непригодно для проезда на легковом транспорте. Существующая улично-дорожная сеть не обеспечивает полноценное обслуживание территории муниципального образования: проезд ко всем жилым кварталам, производственным и складским территориям, а также к объектам общественного назначения. Перечень автомобильных дорог улично-дорожной сети Глядянского сельсовета представлен в таблице 2.8.</w:t>
      </w:r>
    </w:p>
    <w:p w:rsidR="00243BDA" w:rsidRPr="00243BDA" w:rsidRDefault="00243BDA" w:rsidP="00243BDA">
      <w:pPr>
        <w:widowControl w:val="0"/>
        <w:spacing w:before="120" w:after="0" w:line="240" w:lineRule="auto"/>
        <w:ind w:firstLine="709"/>
        <w:jc w:val="right"/>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Таблица 2.8</w:t>
      </w:r>
    </w:p>
    <w:p w:rsidR="00243BDA" w:rsidRPr="00243BDA" w:rsidRDefault="00243BDA" w:rsidP="00243BDA">
      <w:pPr>
        <w:widowControl w:val="0"/>
        <w:suppressAutoHyphens/>
        <w:spacing w:after="120" w:line="240" w:lineRule="auto"/>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Перечень автомобильных дорог улично-дорожной сети</w:t>
      </w:r>
      <w:r w:rsidRPr="00243BDA">
        <w:rPr>
          <w:rFonts w:ascii="Times New Roman" w:eastAsia="Times New Roman" w:hAnsi="Times New Roman"/>
          <w:b/>
          <w:i/>
          <w:sz w:val="18"/>
          <w:szCs w:val="18"/>
          <w:lang w:eastAsia="ar-SA" w:bidi="en-US"/>
        </w:rPr>
        <w:br/>
        <w:t>Глядянского сельсовета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tblPr>
      <w:tblGrid>
        <w:gridCol w:w="598"/>
        <w:gridCol w:w="3188"/>
        <w:gridCol w:w="2482"/>
        <w:gridCol w:w="853"/>
        <w:gridCol w:w="2434"/>
        <w:gridCol w:w="1273"/>
      </w:tblGrid>
      <w:tr w:rsidR="00243BDA" w:rsidRPr="00243BDA" w:rsidTr="00243BDA">
        <w:trPr>
          <w:tblHeader/>
        </w:trPr>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b/>
                <w:bCs/>
                <w:sz w:val="18"/>
                <w:szCs w:val="18"/>
              </w:rPr>
            </w:pPr>
            <w:r w:rsidRPr="00243BDA">
              <w:rPr>
                <w:rFonts w:ascii="Times New Roman" w:eastAsia="Times New Roman" w:hAnsi="Times New Roman"/>
                <w:b/>
                <w:bCs/>
                <w:sz w:val="18"/>
                <w:szCs w:val="18"/>
              </w:rPr>
              <w:t>№ п/п</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b/>
                <w:bCs/>
                <w:sz w:val="18"/>
                <w:szCs w:val="18"/>
              </w:rPr>
            </w:pPr>
            <w:r w:rsidRPr="00243BDA">
              <w:rPr>
                <w:rFonts w:ascii="Times New Roman" w:eastAsia="Times New Roman" w:hAnsi="Times New Roman"/>
                <w:b/>
                <w:bCs/>
                <w:sz w:val="18"/>
                <w:szCs w:val="18"/>
              </w:rPr>
              <w:t>Идентификационные номера автомобильных дорог</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b/>
                <w:bCs/>
                <w:sz w:val="18"/>
                <w:szCs w:val="18"/>
              </w:rPr>
            </w:pPr>
            <w:r w:rsidRPr="00243BDA">
              <w:rPr>
                <w:rFonts w:ascii="Times New Roman" w:eastAsia="Times New Roman" w:hAnsi="Times New Roman"/>
                <w:b/>
                <w:bCs/>
                <w:sz w:val="18"/>
                <w:szCs w:val="18"/>
              </w:rPr>
              <w:t>Наименование автомобильных дорог</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b/>
                <w:bCs/>
                <w:sz w:val="18"/>
                <w:szCs w:val="18"/>
              </w:rPr>
            </w:pPr>
            <w:r w:rsidRPr="00243BDA">
              <w:rPr>
                <w:rFonts w:ascii="Times New Roman" w:eastAsia="Times New Roman" w:hAnsi="Times New Roman"/>
                <w:b/>
                <w:bCs/>
                <w:sz w:val="18"/>
                <w:szCs w:val="18"/>
              </w:rPr>
              <w:t>Всего, км</w:t>
            </w:r>
          </w:p>
        </w:tc>
        <w:tc>
          <w:tcPr>
            <w:tcW w:w="112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b/>
                <w:bCs/>
                <w:sz w:val="18"/>
                <w:szCs w:val="18"/>
              </w:rPr>
            </w:pPr>
            <w:r w:rsidRPr="00243BDA">
              <w:rPr>
                <w:rFonts w:ascii="Times New Roman" w:eastAsia="Times New Roman" w:hAnsi="Times New Roman"/>
                <w:b/>
                <w:bCs/>
                <w:sz w:val="18"/>
                <w:szCs w:val="18"/>
              </w:rPr>
              <w:t>в том числе с твердым покрытием, км</w:t>
            </w: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center"/>
              <w:rPr>
                <w:rFonts w:ascii="Times New Roman" w:eastAsia="Times New Roman" w:hAnsi="Times New Roman"/>
                <w:b/>
                <w:bCs/>
                <w:sz w:val="18"/>
                <w:szCs w:val="18"/>
              </w:rPr>
            </w:pPr>
            <w:r w:rsidRPr="00243BDA">
              <w:rPr>
                <w:rFonts w:ascii="Times New Roman" w:eastAsia="Times New Roman" w:hAnsi="Times New Roman"/>
                <w:b/>
                <w:bCs/>
                <w:sz w:val="18"/>
                <w:szCs w:val="18"/>
              </w:rPr>
              <w:t>От № дома до № дома</w:t>
            </w:r>
          </w:p>
        </w:tc>
      </w:tr>
      <w:tr w:rsidR="00243BDA" w:rsidRPr="00243BDA" w:rsidTr="00243BDA">
        <w:tc>
          <w:tcPr>
            <w:tcW w:w="5000" w:type="pct"/>
            <w:gridSpan w:val="6"/>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b/>
                <w:sz w:val="18"/>
                <w:szCs w:val="18"/>
              </w:rPr>
              <w:t>с. Глядянское</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001-01</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Молодёжная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2,385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1-52</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001-02</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60 лет СССР</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0,872</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1-42</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001-03</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Постовалова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1,306</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1-57</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4.</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001-04</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Банковская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1,640</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1-48</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lastRenderedPageBreak/>
              <w:t>5.</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001-05</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Анфиногенова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0,493</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1-17</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6.</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001-06</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Первомайская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0,795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1-37</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7.</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001-07</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Советская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0,394</w:t>
            </w:r>
          </w:p>
        </w:tc>
        <w:tc>
          <w:tcPr>
            <w:tcW w:w="112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0,394</w:t>
            </w: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1-27</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8.</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001-08</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Спортивная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0,5</w:t>
            </w:r>
          </w:p>
        </w:tc>
        <w:tc>
          <w:tcPr>
            <w:tcW w:w="112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0,1</w:t>
            </w: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1-12</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9.</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001-09</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Красноармейская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1,936</w:t>
            </w:r>
          </w:p>
        </w:tc>
        <w:tc>
          <w:tcPr>
            <w:tcW w:w="112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1,7</w:t>
            </w: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1-110</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10.</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001-10</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Ленина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2,083</w:t>
            </w:r>
          </w:p>
        </w:tc>
        <w:tc>
          <w:tcPr>
            <w:tcW w:w="112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1,55</w:t>
            </w: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1-114</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001-11</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Гагарина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2,421</w:t>
            </w:r>
          </w:p>
        </w:tc>
        <w:tc>
          <w:tcPr>
            <w:tcW w:w="112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2,4</w:t>
            </w: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1-116</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12.</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001-12</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Мира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1,640</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1-90</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13.</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001-13</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Кравченко</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2,780</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1-64</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14.</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001-14</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К Маркса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0,977</w:t>
            </w:r>
          </w:p>
        </w:tc>
        <w:tc>
          <w:tcPr>
            <w:tcW w:w="112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0,3</w:t>
            </w: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1-55</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15.</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001-15</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Космонавтов</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2,371</w:t>
            </w:r>
          </w:p>
        </w:tc>
        <w:tc>
          <w:tcPr>
            <w:tcW w:w="112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0,435</w:t>
            </w: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1-101</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16.</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001-16</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Куйбышева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1,280</w:t>
            </w:r>
          </w:p>
        </w:tc>
        <w:tc>
          <w:tcPr>
            <w:tcW w:w="112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0,6</w:t>
            </w: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1-53</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17.</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001-17</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Кирова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1,08</w:t>
            </w:r>
          </w:p>
        </w:tc>
        <w:tc>
          <w:tcPr>
            <w:tcW w:w="112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0,25</w:t>
            </w: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1-80</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18.</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001-18</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К. Мяготина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0,1</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1-8</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19.</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001-19</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Береговая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0,35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1-31</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20.</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001-20</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Набережная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0,455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1-25</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21.</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001-21</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пер. Северный</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0,13</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1-6</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22.</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001-22</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Луговая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0,08</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1-11</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23.</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001-23</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пер. Позднякова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0,170</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1-5</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24.</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8160П МП  001-24</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Комсомольская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0,4</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1-24</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25.</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001-25</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пер. Промкомбинатовский</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1-8</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26.</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001-26</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пер. Степной</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0,680</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1-29</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27.</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001-27</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пер. Колхозный</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0,480</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1-17</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28.</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001-28</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Некрасова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0,424</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1-19</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29.</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001-29</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Заозерная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1-22</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30.</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001-30</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пер. Пионерский</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0,12</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1-11</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31.</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001-31</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пер. Октябрьский</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0,15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1-10</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32.</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001-32</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 xml:space="preserve">пер. Мостовой </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0,1</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1-12</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33.</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001-33</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Сосновая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0,75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1-42</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34.</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001-34</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Зеленая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0,32</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1-9</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35.</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001-35</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Рабочая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1,388</w:t>
            </w:r>
          </w:p>
        </w:tc>
        <w:tc>
          <w:tcPr>
            <w:tcW w:w="112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0,3</w:t>
            </w: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1-45</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36.</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001-36</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Калинина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0,1</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1-18</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001-37</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Пушкина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0,662</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1-37</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38.</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001-38</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М.Горького</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0,518</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1-38</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39.</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001-39</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пер. Юбилейный</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0,1</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1-9</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40.</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001-40</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Односторонка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0,1</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1-17</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41.</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001-41</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Пролетарская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0,15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1-20</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42.</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001-42</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пер. Тополиный</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0,307</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1-10</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43</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ОП МП  001-43</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пер. Западный</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1,17</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1472"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1146"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ИТОГО</w:t>
            </w:r>
          </w:p>
        </w:tc>
        <w:tc>
          <w:tcPr>
            <w:tcW w:w="394" w:type="pct"/>
            <w:tcBorders>
              <w:top w:val="single" w:sz="4" w:space="0" w:color="000000"/>
              <w:left w:val="single" w:sz="4" w:space="0" w:color="000000"/>
              <w:bottom w:val="single" w:sz="4" w:space="0" w:color="000000"/>
              <w:right w:val="single" w:sz="4" w:space="0" w:color="000000"/>
            </w:tcBorders>
          </w:tcPr>
          <w:p w:rsidR="00243BDA" w:rsidRPr="00243BDA" w:rsidRDefault="00F36240" w:rsidP="00243BDA">
            <w:pPr>
              <w:spacing w:after="0" w:line="240" w:lineRule="auto"/>
              <w:jc w:val="both"/>
              <w:rPr>
                <w:rFonts w:ascii="Times New Roman" w:eastAsia="Times New Roman" w:hAnsi="Times New Roman"/>
                <w:sz w:val="18"/>
                <w:szCs w:val="18"/>
                <w:lang w:val="en-US"/>
              </w:rPr>
            </w:pPr>
            <w:r w:rsidRPr="00243BDA">
              <w:rPr>
                <w:rFonts w:ascii="Times New Roman" w:eastAsia="Times New Roman" w:hAnsi="Times New Roman"/>
                <w:sz w:val="18"/>
                <w:szCs w:val="18"/>
                <w:lang w:val="en-US"/>
              </w:rPr>
              <w:fldChar w:fldCharType="begin"/>
            </w:r>
            <w:r w:rsidR="00243BDA" w:rsidRPr="00243BDA">
              <w:rPr>
                <w:rFonts w:ascii="Times New Roman" w:eastAsia="Times New Roman" w:hAnsi="Times New Roman"/>
                <w:sz w:val="18"/>
                <w:szCs w:val="18"/>
                <w:lang w:val="en-US"/>
              </w:rPr>
              <w:instrText xml:space="preserve"> =SUM(ABOVE) </w:instrText>
            </w:r>
            <w:r w:rsidRPr="00243BDA">
              <w:rPr>
                <w:rFonts w:ascii="Times New Roman" w:eastAsia="Times New Roman" w:hAnsi="Times New Roman"/>
                <w:sz w:val="18"/>
                <w:szCs w:val="18"/>
                <w:lang w:val="en-US"/>
              </w:rPr>
              <w:fldChar w:fldCharType="separate"/>
            </w:r>
            <w:r w:rsidR="00243BDA" w:rsidRPr="00243BDA">
              <w:rPr>
                <w:rFonts w:ascii="Times New Roman" w:eastAsia="Times New Roman" w:hAnsi="Times New Roman"/>
                <w:noProof/>
                <w:sz w:val="18"/>
                <w:szCs w:val="18"/>
                <w:lang w:val="en-US"/>
              </w:rPr>
              <w:t>33,637</w:t>
            </w:r>
            <w:r w:rsidRPr="00243BDA">
              <w:rPr>
                <w:rFonts w:ascii="Times New Roman" w:eastAsia="Times New Roman" w:hAnsi="Times New Roman"/>
                <w:sz w:val="18"/>
                <w:szCs w:val="18"/>
                <w:lang w:val="en-US"/>
              </w:rPr>
              <w:fldChar w:fldCharType="end"/>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8,029</w:t>
            </w: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5000" w:type="pct"/>
            <w:gridSpan w:val="6"/>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b/>
                <w:sz w:val="18"/>
                <w:szCs w:val="18"/>
              </w:rPr>
              <w:t>д. Арсёновка</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002-01</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Центральная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0,986</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1-36</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2.</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002-02</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Северная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1,137</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1-37</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3.</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002-03</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Колхозная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0,234</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1-9</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4.</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002-04</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Южная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0,402</w:t>
            </w:r>
          </w:p>
        </w:tc>
        <w:tc>
          <w:tcPr>
            <w:tcW w:w="112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0,35</w:t>
            </w: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1-22</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5.</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002-05</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Новая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0,433</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1-10</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6.</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002-06</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Восточная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0,870</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1-17</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7.</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002-07</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40 лет Победы</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1,208</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1-6</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8.</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ОП МП  002-08</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 xml:space="preserve">Ул. Грибная </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0,9</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 xml:space="preserve">9. </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ОП МП  002-09</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Крымская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10.</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ОП МП  002-10</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Новаторов</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0,15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11.</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ОП МП  002-11</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Пограничная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0,35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12.</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ОП МП  002-12</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Энергетиков</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13.</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ОП МП  002-13</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Сиреневая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14.</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ОП МП  002-14</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Столбовая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0,45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15.</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ОП МП  002-15</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Раздольная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0,4</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16.</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ОП МП  002-16</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 xml:space="preserve">пер. Бугровой </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0,05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17.</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ОП МП  002-17</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Ямская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0,6</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18.</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ОП МП  002-18</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Школьная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0,15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19.</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002-19</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Охотный ряд</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1,194</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0,9</w:t>
            </w: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1-10</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center"/>
              <w:rPr>
                <w:rFonts w:ascii="Times New Roman" w:eastAsia="Times New Roman" w:hAnsi="Times New Roman"/>
                <w:sz w:val="18"/>
                <w:szCs w:val="18"/>
              </w:rPr>
            </w:pPr>
          </w:p>
        </w:tc>
        <w:tc>
          <w:tcPr>
            <w:tcW w:w="1472"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1146"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ИТОГО:</w:t>
            </w:r>
          </w:p>
        </w:tc>
        <w:tc>
          <w:tcPr>
            <w:tcW w:w="394" w:type="pct"/>
            <w:tcBorders>
              <w:top w:val="single" w:sz="4" w:space="0" w:color="000000"/>
              <w:left w:val="single" w:sz="4" w:space="0" w:color="000000"/>
              <w:bottom w:val="single" w:sz="4" w:space="0" w:color="000000"/>
              <w:right w:val="single" w:sz="4" w:space="0" w:color="000000"/>
            </w:tcBorders>
          </w:tcPr>
          <w:p w:rsidR="00243BDA" w:rsidRPr="00243BDA" w:rsidRDefault="00F36240"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fldChar w:fldCharType="begin"/>
            </w:r>
            <w:r w:rsidR="00243BDA" w:rsidRPr="00243BDA">
              <w:rPr>
                <w:rFonts w:ascii="Times New Roman" w:eastAsia="Times New Roman" w:hAnsi="Times New Roman"/>
                <w:sz w:val="18"/>
                <w:szCs w:val="18"/>
              </w:rPr>
              <w:instrText xml:space="preserve"> =SUM(ABOVE) </w:instrText>
            </w:r>
            <w:r w:rsidRPr="00243BDA">
              <w:rPr>
                <w:rFonts w:ascii="Times New Roman" w:eastAsia="Times New Roman" w:hAnsi="Times New Roman"/>
                <w:sz w:val="18"/>
                <w:szCs w:val="18"/>
              </w:rPr>
              <w:fldChar w:fldCharType="separate"/>
            </w:r>
            <w:r w:rsidR="00243BDA" w:rsidRPr="00243BDA">
              <w:rPr>
                <w:rFonts w:ascii="Times New Roman" w:eastAsia="Times New Roman" w:hAnsi="Times New Roman"/>
                <w:noProof/>
                <w:sz w:val="18"/>
                <w:szCs w:val="18"/>
              </w:rPr>
              <w:t>10,164</w:t>
            </w:r>
            <w:r w:rsidRPr="00243BDA">
              <w:rPr>
                <w:rFonts w:ascii="Times New Roman" w:eastAsia="Times New Roman" w:hAnsi="Times New Roman"/>
                <w:noProof/>
                <w:sz w:val="18"/>
                <w:szCs w:val="18"/>
              </w:rPr>
              <w:fldChar w:fldCharType="end"/>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1,25</w:t>
            </w: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5000" w:type="pct"/>
            <w:gridSpan w:val="6"/>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b/>
                <w:sz w:val="18"/>
                <w:szCs w:val="18"/>
              </w:rPr>
              <w:t>пос. Сосновый</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003-01</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Березовая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1-14</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003-02</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Солнечная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w:t>
            </w:r>
          </w:p>
        </w:tc>
        <w:tc>
          <w:tcPr>
            <w:tcW w:w="112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w:t>
            </w: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1-11</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003-03</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Интернациональная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1-10</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4.</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003-04</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Строителей</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1-16</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lastRenderedPageBreak/>
              <w:t>5.</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003-05</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Агропромышленная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1-9</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6.</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003-06</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50 лет Победы</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1,077</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1-14</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7.</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003-07</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Жукова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0,3</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1-4</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8.</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003-08</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Новоселов</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0,22</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1-7</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9.</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003-09</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Сибирская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0,486</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1-18</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10.</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003-10</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Луговая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0,6</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1-11</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11.</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003-11</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Подстанция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0,32</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1-3</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12.</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003-12</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Лесная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2-10</w:t>
            </w: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13.</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003-14</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Пионерская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0,6</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14.</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003-15</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Садовая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0,65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15.</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003-16</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Заречная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0,4</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16.</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003-17</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70 лет Победы</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17.</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003-18</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Курганская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0,1</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18.</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003-19</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Красина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0,75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19.</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003-20</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Моторная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0,45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20.</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003-21</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Снежная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0,8</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21.</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003-22</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Полевая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22.</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003-23</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Бажова</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23.</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003-24</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Тобольная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0,325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24.</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003-25</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Кленовая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25.</w:t>
            </w:r>
          </w:p>
        </w:tc>
        <w:tc>
          <w:tcPr>
            <w:tcW w:w="1472"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37 230 816 0П МП  003-26</w:t>
            </w: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ул. Верхняя</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0,125</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1472"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c>
          <w:tcPr>
            <w:tcW w:w="1146"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ИТОГО:</w:t>
            </w:r>
          </w:p>
        </w:tc>
        <w:tc>
          <w:tcPr>
            <w:tcW w:w="394" w:type="pct"/>
            <w:tcBorders>
              <w:top w:val="single" w:sz="4" w:space="0" w:color="000000"/>
              <w:left w:val="single" w:sz="4" w:space="0" w:color="000000"/>
              <w:bottom w:val="single" w:sz="4" w:space="0" w:color="000000"/>
              <w:right w:val="single" w:sz="4" w:space="0" w:color="000000"/>
            </w:tcBorders>
          </w:tcPr>
          <w:p w:rsidR="00243BDA" w:rsidRPr="00243BDA" w:rsidRDefault="00F36240"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fldChar w:fldCharType="begin"/>
            </w:r>
            <w:r w:rsidR="00243BDA" w:rsidRPr="00243BDA">
              <w:rPr>
                <w:rFonts w:ascii="Times New Roman" w:eastAsia="Times New Roman" w:hAnsi="Times New Roman"/>
                <w:sz w:val="18"/>
                <w:szCs w:val="18"/>
              </w:rPr>
              <w:instrText xml:space="preserve"> =SUM(ABOVE) </w:instrText>
            </w:r>
            <w:r w:rsidRPr="00243BDA">
              <w:rPr>
                <w:rFonts w:ascii="Times New Roman" w:eastAsia="Times New Roman" w:hAnsi="Times New Roman"/>
                <w:sz w:val="18"/>
                <w:szCs w:val="18"/>
              </w:rPr>
              <w:fldChar w:fldCharType="separate"/>
            </w:r>
            <w:r w:rsidR="00243BDA" w:rsidRPr="00243BDA">
              <w:rPr>
                <w:rFonts w:ascii="Times New Roman" w:eastAsia="Times New Roman" w:hAnsi="Times New Roman"/>
                <w:noProof/>
                <w:sz w:val="18"/>
                <w:szCs w:val="18"/>
              </w:rPr>
              <w:t>9,353</w:t>
            </w:r>
            <w:r w:rsidRPr="00243BDA">
              <w:rPr>
                <w:rFonts w:ascii="Times New Roman" w:eastAsia="Times New Roman" w:hAnsi="Times New Roman"/>
                <w:noProof/>
                <w:sz w:val="18"/>
                <w:szCs w:val="18"/>
              </w:rPr>
              <w:fldChar w:fldCharType="end"/>
            </w:r>
            <w:r w:rsidR="00243BDA" w:rsidRPr="00243BDA">
              <w:rPr>
                <w:rFonts w:ascii="Times New Roman" w:eastAsia="Times New Roman" w:hAnsi="Times New Roman"/>
                <w:sz w:val="18"/>
                <w:szCs w:val="18"/>
              </w:rPr>
              <w:t xml:space="preserve"> </w:t>
            </w:r>
          </w:p>
        </w:tc>
        <w:tc>
          <w:tcPr>
            <w:tcW w:w="1124"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0,2</w:t>
            </w: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sz w:val="18"/>
                <w:szCs w:val="18"/>
              </w:rPr>
            </w:pPr>
          </w:p>
        </w:tc>
      </w:tr>
      <w:tr w:rsidR="00243BDA" w:rsidRPr="00243BDA" w:rsidTr="00243BDA">
        <w:tc>
          <w:tcPr>
            <w:tcW w:w="276"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b/>
                <w:sz w:val="18"/>
                <w:szCs w:val="18"/>
              </w:rPr>
            </w:pPr>
          </w:p>
        </w:tc>
        <w:tc>
          <w:tcPr>
            <w:tcW w:w="1472"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b/>
                <w:sz w:val="18"/>
                <w:szCs w:val="18"/>
              </w:rPr>
            </w:pPr>
          </w:p>
        </w:tc>
        <w:tc>
          <w:tcPr>
            <w:tcW w:w="1146"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b/>
                <w:sz w:val="18"/>
                <w:szCs w:val="18"/>
              </w:rPr>
            </w:pPr>
            <w:r w:rsidRPr="00243BDA">
              <w:rPr>
                <w:rFonts w:ascii="Times New Roman" w:eastAsia="Times New Roman" w:hAnsi="Times New Roman"/>
                <w:b/>
                <w:sz w:val="18"/>
                <w:szCs w:val="18"/>
              </w:rPr>
              <w:t>ВСЕГО:</w:t>
            </w:r>
          </w:p>
        </w:tc>
        <w:tc>
          <w:tcPr>
            <w:tcW w:w="39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b/>
                <w:sz w:val="18"/>
                <w:szCs w:val="18"/>
              </w:rPr>
            </w:pPr>
            <w:r w:rsidRPr="00243BDA">
              <w:rPr>
                <w:rFonts w:ascii="Times New Roman" w:eastAsia="Times New Roman" w:hAnsi="Times New Roman"/>
                <w:b/>
                <w:sz w:val="18"/>
                <w:szCs w:val="18"/>
              </w:rPr>
              <w:t>53,154</w:t>
            </w:r>
          </w:p>
        </w:tc>
        <w:tc>
          <w:tcPr>
            <w:tcW w:w="1124" w:type="pct"/>
            <w:tcBorders>
              <w:top w:val="single" w:sz="4" w:space="0" w:color="000000"/>
              <w:left w:val="single" w:sz="4" w:space="0" w:color="000000"/>
              <w:bottom w:val="single" w:sz="4" w:space="0" w:color="000000"/>
              <w:right w:val="single" w:sz="4" w:space="0" w:color="000000"/>
            </w:tcBorders>
            <w:hideMark/>
          </w:tcPr>
          <w:p w:rsidR="00243BDA" w:rsidRPr="00243BDA" w:rsidRDefault="00243BDA" w:rsidP="00243BDA">
            <w:pPr>
              <w:spacing w:after="0" w:line="240" w:lineRule="auto"/>
              <w:jc w:val="both"/>
              <w:rPr>
                <w:rFonts w:ascii="Times New Roman" w:eastAsia="Times New Roman" w:hAnsi="Times New Roman"/>
                <w:b/>
                <w:sz w:val="18"/>
                <w:szCs w:val="18"/>
              </w:rPr>
            </w:pPr>
            <w:r w:rsidRPr="00243BDA">
              <w:rPr>
                <w:rFonts w:ascii="Times New Roman" w:eastAsia="Times New Roman" w:hAnsi="Times New Roman"/>
                <w:b/>
                <w:sz w:val="18"/>
                <w:szCs w:val="18"/>
              </w:rPr>
              <w:t>9,479</w:t>
            </w:r>
          </w:p>
        </w:tc>
        <w:tc>
          <w:tcPr>
            <w:tcW w:w="588" w:type="pct"/>
            <w:tcBorders>
              <w:top w:val="single" w:sz="4" w:space="0" w:color="000000"/>
              <w:left w:val="single" w:sz="4" w:space="0" w:color="000000"/>
              <w:bottom w:val="single" w:sz="4" w:space="0" w:color="000000"/>
              <w:right w:val="single" w:sz="4" w:space="0" w:color="000000"/>
            </w:tcBorders>
          </w:tcPr>
          <w:p w:rsidR="00243BDA" w:rsidRPr="00243BDA" w:rsidRDefault="00243BDA" w:rsidP="00243BDA">
            <w:pPr>
              <w:spacing w:after="0" w:line="240" w:lineRule="auto"/>
              <w:jc w:val="both"/>
              <w:rPr>
                <w:rFonts w:ascii="Times New Roman" w:eastAsia="Times New Roman" w:hAnsi="Times New Roman"/>
                <w:b/>
                <w:sz w:val="18"/>
                <w:szCs w:val="18"/>
              </w:rPr>
            </w:pPr>
          </w:p>
        </w:tc>
      </w:tr>
    </w:tbl>
    <w:p w:rsidR="00243BDA" w:rsidRPr="00243BDA" w:rsidRDefault="00243BDA" w:rsidP="00243BDA">
      <w:pPr>
        <w:spacing w:before="120"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Твердое покрытие имеют не все улицы населенных пунктов. Большинство улиц малопригодно или полностью непригодно для проезда на легковом транспорте. Существующая улично-дорожная сеть не обеспечивает полноценное обслуживание территории муниципального образования: проезд ко всем жилым кварталам, производственным и складским территориям, а также к объектам общественного назначения.</w:t>
      </w:r>
    </w:p>
    <w:p w:rsidR="00243BDA" w:rsidRPr="00243BDA" w:rsidRDefault="00243BDA" w:rsidP="00243BDA">
      <w:pPr>
        <w:suppressAutoHyphens/>
        <w:spacing w:after="0" w:line="240" w:lineRule="auto"/>
        <w:ind w:firstLine="709"/>
        <w:jc w:val="both"/>
        <w:rPr>
          <w:rFonts w:ascii="Times New Roman" w:eastAsiaTheme="minorEastAsia" w:hAnsi="Times New Roman"/>
          <w:color w:val="00000A"/>
          <w:sz w:val="18"/>
          <w:szCs w:val="18"/>
        </w:rPr>
      </w:pPr>
      <w:r w:rsidRPr="00243BDA">
        <w:rPr>
          <w:rFonts w:ascii="Times New Roman" w:eastAsiaTheme="minorEastAsia" w:hAnsi="Times New Roman"/>
          <w:color w:val="00000A"/>
          <w:sz w:val="18"/>
          <w:szCs w:val="18"/>
        </w:rPr>
        <w:t>В соответствии с данными о неудовлетворительном состоянии улично-дорожной сети муниципального образования генеральным планом предлагаются следующие мероприятия:</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сохранение участков улично-дорожной сети, показатели которых соответствуют требованиям стандартов к эксплуатационным характеристикам дорог соответственно их категории;</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ремонт и реконструкция изношенных участков улично-дорожной сети поселения;</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разработка проекта безопасности дорожного движения на территории поселения;</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внедрение проекта безопасности дорожного движения на территории поселения.</w:t>
      </w:r>
    </w:p>
    <w:p w:rsidR="00243BDA" w:rsidRPr="00243BDA" w:rsidRDefault="00243BDA" w:rsidP="00243BDA">
      <w:pPr>
        <w:suppressAutoHyphens/>
        <w:spacing w:after="0" w:line="240" w:lineRule="auto"/>
        <w:ind w:firstLine="709"/>
        <w:jc w:val="both"/>
        <w:rPr>
          <w:rFonts w:ascii="Times New Roman" w:eastAsiaTheme="minorEastAsia" w:hAnsi="Times New Roman"/>
          <w:color w:val="00000A"/>
          <w:sz w:val="18"/>
          <w:szCs w:val="18"/>
        </w:rPr>
      </w:pPr>
      <w:r w:rsidRPr="00243BDA">
        <w:rPr>
          <w:rFonts w:ascii="Times New Roman" w:eastAsiaTheme="minorEastAsia" w:hAnsi="Times New Roman"/>
          <w:color w:val="00000A"/>
          <w:sz w:val="18"/>
          <w:szCs w:val="18"/>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243BDA" w:rsidRPr="00243BDA" w:rsidRDefault="00243BDA" w:rsidP="00243BDA">
      <w:pPr>
        <w:suppressAutoHyphens/>
        <w:spacing w:after="0" w:line="240" w:lineRule="auto"/>
        <w:ind w:firstLine="709"/>
        <w:jc w:val="both"/>
        <w:rPr>
          <w:rFonts w:ascii="Times New Roman" w:eastAsiaTheme="minorEastAsia" w:hAnsi="Times New Roman"/>
          <w:sz w:val="18"/>
          <w:szCs w:val="18"/>
        </w:rPr>
      </w:pPr>
      <w:r w:rsidRPr="00243BDA">
        <w:rPr>
          <w:rFonts w:ascii="Times New Roman" w:eastAsiaTheme="minorEastAsia" w:hAnsi="Times New Roman"/>
          <w:sz w:val="18"/>
          <w:szCs w:val="18"/>
        </w:rPr>
        <w:t xml:space="preserve">Комплекс мероприятий по организации дорожного движения сформирован, исходя из задач по повышению безопасности дорожного движения, и включает следующие мероприятия: </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 xml:space="preserve">информирование граждан о правилах и требованиях в области обеспечения безопасности дорожного движения; </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 xml:space="preserve">замена и установка технических средств организации дорожного движения, в т.ч. проектные работы; </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установка и обновление информационных панно с указанием телефонов спасательных служб и экстренной медицинской помощи.</w:t>
      </w:r>
    </w:p>
    <w:p w:rsidR="00243BDA" w:rsidRPr="00243BDA" w:rsidRDefault="00243BDA" w:rsidP="00243BDA">
      <w:pPr>
        <w:suppressAutoHyphens/>
        <w:spacing w:after="0" w:line="240" w:lineRule="auto"/>
        <w:ind w:firstLine="709"/>
        <w:jc w:val="both"/>
        <w:rPr>
          <w:rFonts w:ascii="Times New Roman" w:eastAsiaTheme="minorEastAsia" w:hAnsi="Times New Roman"/>
          <w:sz w:val="18"/>
          <w:szCs w:val="18"/>
        </w:rPr>
      </w:pPr>
      <w:r w:rsidRPr="00243BDA">
        <w:rPr>
          <w:rFonts w:ascii="Times New Roman" w:eastAsiaTheme="minorEastAsia" w:hAnsi="Times New Roman"/>
          <w:sz w:val="18"/>
          <w:szCs w:val="18"/>
        </w:rPr>
        <w:t xml:space="preserve">При реализации генерального плана планируется осуществление следующих мероприятий: </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Приобретение знаков дорожного движения (мероприятие направлено на снижение количества дорожно-транспортных происшествий).</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 xml:space="preserve">Установка и замена знаков дорожного движения (мероприятие направлено на снижение количества дорожно-транспортных происшествий). </w:t>
      </w:r>
    </w:p>
    <w:p w:rsidR="00243BDA" w:rsidRPr="00243BDA" w:rsidRDefault="00243BDA" w:rsidP="00243BDA">
      <w:pPr>
        <w:suppressAutoHyphens/>
        <w:spacing w:after="0" w:line="240" w:lineRule="auto"/>
        <w:ind w:firstLine="709"/>
        <w:jc w:val="both"/>
        <w:rPr>
          <w:rFonts w:ascii="Times New Roman" w:eastAsiaTheme="minorEastAsia" w:hAnsi="Times New Roman"/>
          <w:sz w:val="18"/>
          <w:szCs w:val="18"/>
        </w:rPr>
      </w:pPr>
      <w:r w:rsidRPr="00243BDA">
        <w:rPr>
          <w:rFonts w:ascii="Times New Roman" w:eastAsiaTheme="minorEastAsia" w:hAnsi="Times New Roman"/>
          <w:sz w:val="18"/>
          <w:szCs w:val="18"/>
        </w:rPr>
        <w:t xml:space="preserve">Из всего вышеперечисленного следует, что на расчетный срок основными мероприятиями развития транспортной инфраструктуры Глядянского сельсовета должны стать: </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содержание автомобильных дорог общего пользования местного значения и искусственных сооружений на них в полном объеме;</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паспортизация всех бесхозяйных участков автомобильных дорог общего пользования местного значения;</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организация мероприятий по оказанию транспортных услуг населению;</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проектирование и капитальный ремонт искусственных сооружений;</w:t>
      </w:r>
    </w:p>
    <w:p w:rsidR="00243BDA" w:rsidRPr="00243BDA" w:rsidRDefault="00243BDA" w:rsidP="00F943B5">
      <w:pPr>
        <w:numPr>
          <w:ilvl w:val="0"/>
          <w:numId w:val="20"/>
        </w:numPr>
        <w:suppressAutoHyphens/>
        <w:spacing w:after="0" w:line="240" w:lineRule="auto"/>
        <w:ind w:left="1008"/>
        <w:contextualSpacing/>
        <w:jc w:val="both"/>
        <w:rPr>
          <w:rFonts w:ascii="Times New Roman" w:eastAsiaTheme="minorEastAsia" w:hAnsi="Times New Roman"/>
          <w:sz w:val="18"/>
          <w:szCs w:val="18"/>
        </w:rPr>
      </w:pPr>
      <w:r w:rsidRPr="00243BDA">
        <w:rPr>
          <w:rFonts w:ascii="Times New Roman" w:eastAsiaTheme="minorEastAsia" w:hAnsi="Times New Roman"/>
          <w:sz w:val="18"/>
          <w:szCs w:val="18"/>
        </w:rPr>
        <w:t xml:space="preserve">создание новых объектов транспортной инфраструктуры, отвечающих прогнозируемым потребностям предприятий и населения. </w:t>
      </w:r>
    </w:p>
    <w:p w:rsidR="00243BDA" w:rsidRPr="00243BDA" w:rsidRDefault="00243BDA" w:rsidP="00243BDA">
      <w:pPr>
        <w:suppressAutoHyphens/>
        <w:spacing w:after="0" w:line="240" w:lineRule="auto"/>
        <w:ind w:firstLine="709"/>
        <w:jc w:val="both"/>
        <w:rPr>
          <w:rFonts w:ascii="Times New Roman" w:eastAsiaTheme="minorEastAsia" w:hAnsi="Times New Roman"/>
          <w:sz w:val="18"/>
          <w:szCs w:val="18"/>
        </w:rPr>
      </w:pPr>
      <w:r w:rsidRPr="00243BDA">
        <w:rPr>
          <w:rFonts w:ascii="Times New Roman" w:eastAsiaTheme="minorEastAsia" w:hAnsi="Times New Roman"/>
          <w:sz w:val="18"/>
          <w:szCs w:val="18"/>
        </w:rPr>
        <w:lastRenderedPageBreak/>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243BDA" w:rsidRPr="00243BDA" w:rsidRDefault="00243BDA" w:rsidP="00243BDA">
      <w:pPr>
        <w:spacing w:after="0" w:line="240" w:lineRule="auto"/>
        <w:ind w:firstLine="708"/>
        <w:jc w:val="both"/>
        <w:rPr>
          <w:rFonts w:ascii="Times New Roman" w:eastAsia="Times New Roman" w:hAnsi="Times New Roman"/>
          <w:sz w:val="18"/>
          <w:szCs w:val="18"/>
        </w:rPr>
      </w:pPr>
      <w:r w:rsidRPr="00243BDA">
        <w:rPr>
          <w:rFonts w:ascii="Times New Roman" w:eastAsia="Times New Roman" w:hAnsi="Times New Roman"/>
          <w:sz w:val="18"/>
          <w:szCs w:val="18"/>
        </w:rPr>
        <w:t>В населенных пунктах осуществляется велосипедное движение в местах общего пользования в неорганизованном порядке. Специализированных велосипедных дорожек на территории сельского поселения нет. Интенсивность движения относительно низкая. Часть улиц нуждается в благоустройстве, укладке и ограничении асфальтобетонного полотна.</w:t>
      </w:r>
    </w:p>
    <w:p w:rsidR="00243BDA" w:rsidRPr="00243BDA" w:rsidRDefault="00243BDA" w:rsidP="00243BDA">
      <w:pPr>
        <w:spacing w:after="0" w:line="240" w:lineRule="auto"/>
        <w:ind w:firstLine="708"/>
        <w:jc w:val="both"/>
        <w:rPr>
          <w:rFonts w:ascii="Times New Roman" w:eastAsia="Times New Roman" w:hAnsi="Times New Roman"/>
          <w:sz w:val="18"/>
          <w:szCs w:val="18"/>
        </w:rPr>
      </w:pPr>
      <w:r w:rsidRPr="00243BDA">
        <w:rPr>
          <w:rFonts w:ascii="Times New Roman" w:eastAsia="Times New Roman" w:hAnsi="Times New Roman"/>
          <w:sz w:val="18"/>
          <w:szCs w:val="18"/>
        </w:rPr>
        <w:t>Проектом генерального плана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rsidR="00243BDA" w:rsidRPr="00243BDA" w:rsidRDefault="00243BDA" w:rsidP="00243BDA">
      <w:pPr>
        <w:spacing w:after="0" w:line="240" w:lineRule="auto"/>
        <w:ind w:firstLine="708"/>
        <w:jc w:val="both"/>
        <w:rPr>
          <w:rFonts w:ascii="Times New Roman" w:eastAsia="Times New Roman" w:hAnsi="Times New Roman"/>
          <w:sz w:val="18"/>
          <w:szCs w:val="18"/>
        </w:rPr>
      </w:pPr>
      <w:r w:rsidRPr="00243BDA">
        <w:rPr>
          <w:rFonts w:ascii="Times New Roman" w:eastAsia="Times New Roman" w:hAnsi="Times New Roman"/>
          <w:sz w:val="18"/>
          <w:szCs w:val="18"/>
        </w:rPr>
        <w:t>Профили реконструируемых в связи с размещением пешеходных и велосипедных дорожек улиц и дорог представлены на рисунках 3.1, 3.2, 3.3, 3.4.</w:t>
      </w:r>
    </w:p>
    <w:p w:rsidR="00243BDA" w:rsidRPr="00243BDA" w:rsidRDefault="00243BDA" w:rsidP="00243BDA">
      <w:pPr>
        <w:spacing w:after="0" w:line="240" w:lineRule="auto"/>
        <w:jc w:val="both"/>
        <w:rPr>
          <w:rFonts w:ascii="Times New Roman" w:eastAsia="Times New Roman" w:hAnsi="Times New Roman"/>
          <w:color w:val="00000A"/>
          <w:sz w:val="18"/>
          <w:szCs w:val="18"/>
        </w:rPr>
      </w:pPr>
    </w:p>
    <w:p w:rsidR="00243BDA" w:rsidRPr="00243BDA" w:rsidRDefault="00243BDA" w:rsidP="00243BDA">
      <w:pPr>
        <w:keepNext/>
        <w:suppressAutoHyphens/>
        <w:spacing w:after="120" w:line="240" w:lineRule="auto"/>
        <w:jc w:val="right"/>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Рисунок 3.1</w:t>
      </w:r>
    </w:p>
    <w:p w:rsidR="00243BDA" w:rsidRPr="00243BDA" w:rsidRDefault="00243BDA" w:rsidP="00243BDA">
      <w:pPr>
        <w:spacing w:after="0" w:line="240" w:lineRule="auto"/>
        <w:jc w:val="both"/>
        <w:rPr>
          <w:rFonts w:ascii="Times New Roman" w:eastAsia="Times New Roman" w:hAnsi="Times New Roman"/>
          <w:color w:val="00000A"/>
          <w:sz w:val="18"/>
          <w:szCs w:val="18"/>
        </w:rPr>
      </w:pPr>
      <w:r w:rsidRPr="00243BDA">
        <w:rPr>
          <w:rFonts w:ascii="Times New Roman" w:eastAsia="Times New Roman" w:hAnsi="Times New Roman"/>
          <w:noProof/>
          <w:color w:val="00000A"/>
          <w:sz w:val="18"/>
          <w:szCs w:val="18"/>
        </w:rPr>
        <w:drawing>
          <wp:inline distT="0" distB="0" distL="0" distR="0">
            <wp:extent cx="5462905" cy="3467735"/>
            <wp:effectExtent l="0" t="0" r="4445" b="0"/>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2905" cy="3467735"/>
                    </a:xfrm>
                    <a:prstGeom prst="rect">
                      <a:avLst/>
                    </a:prstGeom>
                    <a:noFill/>
                    <a:ln>
                      <a:noFill/>
                    </a:ln>
                  </pic:spPr>
                </pic:pic>
              </a:graphicData>
            </a:graphic>
          </wp:inline>
        </w:drawing>
      </w:r>
    </w:p>
    <w:p w:rsidR="00243BDA" w:rsidRPr="00243BDA" w:rsidRDefault="00243BDA" w:rsidP="00243BDA">
      <w:pPr>
        <w:keepNext/>
        <w:suppressAutoHyphens/>
        <w:spacing w:after="0" w:line="240" w:lineRule="auto"/>
        <w:jc w:val="right"/>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Рисунок 3.2</w:t>
      </w:r>
    </w:p>
    <w:p w:rsidR="00243BDA" w:rsidRPr="00243BDA" w:rsidRDefault="00243BDA" w:rsidP="00243BDA">
      <w:pPr>
        <w:spacing w:after="0" w:line="240" w:lineRule="auto"/>
        <w:jc w:val="both"/>
        <w:rPr>
          <w:rFonts w:ascii="Times New Roman" w:eastAsia="Times New Roman" w:hAnsi="Times New Roman"/>
          <w:color w:val="00000A"/>
          <w:sz w:val="18"/>
          <w:szCs w:val="18"/>
        </w:rPr>
      </w:pPr>
      <w:r w:rsidRPr="00243BDA">
        <w:rPr>
          <w:rFonts w:ascii="Times New Roman" w:eastAsia="Times New Roman" w:hAnsi="Times New Roman"/>
          <w:noProof/>
          <w:color w:val="00000A"/>
          <w:sz w:val="18"/>
          <w:szCs w:val="18"/>
        </w:rPr>
        <w:drawing>
          <wp:inline distT="0" distB="0" distL="0" distR="0">
            <wp:extent cx="4607560" cy="2861945"/>
            <wp:effectExtent l="0" t="0" r="2540" b="0"/>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7560" cy="2861945"/>
                    </a:xfrm>
                    <a:prstGeom prst="rect">
                      <a:avLst/>
                    </a:prstGeom>
                    <a:noFill/>
                    <a:ln>
                      <a:noFill/>
                    </a:ln>
                  </pic:spPr>
                </pic:pic>
              </a:graphicData>
            </a:graphic>
          </wp:inline>
        </w:drawing>
      </w:r>
    </w:p>
    <w:p w:rsidR="00243BDA" w:rsidRPr="00243BDA" w:rsidRDefault="00243BDA" w:rsidP="00243BDA">
      <w:pPr>
        <w:keepNext/>
        <w:suppressAutoHyphens/>
        <w:spacing w:after="0" w:line="240" w:lineRule="auto"/>
        <w:jc w:val="right"/>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lastRenderedPageBreak/>
        <w:t>Рисунок 3.3</w:t>
      </w:r>
    </w:p>
    <w:p w:rsidR="00243BDA" w:rsidRPr="00243BDA" w:rsidRDefault="00243BDA" w:rsidP="00243BDA">
      <w:pPr>
        <w:spacing w:after="0" w:line="240" w:lineRule="auto"/>
        <w:jc w:val="both"/>
        <w:rPr>
          <w:rFonts w:ascii="Times New Roman" w:eastAsia="Times New Roman" w:hAnsi="Times New Roman"/>
          <w:color w:val="00000A"/>
          <w:sz w:val="18"/>
          <w:szCs w:val="18"/>
        </w:rPr>
      </w:pPr>
      <w:r w:rsidRPr="00243BDA">
        <w:rPr>
          <w:rFonts w:ascii="Times New Roman" w:eastAsia="Times New Roman" w:hAnsi="Times New Roman"/>
          <w:noProof/>
          <w:color w:val="00000A"/>
          <w:sz w:val="18"/>
          <w:szCs w:val="18"/>
        </w:rPr>
        <w:drawing>
          <wp:inline distT="0" distB="0" distL="0" distR="0">
            <wp:extent cx="3847465" cy="2351405"/>
            <wp:effectExtent l="0" t="0" r="635" b="0"/>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7465" cy="2351405"/>
                    </a:xfrm>
                    <a:prstGeom prst="rect">
                      <a:avLst/>
                    </a:prstGeom>
                    <a:noFill/>
                    <a:ln>
                      <a:noFill/>
                    </a:ln>
                  </pic:spPr>
                </pic:pic>
              </a:graphicData>
            </a:graphic>
          </wp:inline>
        </w:drawing>
      </w:r>
    </w:p>
    <w:p w:rsidR="00243BDA" w:rsidRPr="00243BDA" w:rsidRDefault="00243BDA" w:rsidP="00243BDA">
      <w:pPr>
        <w:keepNext/>
        <w:suppressAutoHyphens/>
        <w:spacing w:after="0" w:line="240" w:lineRule="auto"/>
        <w:jc w:val="right"/>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Рисунок 3.4</w:t>
      </w:r>
    </w:p>
    <w:p w:rsidR="00243BDA" w:rsidRPr="00243BDA" w:rsidRDefault="00243BDA" w:rsidP="00243BDA">
      <w:pPr>
        <w:spacing w:after="0" w:line="240" w:lineRule="auto"/>
        <w:jc w:val="both"/>
        <w:rPr>
          <w:rFonts w:ascii="Times New Roman" w:eastAsia="Times New Roman" w:hAnsi="Times New Roman"/>
          <w:color w:val="00000A"/>
          <w:sz w:val="18"/>
          <w:szCs w:val="18"/>
        </w:rPr>
      </w:pPr>
      <w:r w:rsidRPr="00243BDA">
        <w:rPr>
          <w:rFonts w:ascii="Times New Roman" w:eastAsia="Times New Roman" w:hAnsi="Times New Roman"/>
          <w:noProof/>
          <w:color w:val="00000A"/>
          <w:sz w:val="18"/>
          <w:szCs w:val="18"/>
        </w:rPr>
        <w:drawing>
          <wp:inline distT="0" distB="0" distL="0" distR="0">
            <wp:extent cx="4405630" cy="2731135"/>
            <wp:effectExtent l="0" t="0" r="0" b="0"/>
            <wp:docPr id="2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5630" cy="2731135"/>
                    </a:xfrm>
                    <a:prstGeom prst="rect">
                      <a:avLst/>
                    </a:prstGeom>
                    <a:noFill/>
                    <a:ln>
                      <a:noFill/>
                    </a:ln>
                  </pic:spPr>
                </pic:pic>
              </a:graphicData>
            </a:graphic>
          </wp:inline>
        </w:drawing>
      </w:r>
    </w:p>
    <w:p w:rsidR="00243BDA" w:rsidRPr="00243BDA" w:rsidRDefault="00243BDA" w:rsidP="00243BDA">
      <w:pPr>
        <w:spacing w:after="0" w:line="240" w:lineRule="auto"/>
        <w:ind w:firstLine="708"/>
        <w:jc w:val="both"/>
        <w:rPr>
          <w:rFonts w:ascii="Times New Roman" w:eastAsia="Times New Roman" w:hAnsi="Times New Roman"/>
          <w:sz w:val="18"/>
          <w:szCs w:val="18"/>
        </w:rPr>
      </w:pPr>
      <w:r w:rsidRPr="00243BDA">
        <w:rPr>
          <w:rFonts w:ascii="Times New Roman" w:eastAsia="Times New Roman" w:hAnsi="Times New Roman"/>
          <w:sz w:val="18"/>
          <w:szCs w:val="18"/>
        </w:rPr>
        <w:t>Кроме того, необходимо произвести ограничение дорожного полотна и устройство пешеходных тротуаров вдоль главных улиц всех населённых пунктов сельского поселения, также необходимо устройство карманов для парковки общественного и легкового транспорта.</w:t>
      </w:r>
    </w:p>
    <w:p w:rsidR="00243BDA" w:rsidRPr="00243BDA" w:rsidRDefault="00243BDA" w:rsidP="00F943B5">
      <w:pPr>
        <w:widowControl w:val="0"/>
        <w:numPr>
          <w:ilvl w:val="2"/>
          <w:numId w:val="26"/>
        </w:numPr>
        <w:suppressAutoHyphens/>
        <w:spacing w:before="240" w:after="240" w:line="240" w:lineRule="auto"/>
        <w:jc w:val="center"/>
        <w:outlineLvl w:val="2"/>
        <w:rPr>
          <w:rFonts w:ascii="Times New Roman" w:eastAsia="Times New Roman" w:hAnsi="Times New Roman"/>
          <w:bCs/>
          <w:i/>
          <w:sz w:val="18"/>
          <w:szCs w:val="18"/>
        </w:rPr>
      </w:pPr>
      <w:bookmarkStart w:id="41" w:name="_Toc522808446"/>
      <w:bookmarkStart w:id="42" w:name="_Toc16761352"/>
      <w:r w:rsidRPr="00243BDA">
        <w:rPr>
          <w:rFonts w:ascii="Times New Roman" w:eastAsia="Times New Roman" w:hAnsi="Times New Roman"/>
          <w:bCs/>
          <w:i/>
          <w:sz w:val="18"/>
          <w:szCs w:val="18"/>
        </w:rPr>
        <w:t>Объекты инженерной инфраструктур</w:t>
      </w:r>
      <w:bookmarkEnd w:id="41"/>
      <w:r w:rsidRPr="00243BDA">
        <w:rPr>
          <w:rFonts w:ascii="Times New Roman" w:eastAsia="Times New Roman" w:hAnsi="Times New Roman"/>
          <w:bCs/>
          <w:i/>
          <w:sz w:val="18"/>
          <w:szCs w:val="18"/>
        </w:rPr>
        <w:t>ы</w:t>
      </w:r>
      <w:bookmarkEnd w:id="42"/>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bookmarkStart w:id="43" w:name="_Toc270950877"/>
      <w:bookmarkStart w:id="44" w:name="_Toc312530943"/>
      <w:bookmarkStart w:id="45" w:name="_Toc370201547"/>
      <w:bookmarkStart w:id="46" w:name="_Toc465852879"/>
      <w:bookmarkStart w:id="47" w:name="_Toc468963297"/>
      <w:r w:rsidRPr="00243BDA">
        <w:rPr>
          <w:rFonts w:ascii="Times New Roman" w:eastAsia="Times New Roman" w:hAnsi="Times New Roman"/>
          <w:sz w:val="18"/>
          <w:szCs w:val="18"/>
          <w:lang w:eastAsia="ar-SA" w:bidi="en-US"/>
        </w:rPr>
        <w:t>Задачей инженерного обеспечения является создание благоприятной среды жизнедеятельности человека и условий устойчивого развития путем:</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определения зон размещения объектов электро-, тепло-, газо-, водоснабжения и водоотведения;</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создания новых и реконструкции существующих объектов инженерной инфраструктуры на основе новых технологий и научно-технических достижений;</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развития инженерных коммуникаций в сложившейся застройке с учетом перспективного развития;</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bookmarkEnd w:id="43"/>
    <w:bookmarkEnd w:id="44"/>
    <w:bookmarkEnd w:id="45"/>
    <w:bookmarkEnd w:id="46"/>
    <w:bookmarkEnd w:id="47"/>
    <w:p w:rsidR="00243BDA" w:rsidRPr="00243BDA" w:rsidRDefault="00243BDA" w:rsidP="00243BDA">
      <w:pPr>
        <w:keepNext/>
        <w:spacing w:before="120"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Водоотведение</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населенных пунктах Глядянского сельсовета системы и сети водоотведения отсутствуют. Население использует локальные очистные сооружения, выгребные ямы, септики.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полигоны ТКО.</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Отсутствие централизованной канализационной сети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Требования к очистке сточных вод предъявляются согласно нормативных документов: Водного Кодекса РФ, Закона РФ «Об охране окружающей природной среды», Закона РФ «О санитарно-эпидемиологическом благополучии населения».</w:t>
      </w:r>
    </w:p>
    <w:p w:rsidR="00243BDA" w:rsidRPr="00243BDA" w:rsidRDefault="00243BDA" w:rsidP="00243BDA">
      <w:pPr>
        <w:keepNext/>
        <w:spacing w:before="120"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lastRenderedPageBreak/>
        <w:t>Водоснабжение</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Для водоснабжения населённых пунктов Глядянского сельсовета используются подземные водные источники. Ресурсы подземных вод обеспечивают потребности населения поселения для хозяйственно-питьевого водоснабжения. Подача воды потребителю проводится без предварительной водоподготовки.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Качество подземных вод отвечает требованиям СанПиН 2.1.1074-01 «Питьевая вода. Гигиенические требования к качеству воды централизованных систем питьевого водоснабжения. Контроль качества» по всем показателям.</w:t>
      </w:r>
    </w:p>
    <w:p w:rsidR="00243BDA" w:rsidRPr="00243BDA" w:rsidRDefault="00243BDA" w:rsidP="00243BDA">
      <w:pPr>
        <w:autoSpaceDE w:val="0"/>
        <w:spacing w:after="0" w:line="240" w:lineRule="auto"/>
        <w:ind w:firstLine="567"/>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Централизованным водоснабжением в многоквартирных жилых домах пользуются жители с. Глядянское. В других населенных пунктах сельсовета централизованное водоснабжение отсутствует. Население потребляет воду из скважин и колодцев.</w:t>
      </w:r>
    </w:p>
    <w:p w:rsidR="00243BDA" w:rsidRPr="00243BDA" w:rsidRDefault="00243BDA" w:rsidP="00243BDA">
      <w:pPr>
        <w:autoSpaceDE w:val="0"/>
        <w:spacing w:after="0" w:line="240" w:lineRule="auto"/>
        <w:ind w:firstLine="567"/>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с. Глядянское расположено 5 водонапорных башен, 1 артезианская скважина.</w:t>
      </w:r>
    </w:p>
    <w:p w:rsidR="00243BDA" w:rsidRPr="00243BDA" w:rsidRDefault="00243BDA" w:rsidP="00243BDA">
      <w:pPr>
        <w:autoSpaceDE w:val="0"/>
        <w:spacing w:after="0" w:line="240" w:lineRule="auto"/>
        <w:ind w:firstLine="567"/>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Одиночное протяжение уличной водопроводной сети по данным Федеральной службы государственной статистики составляет 14 км, из них в замене нуждается 50%.</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Для всех источников хозяйственно-питьевого водоснабжения в соответствии с СанПиН 2.1.4.1110-02 предусматривается разработка и обустройство зон санитарной охраны в составе трех поясов.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целях рационального расходования питьевой воды в оборудованном централизованным водоснабжением жилом секторе предлагается установка водомерных устройств.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Для экономии и контроля необходимо оборудование средствами учета воды всех потребителей воды, а также сооружений водопроводного хозяйства на всех этапах подготовки и транспортировки воды.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При реализации генерального плана планируется реконструкция изношенных участков водопроводной сети.</w:t>
      </w:r>
    </w:p>
    <w:p w:rsidR="00243BDA" w:rsidRPr="00243BDA" w:rsidRDefault="00243BDA" w:rsidP="00243BDA">
      <w:pPr>
        <w:keepNext/>
        <w:spacing w:before="120"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Газоснабжение</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hint="cs"/>
          <w:sz w:val="18"/>
          <w:szCs w:val="18"/>
          <w:lang w:eastAsia="ar-SA" w:bidi="en-US"/>
        </w:rPr>
        <w:t>Населенные пункты</w:t>
      </w:r>
      <w:r w:rsidRPr="00243BDA">
        <w:rPr>
          <w:rFonts w:ascii="Times New Roman" w:eastAsia="Times New Roman" w:hAnsi="Times New Roman"/>
          <w:sz w:val="18"/>
          <w:szCs w:val="18"/>
          <w:lang w:eastAsia="ar-SA" w:bidi="en-US"/>
        </w:rPr>
        <w:t xml:space="preserve"> Глядянского сельсовета </w:t>
      </w:r>
      <w:r w:rsidRPr="00243BDA">
        <w:rPr>
          <w:rFonts w:ascii="Times New Roman" w:eastAsia="Times New Roman" w:hAnsi="Times New Roman" w:hint="eastAsia"/>
          <w:sz w:val="18"/>
          <w:szCs w:val="18"/>
          <w:lang w:eastAsia="ar-SA" w:bidi="en-US"/>
        </w:rPr>
        <w:t>не</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газифицирован</w:t>
      </w:r>
      <w:r w:rsidRPr="00243BDA">
        <w:rPr>
          <w:rFonts w:ascii="Times New Roman" w:eastAsia="Times New Roman" w:hAnsi="Times New Roman" w:hint="cs"/>
          <w:sz w:val="18"/>
          <w:szCs w:val="18"/>
          <w:lang w:eastAsia="ar-SA" w:bidi="en-US"/>
        </w:rPr>
        <w:t>ы</w:t>
      </w:r>
      <w:r w:rsidRPr="00243BDA">
        <w:rPr>
          <w:rFonts w:ascii="Times New Roman" w:eastAsia="Times New Roman" w:hAnsi="Times New Roman"/>
          <w:sz w:val="18"/>
          <w:szCs w:val="18"/>
          <w:lang w:eastAsia="ar-SA" w:bidi="en-US"/>
        </w:rPr>
        <w:t>.</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По территории Глядянского сельсовета проходит газопровод межпоселковый с. Нагорское – п. Сосновый – д. Арсеновка – с. Глядянское с отводами на с. Камышное, с. Раскатиха, с. Чернавское, с. Межборное Притобольного района Курганской области.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На территории Притобольного района планируется строительство объекта «Газопровод межпоселковый ГРС «Куртамыш» - с. Пушкино – с. Песьяное – д. Лебяжье Куртамышского района – с. Глядянское Притобольного района Курганской области».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Предусмотрена газификация всех населенных пунктов Глядянского сельсовета от газопровода высокого давления к ГГРП с выходом газопровода низкого давления. ГГРП, устанавливается для снижения давления с высокого до среднего и низкого и поддержания его на заданном уровне. Проектом предусмотрено размещение трех пунктов редуцирования газа на территории с. Глядянское.</w:t>
      </w:r>
    </w:p>
    <w:p w:rsidR="00243BDA" w:rsidRPr="00243BDA" w:rsidRDefault="00243BDA" w:rsidP="00243BDA">
      <w:pPr>
        <w:keepNext/>
        <w:spacing w:before="120"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Теплоснабжение</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Центральным теплоснабжением обеспечены объекты социального назначения и многоквартирные жилые дома в с. Глядянское. Теплоснабжение осуществляется от пяти автономных котельных, работающих на угле. Протяженность тепловых и паровых сетей в двухтрубном исчислении по данным Федеральной службы государственной статистики составляет 10338 м.</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Во всех населенных пунктах сельсовета для теплоснабжения индивидуальных жилых домов используется печное отопление. Населением используются преимущественно дрова.</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Основной проблемой системы теплоснабжения является необходимость реконструкции и модернизации существующих источников тепла в связи с данными о высоком износе.</w:t>
      </w:r>
    </w:p>
    <w:p w:rsidR="00243BDA" w:rsidRPr="00243BDA" w:rsidRDefault="00243BDA" w:rsidP="00243BDA">
      <w:pPr>
        <w:keepNext/>
        <w:spacing w:before="120"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Электроснабжение</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Электроснабжение объектов на территории сельсовета осуществляется от региональной энергосистемы. Обслуживающая организация — Притобольные РЭС.</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Мощность сети — 110/10 кВт. В настоящее время энергопотребителями на территории Глядянского сельсовета используется не более 30% существующей мощности сети.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Источником электроснабжения Глядянского сельского совета является ПС 110/10 кВ «Глядянская».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Электроподстанция ПС 110/10 кВ «Глядянская» получает питание по ВЛ-110 кВ от ПС «Раскатиха» и по ВЛ-110 кВ от ПС «Н. Березово».</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Электроснабжение с. Глядянское осуществляется по ВЛ-10 кВ Л-3 «Хлебзавод» (кольцевая) и ВЛ-10 кВ Л-5 «Глядянская» (кольцевая) от ПС «Глядянская».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Электроснабжение д. Арсёновка осуществляется по ВЛ-10 кВ Л-6 «Арсеновка» (кольцевая) от ПС «Глядянская».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Электроснабжение п. Сосновый осуществляется по ВЛ-10 кВ Л-1 «МОМЭСХ», ВЛ-10 кВ Л-6 «Арсеновка» (кольцевая) и ВЛ-10 кВ Л-7 «Березово» (кольцевая) от ПС «Глядянская».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Потребителям электроэнергия подается через ТП 10/0,4 кВ.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Протяжённость ВЛ на территории сельсовета по данным обмера генерального плана составляет:</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ЛЭП 110 кВ – 7520 м;</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ЛЭП 10 кВ – 5670 м.</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Частичное уличное освещение имеется в с. Глядянское.</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Электроснабжением обеспечивается существующая и проектируемая жилая, общественная и производственная застройка, а также отдельные производственные объекты на территории сельского поселения.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Проблемной зоной существующей системы электроснабжения муниципального образования является инженерное оборудование 10/0,4 - морально устаревшее, недостаточной мощности и не отвечающее современным требованиям, физическая усталость металлоконструкций, большие потери электроэнергии при передаче, слабо развиты энергосберегающие и энергоэффективные технологии.</w:t>
      </w:r>
    </w:p>
    <w:p w:rsidR="00243BDA" w:rsidRPr="00243BDA" w:rsidRDefault="00243BDA" w:rsidP="00243BDA">
      <w:pPr>
        <w:keepNext/>
        <w:spacing w:before="120"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Связь</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На территории поселения функционирует 1 отделение почтовой связи отделение почтовой связи Притобольного цеха– филиала ФГУП «Почта России». Узел связи предоставляет все виды услуг: оплату стационарной и сотовой связи, установки телефона, подключение Интернет, приём телеграмм, продажа телефонных карт, открыток. Также там находятся участок цеха связи ПАО «Ростелеком».</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На территории Глядянского сельсовета расположены базовые вышки связи в количестве 3 шт.:</w:t>
      </w:r>
    </w:p>
    <w:p w:rsidR="00243BDA" w:rsidRPr="00243BDA" w:rsidRDefault="00243BDA" w:rsidP="00F943B5">
      <w:pPr>
        <w:numPr>
          <w:ilvl w:val="0"/>
          <w:numId w:val="15"/>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 Глядянское- 2 шт.;</w:t>
      </w:r>
    </w:p>
    <w:p w:rsidR="00243BDA" w:rsidRPr="00243BDA" w:rsidRDefault="00243BDA" w:rsidP="00F943B5">
      <w:pPr>
        <w:numPr>
          <w:ilvl w:val="0"/>
          <w:numId w:val="15"/>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 Сосновый - 1 шт.</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с. Глядянское расположен телевизионный ретранслятор. На территории сельсовета работают сотовые операторы «МТС», «Ростелеком», «Beeline», «Мобильные телесистемы».</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Охват населения сотовой связью и телевизионным вещанием составляет 100 %.</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lastRenderedPageBreak/>
        <w:t>Проектом рекомендовано:</w:t>
      </w:r>
    </w:p>
    <w:p w:rsidR="00243BDA" w:rsidRPr="00243BDA" w:rsidRDefault="00243BDA" w:rsidP="00F943B5">
      <w:pPr>
        <w:numPr>
          <w:ilvl w:val="0"/>
          <w:numId w:val="15"/>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организация и развитие широкополосного доступа в Интернет по технологии ADSL;</w:t>
      </w:r>
    </w:p>
    <w:p w:rsidR="00243BDA" w:rsidRPr="00243BDA" w:rsidRDefault="00243BDA" w:rsidP="00F943B5">
      <w:pPr>
        <w:numPr>
          <w:ilvl w:val="0"/>
          <w:numId w:val="15"/>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осуществление ремонта и модернизации ветхих и аварийных линий связи;</w:t>
      </w:r>
    </w:p>
    <w:p w:rsidR="00243BDA" w:rsidRPr="00243BDA" w:rsidRDefault="00243BDA" w:rsidP="00F943B5">
      <w:pPr>
        <w:numPr>
          <w:ilvl w:val="0"/>
          <w:numId w:val="15"/>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расширение зоны охвата мобильной связью.</w:t>
      </w:r>
    </w:p>
    <w:p w:rsidR="00243BDA" w:rsidRPr="00243BDA" w:rsidRDefault="00243BDA" w:rsidP="00243BDA">
      <w:pPr>
        <w:keepNext/>
        <w:spacing w:before="120"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Санитарная очистка территории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Вывоз ТКО, образующихся на территории Глядянского сельсовета предполагается по сети автомобильных дорог федерального значения и автомобильных дорог регионального и межмуниципального значения на мусоросортировочный комплекс, расположенный на территории г. Курган.</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Согласно приказу Департамента природных ресурсов и охраны окружающей среды Курганской области от 30 октября 2017 № 925 «Об установлении нормативов накопления твердых коммунальных отходов на территории Курганской области» норматив накопления на одного проживающего в год для многоквартирных и индивидуальных жилых домов, расположенных на территории городского округа Шадринск, городских и сельских поселений Курганской области принят в размере – 1,7 куб.м/год (0,23 т/год).</w:t>
      </w:r>
    </w:p>
    <w:p w:rsidR="00243BDA" w:rsidRPr="00243BDA" w:rsidRDefault="00243BDA" w:rsidP="00243BDA">
      <w:pPr>
        <w:spacing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sz w:val="18"/>
          <w:szCs w:val="18"/>
          <w:lang w:eastAsia="ar-SA" w:bidi="en-US"/>
        </w:rPr>
        <w:t xml:space="preserve">В соответствии с данной нормой объем образующихся на территории поселения отходов составляет при существующей численности </w:t>
      </w:r>
      <w:r w:rsidRPr="00243BDA">
        <w:rPr>
          <w:rFonts w:ascii="Times New Roman" w:eastAsia="Times New Roman" w:hAnsi="Times New Roman"/>
          <w:b/>
          <w:sz w:val="18"/>
          <w:szCs w:val="18"/>
          <w:lang w:eastAsia="ar-SA" w:bidi="en-US"/>
        </w:rPr>
        <w:t>1,7 куб. м*4211 чел. = 7158,7 куб. м;</w:t>
      </w:r>
    </w:p>
    <w:p w:rsidR="00243BDA" w:rsidRPr="00243BDA" w:rsidRDefault="00243BDA" w:rsidP="00243BDA">
      <w:p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при проектной численности </w:t>
      </w:r>
      <w:r w:rsidRPr="00243BDA">
        <w:rPr>
          <w:rFonts w:ascii="Times New Roman" w:eastAsia="Times New Roman" w:hAnsi="Times New Roman"/>
          <w:b/>
          <w:sz w:val="18"/>
          <w:szCs w:val="18"/>
          <w:lang w:eastAsia="ar-SA" w:bidi="en-US"/>
        </w:rPr>
        <w:t>1,7 куб. м*4295 чел. = 7301,5 куб. м.</w:t>
      </w:r>
    </w:p>
    <w:p w:rsidR="00243BDA" w:rsidRPr="00243BDA" w:rsidRDefault="00243BDA" w:rsidP="00F943B5">
      <w:pPr>
        <w:keepNext/>
        <w:numPr>
          <w:ilvl w:val="1"/>
          <w:numId w:val="26"/>
        </w:numPr>
        <w:suppressAutoHyphens/>
        <w:spacing w:before="240" w:after="240" w:line="240" w:lineRule="auto"/>
        <w:jc w:val="center"/>
        <w:outlineLvl w:val="1"/>
        <w:rPr>
          <w:rFonts w:ascii="Times New Roman" w:eastAsia="Times New Roman" w:hAnsi="Times New Roman"/>
          <w:b/>
          <w:bCs/>
          <w:i/>
          <w:iCs/>
          <w:sz w:val="18"/>
          <w:szCs w:val="18"/>
        </w:rPr>
      </w:pPr>
      <w:bookmarkStart w:id="48" w:name="_Toc16761353"/>
      <w:r w:rsidRPr="00243BDA">
        <w:rPr>
          <w:rFonts w:ascii="Times New Roman" w:eastAsia="Times New Roman" w:hAnsi="Times New Roman"/>
          <w:b/>
          <w:bCs/>
          <w:i/>
          <w:iCs/>
          <w:sz w:val="18"/>
          <w:szCs w:val="18"/>
        </w:rPr>
        <w:t>Прогнозируемые ограничения использования территорий поселения</w:t>
      </w:r>
      <w:bookmarkEnd w:id="48"/>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rPr>
        <w:t xml:space="preserve">Ограничения </w:t>
      </w:r>
      <w:r w:rsidRPr="00243BDA">
        <w:rPr>
          <w:rFonts w:ascii="Times New Roman" w:eastAsia="Times New Roman" w:hAnsi="Times New Roman"/>
          <w:sz w:val="18"/>
          <w:szCs w:val="18"/>
          <w:lang w:eastAsia="ar-SA" w:bidi="en-US"/>
        </w:rPr>
        <w:t>использования территорий поселения устанавливаются в границах зон с особыми условиями использования территории. К таким зонам в соответствии со ст. 105 Земельного кодекса, на территории Глядянского сельсовета относятся:</w:t>
      </w:r>
    </w:p>
    <w:p w:rsidR="00243BDA" w:rsidRPr="00243BDA" w:rsidRDefault="00243BDA" w:rsidP="00F943B5">
      <w:pPr>
        <w:numPr>
          <w:ilvl w:val="0"/>
          <w:numId w:val="6"/>
        </w:numPr>
        <w:spacing w:after="0" w:line="240" w:lineRule="auto"/>
        <w:jc w:val="both"/>
        <w:rPr>
          <w:rFonts w:ascii="Times New Roman" w:eastAsia="Times New Roman" w:hAnsi="Times New Roman"/>
          <w:sz w:val="18"/>
          <w:szCs w:val="18"/>
          <w:lang w:eastAsia="ar-SA" w:bidi="en-US"/>
        </w:rPr>
      </w:pPr>
      <w:bookmarkStart w:id="49" w:name="dst1865"/>
      <w:bookmarkStart w:id="50" w:name="dst1866"/>
      <w:bookmarkStart w:id="51" w:name="_Hlk130974839"/>
      <w:bookmarkEnd w:id="49"/>
      <w:bookmarkEnd w:id="50"/>
      <w:r w:rsidRPr="00243BDA">
        <w:rPr>
          <w:rFonts w:ascii="Times New Roman" w:eastAsia="Times New Roman" w:hAnsi="Times New Roman"/>
          <w:sz w:val="18"/>
          <w:szCs w:val="18"/>
          <w:lang w:eastAsia="ar-SA" w:bidi="en-US"/>
        </w:rPr>
        <w:t>защитная зона объекта культурного наследия;</w:t>
      </w:r>
    </w:p>
    <w:p w:rsidR="00243BDA" w:rsidRPr="00243BDA" w:rsidRDefault="00243BDA" w:rsidP="00F943B5">
      <w:pPr>
        <w:numPr>
          <w:ilvl w:val="0"/>
          <w:numId w:val="6"/>
        </w:numPr>
        <w:spacing w:after="0" w:line="240" w:lineRule="auto"/>
        <w:jc w:val="both"/>
        <w:rPr>
          <w:rFonts w:ascii="Times New Roman" w:eastAsia="Times New Roman" w:hAnsi="Times New Roman"/>
          <w:sz w:val="18"/>
          <w:szCs w:val="18"/>
          <w:lang w:eastAsia="ar-SA" w:bidi="en-US"/>
        </w:rPr>
      </w:pPr>
      <w:bookmarkStart w:id="52" w:name="dst1867"/>
      <w:bookmarkEnd w:id="52"/>
      <w:r w:rsidRPr="00243BDA">
        <w:rPr>
          <w:rFonts w:ascii="Times New Roman" w:eastAsia="Times New Roman" w:hAnsi="Times New Roman"/>
          <w:sz w:val="18"/>
          <w:szCs w:val="18"/>
          <w:lang w:eastAsia="ar-SA" w:bidi="en-US"/>
        </w:rPr>
        <w:t>охранная зона объектов электроэнергетики (вдоль линий электропередач, вокруг подстанций);</w:t>
      </w:r>
    </w:p>
    <w:p w:rsidR="00243BDA" w:rsidRPr="00243BDA" w:rsidRDefault="00243BDA" w:rsidP="00F943B5">
      <w:pPr>
        <w:numPr>
          <w:ilvl w:val="0"/>
          <w:numId w:val="6"/>
        </w:numPr>
        <w:spacing w:after="0" w:line="240" w:lineRule="auto"/>
        <w:jc w:val="both"/>
        <w:rPr>
          <w:rFonts w:ascii="Times New Roman" w:eastAsia="Times New Roman" w:hAnsi="Times New Roman"/>
          <w:sz w:val="18"/>
          <w:szCs w:val="18"/>
          <w:lang w:eastAsia="ar-SA" w:bidi="en-US"/>
        </w:rPr>
      </w:pPr>
      <w:bookmarkStart w:id="53" w:name="dst1868"/>
      <w:bookmarkStart w:id="54" w:name="dst1869"/>
      <w:bookmarkEnd w:id="53"/>
      <w:bookmarkEnd w:id="54"/>
      <w:r w:rsidRPr="00243BDA">
        <w:rPr>
          <w:rFonts w:ascii="Times New Roman" w:eastAsia="Times New Roman" w:hAnsi="Times New Roman"/>
          <w:sz w:val="18"/>
          <w:szCs w:val="18"/>
          <w:lang w:eastAsia="ar-SA" w:bidi="en-US"/>
        </w:rPr>
        <w:t>придорожная полоса;</w:t>
      </w:r>
    </w:p>
    <w:p w:rsidR="00243BDA" w:rsidRPr="00243BDA" w:rsidRDefault="00243BDA" w:rsidP="00F943B5">
      <w:pPr>
        <w:numPr>
          <w:ilvl w:val="0"/>
          <w:numId w:val="6"/>
        </w:numPr>
        <w:spacing w:after="0" w:line="240" w:lineRule="auto"/>
        <w:jc w:val="both"/>
        <w:rPr>
          <w:rFonts w:ascii="Times New Roman" w:eastAsia="Times New Roman" w:hAnsi="Times New Roman"/>
          <w:sz w:val="18"/>
          <w:szCs w:val="18"/>
          <w:lang w:eastAsia="ar-SA" w:bidi="en-US"/>
        </w:rPr>
      </w:pPr>
      <w:bookmarkStart w:id="55" w:name="dst1870"/>
      <w:bookmarkEnd w:id="55"/>
      <w:r w:rsidRPr="00243BDA">
        <w:rPr>
          <w:rFonts w:ascii="Times New Roman" w:eastAsia="Times New Roman" w:hAnsi="Times New Roman"/>
          <w:sz w:val="18"/>
          <w:szCs w:val="18"/>
          <w:lang w:eastAsia="ar-SA" w:bidi="en-US"/>
        </w:rPr>
        <w:t>охранная зона газопроводов и систем газоснабжения;</w:t>
      </w:r>
    </w:p>
    <w:p w:rsidR="00243BDA" w:rsidRPr="00243BDA" w:rsidRDefault="00243BDA" w:rsidP="00F943B5">
      <w:pPr>
        <w:numPr>
          <w:ilvl w:val="0"/>
          <w:numId w:val="6"/>
        </w:numPr>
        <w:spacing w:after="0" w:line="240" w:lineRule="auto"/>
        <w:jc w:val="both"/>
        <w:rPr>
          <w:rFonts w:ascii="Times New Roman" w:eastAsia="Times New Roman" w:hAnsi="Times New Roman"/>
          <w:sz w:val="18"/>
          <w:szCs w:val="18"/>
          <w:lang w:eastAsia="ar-SA" w:bidi="en-US"/>
        </w:rPr>
      </w:pPr>
      <w:bookmarkStart w:id="56" w:name="dst1871"/>
      <w:bookmarkStart w:id="57" w:name="dst1872"/>
      <w:bookmarkStart w:id="58" w:name="dst1875"/>
      <w:bookmarkStart w:id="59" w:name="dst1876"/>
      <w:bookmarkStart w:id="60" w:name="dst1877"/>
      <w:bookmarkEnd w:id="56"/>
      <w:bookmarkEnd w:id="57"/>
      <w:bookmarkEnd w:id="58"/>
      <w:bookmarkEnd w:id="59"/>
      <w:bookmarkEnd w:id="60"/>
      <w:r w:rsidRPr="00243BDA">
        <w:rPr>
          <w:rFonts w:ascii="Times New Roman" w:eastAsia="Times New Roman" w:hAnsi="Times New Roman"/>
          <w:sz w:val="18"/>
          <w:szCs w:val="18"/>
          <w:lang w:eastAsia="ar-SA" w:bidi="en-US"/>
        </w:rPr>
        <w:t>водоохранная зона;</w:t>
      </w:r>
    </w:p>
    <w:p w:rsidR="00243BDA" w:rsidRPr="00243BDA" w:rsidRDefault="00243BDA" w:rsidP="00F943B5">
      <w:pPr>
        <w:numPr>
          <w:ilvl w:val="0"/>
          <w:numId w:val="6"/>
        </w:numPr>
        <w:spacing w:after="0" w:line="240" w:lineRule="auto"/>
        <w:jc w:val="both"/>
        <w:rPr>
          <w:rFonts w:ascii="Times New Roman" w:eastAsia="Times New Roman" w:hAnsi="Times New Roman"/>
          <w:sz w:val="18"/>
          <w:szCs w:val="18"/>
          <w:lang w:eastAsia="ar-SA" w:bidi="en-US"/>
        </w:rPr>
      </w:pPr>
      <w:bookmarkStart w:id="61" w:name="dst1878"/>
      <w:bookmarkEnd w:id="61"/>
      <w:r w:rsidRPr="00243BDA">
        <w:rPr>
          <w:rFonts w:ascii="Times New Roman" w:eastAsia="Times New Roman" w:hAnsi="Times New Roman"/>
          <w:sz w:val="18"/>
          <w:szCs w:val="18"/>
          <w:lang w:eastAsia="ar-SA" w:bidi="en-US"/>
        </w:rPr>
        <w:t>прибрежная защитная полоса;</w:t>
      </w:r>
    </w:p>
    <w:p w:rsidR="00243BDA" w:rsidRPr="00243BDA" w:rsidRDefault="00243BDA" w:rsidP="00F943B5">
      <w:pPr>
        <w:numPr>
          <w:ilvl w:val="0"/>
          <w:numId w:val="6"/>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береговая полоса;</w:t>
      </w:r>
    </w:p>
    <w:p w:rsidR="00243BDA" w:rsidRPr="00243BDA" w:rsidRDefault="00243BDA" w:rsidP="00F943B5">
      <w:pPr>
        <w:numPr>
          <w:ilvl w:val="0"/>
          <w:numId w:val="6"/>
        </w:numPr>
        <w:spacing w:after="0" w:line="240" w:lineRule="auto"/>
        <w:jc w:val="both"/>
        <w:rPr>
          <w:rFonts w:ascii="Times New Roman" w:eastAsia="Times New Roman" w:hAnsi="Times New Roman"/>
          <w:sz w:val="18"/>
          <w:szCs w:val="18"/>
          <w:lang w:eastAsia="ar-SA" w:bidi="en-US"/>
        </w:rPr>
      </w:pPr>
      <w:bookmarkStart w:id="62" w:name="dst1879"/>
      <w:bookmarkStart w:id="63" w:name="dst1880"/>
      <w:bookmarkEnd w:id="62"/>
      <w:bookmarkEnd w:id="63"/>
      <w:r w:rsidRPr="00243BDA">
        <w:rPr>
          <w:rFonts w:ascii="Times New Roman" w:eastAsia="Times New Roman" w:hAnsi="Times New Roman"/>
          <w:sz w:val="18"/>
          <w:szCs w:val="18"/>
          <w:lang w:eastAsia="ar-SA" w:bidi="en-US"/>
        </w:rPr>
        <w:t>зоны санитарной охраны источников питьевого и хозяйственно-бытового водоснабжения;</w:t>
      </w:r>
    </w:p>
    <w:p w:rsidR="00243BDA" w:rsidRPr="00243BDA" w:rsidRDefault="00243BDA" w:rsidP="00F943B5">
      <w:pPr>
        <w:numPr>
          <w:ilvl w:val="0"/>
          <w:numId w:val="6"/>
        </w:numPr>
        <w:spacing w:after="0" w:line="240" w:lineRule="auto"/>
        <w:jc w:val="both"/>
        <w:rPr>
          <w:rFonts w:ascii="Times New Roman" w:eastAsia="Times New Roman" w:hAnsi="Times New Roman"/>
          <w:sz w:val="18"/>
          <w:szCs w:val="18"/>
          <w:lang w:eastAsia="ar-SA" w:bidi="en-US"/>
        </w:rPr>
      </w:pPr>
      <w:bookmarkStart w:id="64" w:name="dst1881"/>
      <w:bookmarkEnd w:id="64"/>
      <w:r w:rsidRPr="00243BDA">
        <w:rPr>
          <w:rFonts w:ascii="Times New Roman" w:eastAsia="Times New Roman" w:hAnsi="Times New Roman"/>
          <w:sz w:val="18"/>
          <w:szCs w:val="18"/>
          <w:lang w:eastAsia="ar-SA" w:bidi="en-US"/>
        </w:rPr>
        <w:t>зона затопления;</w:t>
      </w:r>
    </w:p>
    <w:p w:rsidR="00243BDA" w:rsidRPr="00243BDA" w:rsidRDefault="00243BDA" w:rsidP="00F943B5">
      <w:pPr>
        <w:numPr>
          <w:ilvl w:val="0"/>
          <w:numId w:val="6"/>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зона подтопления.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bookmarkStart w:id="65" w:name="dst1882"/>
      <w:bookmarkEnd w:id="51"/>
      <w:bookmarkEnd w:id="65"/>
      <w:r w:rsidRPr="00243BDA">
        <w:rPr>
          <w:rFonts w:ascii="Times New Roman" w:eastAsia="Times New Roman" w:hAnsi="Times New Roman"/>
          <w:sz w:val="18"/>
          <w:szCs w:val="18"/>
          <w:lang w:eastAsia="ar-SA" w:bidi="en-US"/>
        </w:rPr>
        <w:t>Установление зон с особыми условиями использования территории осуществляется в соответствии с действующим законодательством.</w:t>
      </w:r>
    </w:p>
    <w:p w:rsidR="00243BDA" w:rsidRPr="00243BDA" w:rsidRDefault="00243BDA" w:rsidP="00F943B5">
      <w:pPr>
        <w:keepNext/>
        <w:numPr>
          <w:ilvl w:val="2"/>
          <w:numId w:val="26"/>
        </w:numPr>
        <w:suppressAutoHyphens/>
        <w:spacing w:before="240" w:after="240" w:line="240" w:lineRule="auto"/>
        <w:jc w:val="center"/>
        <w:outlineLvl w:val="2"/>
        <w:rPr>
          <w:rFonts w:ascii="Times New Roman" w:eastAsia="Times New Roman" w:hAnsi="Times New Roman"/>
          <w:bCs/>
          <w:i/>
          <w:sz w:val="18"/>
          <w:szCs w:val="18"/>
        </w:rPr>
      </w:pPr>
      <w:bookmarkStart w:id="66" w:name="_Toc522808448"/>
      <w:bookmarkStart w:id="67" w:name="_Toc16761354"/>
      <w:r w:rsidRPr="00243BDA">
        <w:rPr>
          <w:rFonts w:ascii="Times New Roman" w:eastAsia="Times New Roman" w:hAnsi="Times New Roman"/>
          <w:bCs/>
          <w:i/>
          <w:sz w:val="18"/>
          <w:szCs w:val="18"/>
        </w:rPr>
        <w:t>Объекты культурного наследия</w:t>
      </w:r>
      <w:bookmarkEnd w:id="66"/>
      <w:bookmarkEnd w:id="67"/>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На территории Глядянского сельсовета расположены следующие объекты культурного наследия</w:t>
      </w:r>
    </w:p>
    <w:p w:rsidR="00243BDA" w:rsidRPr="00243BDA" w:rsidRDefault="00243BDA" w:rsidP="00F943B5">
      <w:pPr>
        <w:numPr>
          <w:ilvl w:val="0"/>
          <w:numId w:val="19"/>
        </w:numPr>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выявленные объекты археологического наследия (таблица 2.9);</w:t>
      </w:r>
    </w:p>
    <w:p w:rsidR="00243BDA" w:rsidRPr="00243BDA" w:rsidRDefault="00243BDA" w:rsidP="00F943B5">
      <w:pPr>
        <w:numPr>
          <w:ilvl w:val="0"/>
          <w:numId w:val="19"/>
        </w:numPr>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объекты культурного наследия регионального значения (памятники истории и архитектуры) (таблица 2.10).</w:t>
      </w:r>
    </w:p>
    <w:p w:rsidR="00243BDA" w:rsidRPr="00243BDA" w:rsidRDefault="00243BDA" w:rsidP="00243BDA">
      <w:pPr>
        <w:spacing w:after="0" w:line="240" w:lineRule="auto"/>
        <w:ind w:firstLine="709"/>
        <w:jc w:val="both"/>
        <w:rPr>
          <w:rFonts w:ascii="Times New Roman" w:eastAsia="Times New Roman" w:hAnsi="Times New Roman"/>
          <w:b/>
          <w:i/>
          <w:sz w:val="18"/>
          <w:szCs w:val="18"/>
          <w:lang w:eastAsia="ar-SA" w:bidi="en-US"/>
        </w:rPr>
      </w:pPr>
    </w:p>
    <w:p w:rsidR="00243BDA" w:rsidRPr="00243BDA" w:rsidRDefault="00243BDA" w:rsidP="00243BDA">
      <w:pPr>
        <w:keepNext/>
        <w:spacing w:before="120" w:after="0" w:line="240" w:lineRule="auto"/>
        <w:ind w:firstLine="709"/>
        <w:jc w:val="right"/>
        <w:rPr>
          <w:rFonts w:ascii="Times New Roman" w:eastAsia="Times New Roman" w:hAnsi="Times New Roman"/>
          <w:b/>
          <w:i/>
          <w:sz w:val="18"/>
          <w:szCs w:val="18"/>
        </w:rPr>
      </w:pPr>
      <w:r w:rsidRPr="00243BDA">
        <w:rPr>
          <w:rFonts w:ascii="Times New Roman" w:eastAsia="Times New Roman" w:hAnsi="Times New Roman"/>
          <w:b/>
          <w:i/>
          <w:sz w:val="18"/>
          <w:szCs w:val="18"/>
        </w:rPr>
        <w:t>Таблица 2.9</w:t>
      </w:r>
    </w:p>
    <w:p w:rsidR="00243BDA" w:rsidRPr="00243BDA" w:rsidRDefault="00243BDA" w:rsidP="00243BDA">
      <w:pPr>
        <w:keepNext/>
        <w:suppressAutoHyphens/>
        <w:spacing w:after="120" w:line="240" w:lineRule="auto"/>
        <w:ind w:firstLine="709"/>
        <w:jc w:val="center"/>
        <w:rPr>
          <w:rFonts w:ascii="Times New Roman" w:eastAsia="Times New Roman" w:hAnsi="Times New Roman"/>
          <w:b/>
          <w:i/>
          <w:sz w:val="18"/>
          <w:szCs w:val="18"/>
        </w:rPr>
      </w:pPr>
      <w:r w:rsidRPr="00243BDA">
        <w:rPr>
          <w:rFonts w:ascii="Times New Roman" w:eastAsia="Times New Roman" w:hAnsi="Times New Roman"/>
          <w:b/>
          <w:i/>
          <w:sz w:val="18"/>
          <w:szCs w:val="18"/>
        </w:rPr>
        <w:t>Перечень выявленных объектов археологического наследия, расположенных</w:t>
      </w:r>
      <w:r w:rsidRPr="00243BDA">
        <w:rPr>
          <w:rFonts w:ascii="Times New Roman" w:eastAsia="Times New Roman" w:hAnsi="Times New Roman"/>
          <w:b/>
          <w:i/>
          <w:sz w:val="18"/>
          <w:szCs w:val="18"/>
        </w:rPr>
        <w:br/>
        <w:t xml:space="preserve">на территории Глядянского сельсовета </w:t>
      </w:r>
    </w:p>
    <w:tbl>
      <w:tblPr>
        <w:tblpPr w:leftFromText="181" w:rightFromText="181"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tblPr>
      <w:tblGrid>
        <w:gridCol w:w="2629"/>
        <w:gridCol w:w="2663"/>
        <w:gridCol w:w="5620"/>
      </w:tblGrid>
      <w:tr w:rsidR="00243BDA" w:rsidRPr="00243BDA" w:rsidTr="00243BDA">
        <w:trPr>
          <w:tblHeader/>
        </w:trPr>
        <w:tc>
          <w:tcPr>
            <w:tcW w:w="1205" w:type="pct"/>
            <w:shd w:val="clear" w:color="auto" w:fill="BFBFBF" w:themeFill="background1" w:themeFillShade="BF"/>
          </w:tcPr>
          <w:p w:rsidR="00243BDA" w:rsidRPr="00243BDA" w:rsidRDefault="00243BDA" w:rsidP="00243BDA">
            <w:pPr>
              <w:keepNext/>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Наименование объекта культурного наследия (ОКН)</w:t>
            </w:r>
          </w:p>
        </w:tc>
        <w:tc>
          <w:tcPr>
            <w:tcW w:w="1220" w:type="pct"/>
            <w:shd w:val="clear" w:color="auto" w:fill="BFBFBF" w:themeFill="background1" w:themeFillShade="BF"/>
          </w:tcPr>
          <w:p w:rsidR="00243BDA" w:rsidRPr="00243BDA" w:rsidRDefault="00243BDA" w:rsidP="00243BDA">
            <w:pPr>
              <w:keepNext/>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Местоположение объекта</w:t>
            </w:r>
          </w:p>
        </w:tc>
        <w:tc>
          <w:tcPr>
            <w:tcW w:w="2576" w:type="pct"/>
            <w:shd w:val="clear" w:color="auto" w:fill="BFBFBF" w:themeFill="background1" w:themeFillShade="BF"/>
          </w:tcPr>
          <w:p w:rsidR="00243BDA" w:rsidRPr="00243BDA" w:rsidRDefault="00243BDA" w:rsidP="00243BDA">
            <w:pPr>
              <w:keepNext/>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Акт о постановке объекта на государственную охрану</w:t>
            </w:r>
          </w:p>
        </w:tc>
      </w:tr>
      <w:tr w:rsidR="00243BDA" w:rsidRPr="00243BDA" w:rsidTr="00243BDA">
        <w:tc>
          <w:tcPr>
            <w:tcW w:w="1205" w:type="pct"/>
          </w:tcPr>
          <w:p w:rsidR="00243BDA" w:rsidRPr="00243BDA" w:rsidRDefault="00243BDA" w:rsidP="00243BDA">
            <w:pPr>
              <w:autoSpaceDE w:val="0"/>
              <w:autoSpaceDN w:val="0"/>
              <w:adjustRightInd w:val="0"/>
              <w:spacing w:after="0" w:line="240" w:lineRule="auto"/>
              <w:jc w:val="both"/>
              <w:rPr>
                <w:rFonts w:ascii="Times New Roman" w:eastAsiaTheme="minorHAnsi" w:hAnsi="Times New Roman"/>
                <w:sz w:val="18"/>
                <w:szCs w:val="18"/>
                <w:lang w:eastAsia="en-US"/>
              </w:rPr>
            </w:pPr>
            <w:r w:rsidRPr="00243BDA">
              <w:rPr>
                <w:rFonts w:ascii="Times New Roman" w:eastAsiaTheme="minorHAnsi" w:hAnsi="Times New Roman"/>
                <w:sz w:val="18"/>
                <w:szCs w:val="18"/>
                <w:lang w:eastAsia="en-US"/>
              </w:rPr>
              <w:t>Стоянка Глядянская</w:t>
            </w:r>
          </w:p>
        </w:tc>
        <w:tc>
          <w:tcPr>
            <w:tcW w:w="1220" w:type="pct"/>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Притобольный район, Глядянский сельсовет</w:t>
            </w:r>
          </w:p>
        </w:tc>
        <w:tc>
          <w:tcPr>
            <w:tcW w:w="2576" w:type="pct"/>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Приказ Научно-производственного центра по охране и использованию памятников истории и культуры области от 09.02.2005 № 5</w:t>
            </w:r>
          </w:p>
        </w:tc>
      </w:tr>
    </w:tbl>
    <w:p w:rsidR="00243BDA" w:rsidRPr="00243BDA" w:rsidRDefault="00243BDA" w:rsidP="00243BDA">
      <w:pPr>
        <w:tabs>
          <w:tab w:val="left" w:pos="705"/>
        </w:tabs>
        <w:suppressAutoHyphens/>
        <w:autoSpaceDE w:val="0"/>
        <w:spacing w:after="0" w:line="240" w:lineRule="atLeast"/>
        <w:ind w:firstLine="567"/>
        <w:jc w:val="both"/>
        <w:rPr>
          <w:rFonts w:ascii="Times New Roman" w:eastAsia="Times New Roman" w:hAnsi="Times New Roman"/>
          <w:b/>
          <w:i/>
          <w:sz w:val="18"/>
          <w:szCs w:val="18"/>
        </w:rPr>
      </w:pPr>
      <w:bookmarkStart w:id="68" w:name="_Toc16761355"/>
    </w:p>
    <w:p w:rsidR="00243BDA" w:rsidRPr="00243BDA" w:rsidRDefault="00243BDA" w:rsidP="00243BDA">
      <w:pPr>
        <w:tabs>
          <w:tab w:val="left" w:pos="705"/>
        </w:tabs>
        <w:suppressAutoHyphens/>
        <w:autoSpaceDE w:val="0"/>
        <w:spacing w:after="0" w:line="240" w:lineRule="atLeast"/>
        <w:ind w:firstLine="567"/>
        <w:jc w:val="right"/>
        <w:rPr>
          <w:rFonts w:ascii="Times New Roman" w:eastAsia="Times New Roman" w:hAnsi="Times New Roman"/>
          <w:b/>
          <w:i/>
          <w:sz w:val="18"/>
          <w:szCs w:val="18"/>
        </w:rPr>
      </w:pPr>
      <w:r w:rsidRPr="00243BDA">
        <w:rPr>
          <w:rFonts w:ascii="Times New Roman" w:eastAsia="Times New Roman" w:hAnsi="Times New Roman"/>
          <w:b/>
          <w:i/>
          <w:sz w:val="18"/>
          <w:szCs w:val="18"/>
        </w:rPr>
        <w:t>Таблица 2.10</w:t>
      </w:r>
    </w:p>
    <w:p w:rsidR="00243BDA" w:rsidRPr="00243BDA" w:rsidRDefault="00243BDA" w:rsidP="00243BDA">
      <w:pPr>
        <w:tabs>
          <w:tab w:val="left" w:pos="705"/>
        </w:tabs>
        <w:autoSpaceDE w:val="0"/>
        <w:spacing w:after="0" w:line="240" w:lineRule="atLeast"/>
        <w:jc w:val="center"/>
        <w:rPr>
          <w:rFonts w:ascii="Times New Roman" w:eastAsia="Times New Roman" w:hAnsi="Times New Roman"/>
          <w:b/>
          <w:i/>
          <w:sz w:val="18"/>
          <w:szCs w:val="18"/>
        </w:rPr>
      </w:pPr>
      <w:r w:rsidRPr="00243BDA">
        <w:rPr>
          <w:rFonts w:ascii="Times New Roman" w:eastAsia="Times New Roman" w:hAnsi="Times New Roman"/>
          <w:b/>
          <w:i/>
          <w:sz w:val="18"/>
          <w:szCs w:val="18"/>
        </w:rPr>
        <w:t>Перечень объектов культурного наследия регионального значения (памятники истории и архитектуры), расположенных на территории Глядянского сельсовета</w:t>
      </w: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405"/>
        <w:gridCol w:w="2552"/>
        <w:gridCol w:w="4384"/>
      </w:tblGrid>
      <w:tr w:rsidR="00243BDA" w:rsidRPr="00243BDA" w:rsidTr="00243BDA">
        <w:trPr>
          <w:tblHeader/>
        </w:trPr>
        <w:tc>
          <w:tcPr>
            <w:tcW w:w="2405" w:type="dxa"/>
            <w:shd w:val="clear" w:color="auto" w:fill="BFBFBF" w:themeFill="background1" w:themeFillShade="BF"/>
          </w:tcPr>
          <w:p w:rsidR="00243BDA" w:rsidRPr="00243BDA" w:rsidRDefault="00243BDA" w:rsidP="00243BDA">
            <w:pPr>
              <w:autoSpaceDE w:val="0"/>
              <w:autoSpaceDN w:val="0"/>
              <w:adjustRightInd w:val="0"/>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Наименование ОКН в документе о постановке на государственный учет</w:t>
            </w:r>
          </w:p>
        </w:tc>
        <w:tc>
          <w:tcPr>
            <w:tcW w:w="2552" w:type="dxa"/>
            <w:shd w:val="clear" w:color="auto" w:fill="BFBFBF" w:themeFill="background1" w:themeFillShade="BF"/>
          </w:tcPr>
          <w:p w:rsidR="00243BDA" w:rsidRPr="00243BDA" w:rsidRDefault="00243BDA" w:rsidP="00243BDA">
            <w:pPr>
              <w:autoSpaceDE w:val="0"/>
              <w:autoSpaceDN w:val="0"/>
              <w:adjustRightInd w:val="0"/>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Местонахождение ОКН</w:t>
            </w:r>
          </w:p>
        </w:tc>
        <w:tc>
          <w:tcPr>
            <w:tcW w:w="4384" w:type="dxa"/>
            <w:shd w:val="clear" w:color="auto" w:fill="BFBFBF" w:themeFill="background1" w:themeFillShade="BF"/>
          </w:tcPr>
          <w:p w:rsidR="00243BDA" w:rsidRPr="00243BDA" w:rsidRDefault="00243BDA" w:rsidP="00243BDA">
            <w:pPr>
              <w:autoSpaceDE w:val="0"/>
              <w:autoSpaceDN w:val="0"/>
              <w:adjustRightInd w:val="0"/>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Наименование, дата, номер документа о постановке на государственный учет ОКН</w:t>
            </w:r>
          </w:p>
        </w:tc>
      </w:tr>
      <w:tr w:rsidR="00243BDA" w:rsidRPr="00243BDA" w:rsidTr="00243BDA">
        <w:tc>
          <w:tcPr>
            <w:tcW w:w="2405" w:type="dxa"/>
            <w:shd w:val="clear" w:color="auto" w:fill="auto"/>
          </w:tcPr>
          <w:p w:rsidR="00243BDA" w:rsidRPr="00243BDA" w:rsidRDefault="00243BDA" w:rsidP="00243BDA">
            <w:pPr>
              <w:tabs>
                <w:tab w:val="left" w:pos="705"/>
              </w:tabs>
              <w:autoSpaceDE w:val="0"/>
              <w:spacing w:after="0" w:line="240" w:lineRule="atLeast"/>
              <w:jc w:val="both"/>
              <w:rPr>
                <w:rFonts w:ascii="Times New Roman" w:eastAsiaTheme="minorHAnsi" w:hAnsi="Times New Roman"/>
                <w:sz w:val="18"/>
                <w:szCs w:val="18"/>
                <w:lang w:eastAsia="en-US"/>
              </w:rPr>
            </w:pPr>
            <w:r w:rsidRPr="00243BDA">
              <w:rPr>
                <w:rFonts w:ascii="Times New Roman" w:eastAsiaTheme="minorHAnsi" w:hAnsi="Times New Roman"/>
                <w:sz w:val="18"/>
                <w:szCs w:val="18"/>
                <w:lang w:eastAsia="en-US"/>
              </w:rPr>
              <w:t>Братская могила</w:t>
            </w:r>
          </w:p>
        </w:tc>
        <w:tc>
          <w:tcPr>
            <w:tcW w:w="2552" w:type="dxa"/>
            <w:shd w:val="clear" w:color="auto" w:fill="auto"/>
          </w:tcPr>
          <w:p w:rsidR="00243BDA" w:rsidRPr="00243BDA" w:rsidRDefault="00243BDA" w:rsidP="00243BDA">
            <w:pPr>
              <w:tabs>
                <w:tab w:val="left" w:pos="705"/>
              </w:tabs>
              <w:autoSpaceDE w:val="0"/>
              <w:spacing w:after="0" w:line="240" w:lineRule="atLeast"/>
              <w:rPr>
                <w:rFonts w:ascii="Times New Roman" w:eastAsiaTheme="minorHAnsi" w:hAnsi="Times New Roman"/>
                <w:sz w:val="18"/>
                <w:szCs w:val="18"/>
                <w:lang w:eastAsia="en-US"/>
              </w:rPr>
            </w:pPr>
            <w:r w:rsidRPr="00243BDA">
              <w:rPr>
                <w:rFonts w:ascii="Times New Roman" w:eastAsiaTheme="minorHAnsi" w:hAnsi="Times New Roman"/>
                <w:sz w:val="18"/>
                <w:szCs w:val="18"/>
                <w:lang w:eastAsia="en-US"/>
              </w:rPr>
              <w:t>Притобольный район,</w:t>
            </w:r>
            <w:r w:rsidRPr="00243BDA">
              <w:rPr>
                <w:rFonts w:ascii="Times New Roman" w:eastAsiaTheme="minorHAnsi" w:hAnsi="Times New Roman"/>
                <w:sz w:val="18"/>
                <w:szCs w:val="18"/>
                <w:lang w:eastAsia="en-US"/>
              </w:rPr>
              <w:br/>
              <w:t>с. Глядянское</w:t>
            </w:r>
          </w:p>
        </w:tc>
        <w:tc>
          <w:tcPr>
            <w:tcW w:w="4384" w:type="dxa"/>
            <w:shd w:val="clear" w:color="auto" w:fill="auto"/>
          </w:tcPr>
          <w:p w:rsidR="00243BDA" w:rsidRPr="00243BDA" w:rsidRDefault="00243BDA" w:rsidP="00243BDA">
            <w:pPr>
              <w:tabs>
                <w:tab w:val="left" w:pos="705"/>
              </w:tabs>
              <w:autoSpaceDE w:val="0"/>
              <w:spacing w:after="0" w:line="240" w:lineRule="atLeast"/>
              <w:rPr>
                <w:rFonts w:ascii="Times New Roman" w:eastAsiaTheme="minorHAnsi" w:hAnsi="Times New Roman"/>
                <w:sz w:val="18"/>
                <w:szCs w:val="18"/>
                <w:lang w:eastAsia="en-US"/>
              </w:rPr>
            </w:pPr>
            <w:r w:rsidRPr="00243BDA">
              <w:rPr>
                <w:rFonts w:ascii="Times New Roman" w:eastAsiaTheme="minorHAnsi" w:hAnsi="Times New Roman"/>
                <w:sz w:val="18"/>
                <w:szCs w:val="18"/>
                <w:lang w:eastAsia="en-US"/>
              </w:rPr>
              <w:t>Решение Курганского облисполкома от 18.06.1952 г. № 561А</w:t>
            </w:r>
          </w:p>
        </w:tc>
      </w:tr>
    </w:tbl>
    <w:p w:rsidR="00243BDA" w:rsidRPr="00243BDA" w:rsidRDefault="00243BDA" w:rsidP="00F943B5">
      <w:pPr>
        <w:keepNext/>
        <w:numPr>
          <w:ilvl w:val="2"/>
          <w:numId w:val="26"/>
        </w:numPr>
        <w:suppressAutoHyphens/>
        <w:spacing w:before="240" w:after="240" w:line="240" w:lineRule="auto"/>
        <w:jc w:val="center"/>
        <w:outlineLvl w:val="2"/>
        <w:rPr>
          <w:rFonts w:ascii="Times New Roman" w:eastAsia="Times New Roman" w:hAnsi="Times New Roman"/>
          <w:bCs/>
          <w:i/>
          <w:sz w:val="18"/>
          <w:szCs w:val="18"/>
        </w:rPr>
      </w:pPr>
      <w:r w:rsidRPr="00243BDA">
        <w:rPr>
          <w:rFonts w:ascii="Times New Roman" w:eastAsia="Times New Roman" w:hAnsi="Times New Roman"/>
          <w:bCs/>
          <w:i/>
          <w:sz w:val="18"/>
          <w:szCs w:val="18"/>
        </w:rPr>
        <w:t>Объекты особо охраняемых природных территорий</w:t>
      </w:r>
      <w:bookmarkEnd w:id="68"/>
    </w:p>
    <w:p w:rsidR="00243BDA" w:rsidRPr="00243BDA" w:rsidRDefault="00243BDA" w:rsidP="00243BDA">
      <w:pPr>
        <w:spacing w:after="0" w:line="240" w:lineRule="auto"/>
        <w:ind w:firstLine="709"/>
        <w:jc w:val="both"/>
        <w:rPr>
          <w:rFonts w:ascii="Times New Roman" w:eastAsia="Times New Roman" w:hAnsi="Times New Roman"/>
          <w:sz w:val="18"/>
          <w:szCs w:val="18"/>
        </w:rPr>
      </w:pPr>
      <w:bookmarkStart w:id="69" w:name="_Toc2585156"/>
      <w:bookmarkStart w:id="70" w:name="_Toc9243256"/>
      <w:bookmarkStart w:id="71" w:name="_Toc15994667"/>
      <w:bookmarkStart w:id="72" w:name="_Toc16761356"/>
      <w:r w:rsidRPr="00243BDA">
        <w:rPr>
          <w:rFonts w:ascii="Times New Roman" w:eastAsia="Times New Roman" w:hAnsi="Times New Roman"/>
          <w:sz w:val="18"/>
          <w:szCs w:val="18"/>
        </w:rPr>
        <w:t>В границах Глядянского сельсовета расположен действующий памятник природы регионального значения Урочище Борок.</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Положение о памятнике природы регионального значения Урочище Борок утверждено Постановлением Правительства Курганской области от 05 февраля 2001 года № 52 «О памятниках природы Курганской области» (с изменениями на 15 мая 2018 года).</w:t>
      </w:r>
    </w:p>
    <w:p w:rsidR="00243BDA" w:rsidRPr="00243BDA" w:rsidRDefault="00243BDA" w:rsidP="00243BDA">
      <w:pPr>
        <w:spacing w:after="0" w:line="240" w:lineRule="auto"/>
        <w:ind w:firstLine="709"/>
        <w:jc w:val="both"/>
        <w:rPr>
          <w:rFonts w:ascii="Times New Roman" w:eastAsia="Times New Roman" w:hAnsi="Times New Roman"/>
          <w:sz w:val="18"/>
          <w:szCs w:val="18"/>
          <w:u w:val="single"/>
        </w:rPr>
      </w:pPr>
      <w:r w:rsidRPr="00243BDA">
        <w:rPr>
          <w:rFonts w:ascii="Times New Roman" w:eastAsia="Times New Roman" w:hAnsi="Times New Roman"/>
          <w:sz w:val="18"/>
          <w:szCs w:val="18"/>
          <w:u w:val="single"/>
        </w:rPr>
        <w:t>Состав территории и границы памятника природы регионального значения Урочище Борок:</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Урочище ограничено землями сельскохозяйственного назначения.</w:t>
      </w:r>
    </w:p>
    <w:p w:rsidR="00243BDA" w:rsidRPr="00243BDA" w:rsidRDefault="00243BDA" w:rsidP="00243BDA">
      <w:pPr>
        <w:spacing w:after="0" w:line="240" w:lineRule="auto"/>
        <w:ind w:firstLine="709"/>
        <w:jc w:val="both"/>
        <w:rPr>
          <w:rFonts w:ascii="Times New Roman" w:eastAsia="Times New Roman" w:hAnsi="Times New Roman"/>
          <w:sz w:val="18"/>
          <w:szCs w:val="18"/>
        </w:rPr>
      </w:pPr>
    </w:p>
    <w:p w:rsidR="00243BDA" w:rsidRPr="00243BDA" w:rsidRDefault="00243BDA" w:rsidP="00243BDA">
      <w:pPr>
        <w:spacing w:after="0" w:line="240" w:lineRule="auto"/>
        <w:ind w:firstLine="709"/>
        <w:jc w:val="both"/>
        <w:rPr>
          <w:rFonts w:ascii="Times New Roman" w:eastAsia="Times New Roman" w:hAnsi="Times New Roman"/>
          <w:sz w:val="18"/>
          <w:szCs w:val="18"/>
          <w:u w:val="single"/>
        </w:rPr>
      </w:pPr>
      <w:r w:rsidRPr="00243BDA">
        <w:rPr>
          <w:rFonts w:ascii="Times New Roman" w:eastAsia="Times New Roman" w:hAnsi="Times New Roman"/>
          <w:sz w:val="18"/>
          <w:szCs w:val="18"/>
          <w:u w:val="single"/>
        </w:rPr>
        <w:t>Режим особой охраны:</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На территории памятника природы запрещается:</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lastRenderedPageBreak/>
        <w:t>- размещение объектов, не связанных с обеспечением охраны памятника природы и осуществлением разрешенных видов пользования природными ресурсами;</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 добыча полезных ископаемых;</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 распашка, землеройные работы, не связанные с охраной леса от пожаров и лесовосстановлением;</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 размещение промышленных и бытовых отходов;</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 рубки спелых, перестойных лесных насаждений;</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 заготовка живицы, коры, веников, лекарственных растений;</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 выпас скота;</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 применение химических средств борьбы с вредителями и болезнями леса;</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 проезд транспорта вне дорог (кроме спецмашин);</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 организация туристических стоянок и разведение костров в неустановленных местах.</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Допускается:</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 разрешенные виды рубок в соответствии с Приказом Министерства природных ресурсов Российской Федерации от 16 июля 2007 года N 181 "Об утверждении Особенностей использования, охраны, защиты, воспроизводства лесов, расположенных на особо охраняемых природных территориях";</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 мероприятия по охране леса от пожаров и защите от вредителей и болезней;</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 посещение леса с целью отдыха.</w:t>
      </w:r>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Особенности расположения и функционирования памятника природы подлежат обязательному учету при разработке схем территориального планирования, генеральных планов поселений, схем комплексного использования и охраны водных объектов, лесохозяйственных регламентов, проектов освоения лесов, проектов внутрихозяйственного устройства охотничьих хозяйств.</w:t>
      </w:r>
    </w:p>
    <w:p w:rsidR="00243BDA" w:rsidRPr="00243BDA" w:rsidRDefault="00243BDA" w:rsidP="00F943B5">
      <w:pPr>
        <w:keepNext/>
        <w:numPr>
          <w:ilvl w:val="2"/>
          <w:numId w:val="26"/>
        </w:numPr>
        <w:suppressAutoHyphens/>
        <w:spacing w:before="240" w:after="240" w:line="240" w:lineRule="auto"/>
        <w:jc w:val="center"/>
        <w:outlineLvl w:val="2"/>
        <w:rPr>
          <w:rFonts w:ascii="Times New Roman" w:eastAsia="Times New Roman" w:hAnsi="Times New Roman"/>
          <w:bCs/>
          <w:i/>
          <w:sz w:val="18"/>
          <w:szCs w:val="18"/>
        </w:rPr>
      </w:pPr>
      <w:r w:rsidRPr="00243BDA">
        <w:rPr>
          <w:rFonts w:ascii="Times New Roman" w:eastAsia="Times New Roman" w:hAnsi="Times New Roman"/>
          <w:bCs/>
          <w:i/>
          <w:sz w:val="18"/>
          <w:szCs w:val="18"/>
        </w:rPr>
        <w:t>Объекты специального назначения</w:t>
      </w:r>
      <w:bookmarkEnd w:id="69"/>
      <w:bookmarkEnd w:id="70"/>
      <w:bookmarkEnd w:id="71"/>
      <w:bookmarkEnd w:id="72"/>
    </w:p>
    <w:p w:rsidR="00243BDA" w:rsidRPr="00243BDA" w:rsidRDefault="00243BDA" w:rsidP="00243BDA">
      <w:pPr>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 xml:space="preserve">Погребение тел, умерших в Глядянском сельсовете осуществляется на общественных кладбищах с учетом вероисповедальных, воинских и иных обычаев и традиций. </w:t>
      </w:r>
    </w:p>
    <w:p w:rsidR="00243BDA" w:rsidRPr="00243BDA" w:rsidRDefault="00243BDA" w:rsidP="00243BDA">
      <w:pPr>
        <w:keepNext/>
        <w:spacing w:before="120" w:after="0" w:line="240" w:lineRule="auto"/>
        <w:ind w:firstLine="709"/>
        <w:jc w:val="right"/>
        <w:rPr>
          <w:rFonts w:ascii="Times New Roman" w:eastAsia="Times New Roman" w:hAnsi="Times New Roman"/>
          <w:b/>
          <w:i/>
          <w:sz w:val="18"/>
          <w:szCs w:val="18"/>
        </w:rPr>
      </w:pPr>
      <w:r w:rsidRPr="00243BDA">
        <w:rPr>
          <w:rFonts w:ascii="Times New Roman" w:eastAsia="Times New Roman" w:hAnsi="Times New Roman"/>
          <w:b/>
          <w:i/>
          <w:sz w:val="18"/>
          <w:szCs w:val="18"/>
        </w:rPr>
        <w:t>Таблица 2.11</w:t>
      </w:r>
    </w:p>
    <w:p w:rsidR="00243BDA" w:rsidRPr="00243BDA" w:rsidRDefault="00243BDA" w:rsidP="00243BDA">
      <w:pPr>
        <w:keepNext/>
        <w:suppressAutoHyphens/>
        <w:spacing w:after="12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 xml:space="preserve">Объекты специального назначения Глядянского сельсовета </w:t>
      </w:r>
      <w:r w:rsidRPr="00243BDA">
        <w:rPr>
          <w:rFonts w:ascii="Times New Roman" w:eastAsia="Times New Roman" w:hAnsi="Times New Roman"/>
          <w:b/>
          <w:i/>
          <w:sz w:val="18"/>
          <w:szCs w:val="18"/>
        </w:rPr>
        <w:br/>
        <w:t>Притобольного района Курганской области</w:t>
      </w:r>
    </w:p>
    <w:tbl>
      <w:tblPr>
        <w:tblW w:w="9469" w:type="dxa"/>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1956"/>
        <w:gridCol w:w="5954"/>
        <w:gridCol w:w="1559"/>
      </w:tblGrid>
      <w:tr w:rsidR="00243BDA" w:rsidRPr="00243BDA" w:rsidTr="00243BDA">
        <w:trPr>
          <w:tblHeader/>
        </w:trPr>
        <w:tc>
          <w:tcPr>
            <w:tcW w:w="1956" w:type="dxa"/>
            <w:shd w:val="clear" w:color="auto" w:fill="D9D9D9" w:themeFill="background1" w:themeFillShade="D9"/>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 xml:space="preserve">Название </w:t>
            </w:r>
          </w:p>
        </w:tc>
        <w:tc>
          <w:tcPr>
            <w:tcW w:w="5954" w:type="dxa"/>
            <w:shd w:val="clear" w:color="auto" w:fill="D9D9D9" w:themeFill="background1" w:themeFillShade="D9"/>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Адрес</w:t>
            </w:r>
          </w:p>
        </w:tc>
        <w:tc>
          <w:tcPr>
            <w:tcW w:w="1559" w:type="dxa"/>
            <w:shd w:val="clear" w:color="auto" w:fill="D9D9D9" w:themeFill="background1" w:themeFillShade="D9"/>
          </w:tcPr>
          <w:p w:rsidR="00243BDA" w:rsidRPr="00243BDA" w:rsidRDefault="00243BDA" w:rsidP="00243BDA">
            <w:pPr>
              <w:spacing w:after="0" w:line="240" w:lineRule="auto"/>
              <w:jc w:val="center"/>
              <w:rPr>
                <w:rFonts w:ascii="Times New Roman" w:eastAsia="Times New Roman" w:hAnsi="Times New Roman"/>
                <w:b/>
                <w:i/>
                <w:sz w:val="18"/>
                <w:szCs w:val="18"/>
              </w:rPr>
            </w:pPr>
            <w:r w:rsidRPr="00243BDA">
              <w:rPr>
                <w:rFonts w:ascii="Times New Roman" w:eastAsia="Times New Roman" w:hAnsi="Times New Roman"/>
                <w:b/>
                <w:i/>
                <w:sz w:val="18"/>
                <w:szCs w:val="18"/>
              </w:rPr>
              <w:t>Площадь, га</w:t>
            </w:r>
          </w:p>
        </w:tc>
      </w:tr>
      <w:tr w:rsidR="00243BDA" w:rsidRPr="00243BDA" w:rsidTr="00243BDA">
        <w:tc>
          <w:tcPr>
            <w:tcW w:w="1956" w:type="dxa"/>
            <w:shd w:val="clear" w:color="auto" w:fill="D9D9D9" w:themeFill="background1" w:themeFillShade="D9"/>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sz w:val="18"/>
                <w:szCs w:val="18"/>
              </w:rPr>
              <w:t>Кладбище</w:t>
            </w:r>
          </w:p>
        </w:tc>
        <w:tc>
          <w:tcPr>
            <w:tcW w:w="5954" w:type="dxa"/>
          </w:tcPr>
          <w:p w:rsidR="00243BDA" w:rsidRPr="00243BDA" w:rsidRDefault="00243BDA" w:rsidP="00243BDA">
            <w:pPr>
              <w:spacing w:after="0" w:line="240" w:lineRule="auto"/>
              <w:rPr>
                <w:rFonts w:ascii="Times New Roman" w:eastAsia="Times New Roman" w:hAnsi="Times New Roman"/>
                <w:sz w:val="18"/>
                <w:szCs w:val="18"/>
              </w:rPr>
            </w:pPr>
            <w:r w:rsidRPr="00243BDA">
              <w:rPr>
                <w:rFonts w:ascii="Times New Roman" w:eastAsia="Times New Roman" w:hAnsi="Times New Roman"/>
                <w:sz w:val="18"/>
                <w:szCs w:val="18"/>
              </w:rPr>
              <w:t>Курганская область, Притобольный район, Глядянский сельсовет,</w:t>
            </w:r>
            <w:r w:rsidRPr="00243BDA">
              <w:rPr>
                <w:rFonts w:ascii="Times New Roman" w:eastAsia="Times New Roman" w:hAnsi="Times New Roman"/>
                <w:sz w:val="18"/>
                <w:szCs w:val="18"/>
              </w:rPr>
              <w:br/>
              <w:t>с. Глядянское</w:t>
            </w:r>
          </w:p>
        </w:tc>
        <w:tc>
          <w:tcPr>
            <w:tcW w:w="1559" w:type="dxa"/>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5,4</w:t>
            </w:r>
          </w:p>
        </w:tc>
      </w:tr>
    </w:tbl>
    <w:p w:rsidR="00243BDA" w:rsidRPr="00243BDA" w:rsidRDefault="00243BDA" w:rsidP="00F943B5">
      <w:pPr>
        <w:keepNext/>
        <w:numPr>
          <w:ilvl w:val="1"/>
          <w:numId w:val="26"/>
        </w:numPr>
        <w:suppressAutoHyphens/>
        <w:spacing w:before="240" w:after="240" w:line="240" w:lineRule="auto"/>
        <w:jc w:val="center"/>
        <w:outlineLvl w:val="1"/>
        <w:rPr>
          <w:rFonts w:ascii="Times New Roman" w:eastAsia="Times New Roman" w:hAnsi="Times New Roman"/>
          <w:b/>
          <w:bCs/>
          <w:i/>
          <w:iCs/>
          <w:sz w:val="18"/>
          <w:szCs w:val="18"/>
        </w:rPr>
      </w:pPr>
      <w:bookmarkStart w:id="73" w:name="_Toc16761357"/>
      <w:r w:rsidRPr="00243BDA">
        <w:rPr>
          <w:rFonts w:ascii="Times New Roman" w:eastAsia="Times New Roman" w:hAnsi="Times New Roman"/>
          <w:b/>
          <w:bCs/>
          <w:i/>
          <w:iCs/>
          <w:sz w:val="18"/>
          <w:szCs w:val="18"/>
        </w:rPr>
        <w:t>Выводы</w:t>
      </w:r>
      <w:bookmarkEnd w:id="73"/>
      <w:r w:rsidRPr="00243BDA">
        <w:rPr>
          <w:rFonts w:ascii="Times New Roman" w:eastAsia="Times New Roman" w:hAnsi="Times New Roman"/>
          <w:b/>
          <w:bCs/>
          <w:i/>
          <w:iCs/>
          <w:sz w:val="18"/>
          <w:szCs w:val="18"/>
        </w:rPr>
        <w:t xml:space="preserve"> </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heme="minorHAnsi" w:hAnsi="Times New Roman"/>
          <w:sz w:val="18"/>
          <w:szCs w:val="18"/>
          <w:lang w:eastAsia="en-US" w:bidi="en-US"/>
        </w:rPr>
        <w:t>1</w:t>
      </w:r>
      <w:r w:rsidRPr="00243BDA">
        <w:rPr>
          <w:rFonts w:ascii="Times New Roman" w:eastAsia="Times New Roman" w:hAnsi="Times New Roman"/>
          <w:sz w:val="18"/>
          <w:szCs w:val="18"/>
          <w:lang w:eastAsia="ar-SA" w:bidi="en-US"/>
        </w:rPr>
        <w:t>. Расселение на территории поселения равномерное. 80% населения проживает в административном центре района и поселения, а также на прилегающей к нему территории – с. Глядянское.</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2. Основная градостроительная деятельность развивается на территории. с. Глядянское.</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3. На территории поселения и населенных пунктов сложилось функциональное зонирование. Состав и расположение зон в основном соответствует расселению и не сдерживает развитие поселения.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4. Хозяйственная деятельность на территории поселения сосредоточена в с. Глядянское, а также на прилегающей к нему территории.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5. На территории поселения размещаются объекты социальной, транспортной и инженерной инфраструктуры регионального значения, местного значения муниципального района и местного значения сельского поселения.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6. Установление зон с особыми условиями использования территории осуществляется в соответствии с действующим законодательством.</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7.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Глядянского сельсовета не соответствует современным требованиям. </w:t>
      </w:r>
    </w:p>
    <w:p w:rsidR="00243BDA" w:rsidRPr="00243BDA" w:rsidRDefault="00243BDA" w:rsidP="00243BDA">
      <w:pPr>
        <w:spacing w:after="0" w:line="240" w:lineRule="auto"/>
        <w:ind w:firstLine="709"/>
        <w:jc w:val="both"/>
        <w:rPr>
          <w:rFonts w:ascii="Times New Roman" w:eastAsia="Times New Roman" w:hAnsi="Times New Roman"/>
          <w:sz w:val="18"/>
          <w:szCs w:val="18"/>
          <w:shd w:val="clear" w:color="auto" w:fill="FFFFFF"/>
          <w:lang w:eastAsia="ar-SA" w:bidi="en-US"/>
        </w:rPr>
      </w:pPr>
      <w:bookmarkStart w:id="74" w:name="_Toc16761358"/>
      <w:r w:rsidRPr="00243BDA">
        <w:rPr>
          <w:rFonts w:ascii="Times New Roman" w:eastAsia="Times New Roman" w:hAnsi="Times New Roman"/>
          <w:sz w:val="18"/>
          <w:szCs w:val="18"/>
          <w:shd w:val="clear" w:color="auto" w:fill="FFFFFF"/>
          <w:lang w:eastAsia="ar-SA" w:bidi="en-US"/>
        </w:rPr>
        <w:t>Оценка возможного влияния планируемых для размещения объектов местного значения поселения</w:t>
      </w:r>
      <w:bookmarkEnd w:id="74"/>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На территории Глядянского сельсовета планируется размещение следующих объектов </w:t>
      </w:r>
      <w:r w:rsidRPr="00243BDA">
        <w:rPr>
          <w:rFonts w:ascii="Times New Roman" w:eastAsia="Times New Roman" w:hAnsi="Times New Roman"/>
          <w:sz w:val="18"/>
          <w:szCs w:val="18"/>
          <w:shd w:val="clear" w:color="auto" w:fill="FFFFFF"/>
          <w:lang w:eastAsia="ar-SA" w:bidi="en-US"/>
        </w:rPr>
        <w:t xml:space="preserve">местного значения </w:t>
      </w:r>
      <w:r w:rsidRPr="00243BDA">
        <w:rPr>
          <w:rFonts w:ascii="Times New Roman" w:eastAsia="Times New Roman" w:hAnsi="Times New Roman"/>
          <w:sz w:val="18"/>
          <w:szCs w:val="18"/>
          <w:lang w:eastAsia="ar-SA" w:bidi="en-US"/>
        </w:rPr>
        <w:t>поселения:</w:t>
      </w:r>
    </w:p>
    <w:p w:rsidR="00243BDA" w:rsidRPr="00243BDA" w:rsidRDefault="00243BDA" w:rsidP="00F943B5">
      <w:pPr>
        <w:numPr>
          <w:ilvl w:val="0"/>
          <w:numId w:val="10"/>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области развития транспортной инфраструктуры: размещение улиц в жилой застройке;</w:t>
      </w:r>
    </w:p>
    <w:p w:rsidR="00243BDA" w:rsidRPr="00243BDA" w:rsidRDefault="00243BDA" w:rsidP="00F943B5">
      <w:pPr>
        <w:numPr>
          <w:ilvl w:val="0"/>
          <w:numId w:val="10"/>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в области развития транспортной инфраструктуры: </w:t>
      </w:r>
      <w:bookmarkStart w:id="75" w:name="_Hlk130373260"/>
      <w:r w:rsidRPr="00243BDA">
        <w:rPr>
          <w:rFonts w:ascii="Times New Roman" w:eastAsia="Times New Roman" w:hAnsi="Times New Roman"/>
          <w:sz w:val="18"/>
          <w:szCs w:val="18"/>
          <w:lang w:eastAsia="ar-SA" w:bidi="en-US"/>
        </w:rPr>
        <w:t>реконструкция улиц в жилой застройке с. Глядянское ул. Ленина, ул. Красноармейская, ул. Гагарина</w:t>
      </w:r>
      <w:bookmarkEnd w:id="75"/>
      <w:r w:rsidRPr="00243BDA">
        <w:rPr>
          <w:rFonts w:ascii="Times New Roman" w:eastAsia="Times New Roman" w:hAnsi="Times New Roman"/>
          <w:sz w:val="18"/>
          <w:szCs w:val="18"/>
          <w:lang w:eastAsia="ar-SA" w:bidi="en-US"/>
        </w:rPr>
        <w:t>;</w:t>
      </w:r>
    </w:p>
    <w:p w:rsidR="00243BDA" w:rsidRPr="00243BDA" w:rsidRDefault="00243BDA" w:rsidP="00F943B5">
      <w:pPr>
        <w:numPr>
          <w:ilvl w:val="0"/>
          <w:numId w:val="10"/>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области развития транспортной инфраструктуры: капитальный ремонт моста через р. Глядяна;</w:t>
      </w:r>
    </w:p>
    <w:p w:rsidR="00243BDA" w:rsidRPr="00243BDA" w:rsidRDefault="00243BDA" w:rsidP="00F943B5">
      <w:pPr>
        <w:numPr>
          <w:ilvl w:val="0"/>
          <w:numId w:val="10"/>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области развития социальной инфраструктуры: капитальный ремонт МКОУ «Глядянская СОШ»;</w:t>
      </w:r>
    </w:p>
    <w:p w:rsidR="00243BDA" w:rsidRPr="00243BDA" w:rsidRDefault="00243BDA" w:rsidP="00F943B5">
      <w:pPr>
        <w:numPr>
          <w:ilvl w:val="0"/>
          <w:numId w:val="10"/>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в области развития инженерной инфраструктуры: </w:t>
      </w:r>
      <w:bookmarkStart w:id="76" w:name="_Hlk130373284"/>
      <w:r w:rsidRPr="00243BDA">
        <w:rPr>
          <w:rFonts w:ascii="Times New Roman" w:eastAsia="Times New Roman" w:hAnsi="Times New Roman"/>
          <w:sz w:val="18"/>
          <w:szCs w:val="18"/>
          <w:lang w:eastAsia="ar-SA" w:bidi="en-US"/>
        </w:rPr>
        <w:t>капитальный ремонт тепловых сетей;</w:t>
      </w:r>
      <w:bookmarkEnd w:id="76"/>
    </w:p>
    <w:p w:rsidR="00243BDA" w:rsidRPr="00243BDA" w:rsidRDefault="00243BDA" w:rsidP="00F943B5">
      <w:pPr>
        <w:numPr>
          <w:ilvl w:val="0"/>
          <w:numId w:val="10"/>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области развития инженерной инфраструктуры: строительство пяти блочно-модульных газовых котельных в с. Глядянское;</w:t>
      </w:r>
    </w:p>
    <w:p w:rsidR="00243BDA" w:rsidRPr="00243BDA" w:rsidRDefault="00243BDA" w:rsidP="00F943B5">
      <w:pPr>
        <w:numPr>
          <w:ilvl w:val="0"/>
          <w:numId w:val="10"/>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в области развития инженерной инфраструктуры: </w:t>
      </w:r>
      <w:bookmarkStart w:id="77" w:name="_Hlk130973797"/>
      <w:r w:rsidRPr="00243BDA">
        <w:rPr>
          <w:rFonts w:ascii="Times New Roman" w:eastAsia="Times New Roman" w:hAnsi="Times New Roman"/>
          <w:sz w:val="18"/>
          <w:szCs w:val="18"/>
          <w:lang w:eastAsia="ar-SA" w:bidi="en-US"/>
        </w:rPr>
        <w:t>строительство объекта: «Сеть газораспределения с. Глядянское, д. Арсеновка, п. Сосновый Притобольного района Курганской области»</w:t>
      </w:r>
      <w:bookmarkEnd w:id="77"/>
      <w:r w:rsidRPr="00243BDA">
        <w:rPr>
          <w:rFonts w:ascii="Times New Roman" w:eastAsia="Times New Roman" w:hAnsi="Times New Roman"/>
          <w:sz w:val="18"/>
          <w:szCs w:val="18"/>
          <w:lang w:eastAsia="ar-SA" w:bidi="en-US"/>
        </w:rPr>
        <w:t>;</w:t>
      </w:r>
    </w:p>
    <w:p w:rsidR="00243BDA" w:rsidRPr="00243BDA" w:rsidRDefault="00243BDA" w:rsidP="00F943B5">
      <w:pPr>
        <w:numPr>
          <w:ilvl w:val="0"/>
          <w:numId w:val="10"/>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области развития инженерной инфраструктуры: строительство водозащитных дамб сопряжение с Северо-западным, Южным и Западными участками существующих водозащитных дамб комплекса инженерной защиты от паводка на реке Тобол село Глядянское в с. Глядянское Притобольного района Курганской области.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Реализация данных мероприятий позволит повысить уровень образованности населения и обеспечить соблюдение конституционных прав граждан. повышения уровня и качества жизни населения, благоприятно скажется на облике поселения, будет способствовать развитию потенциала сельского поселения.</w:t>
      </w:r>
    </w:p>
    <w:p w:rsidR="00243BDA" w:rsidRPr="00243BDA" w:rsidRDefault="00243BDA" w:rsidP="00243BDA">
      <w:pPr>
        <w:spacing w:before="120" w:after="120" w:line="240" w:lineRule="auto"/>
        <w:ind w:left="221"/>
        <w:jc w:val="both"/>
        <w:rPr>
          <w:rFonts w:ascii="Times New Roman" w:eastAsia="Times New Roman" w:hAnsi="Times New Roman"/>
          <w:sz w:val="18"/>
          <w:szCs w:val="18"/>
          <w:lang w:eastAsia="ar-SA" w:bidi="en-US"/>
        </w:rPr>
      </w:pPr>
      <w:bookmarkStart w:id="78" w:name="_Toc16761359"/>
      <w:bookmarkEnd w:id="21"/>
      <w:bookmarkEnd w:id="24"/>
      <w:r w:rsidRPr="00243BDA">
        <w:rPr>
          <w:rFonts w:ascii="Times New Roman" w:eastAsia="Times New Roman" w:hAnsi="Times New Roman"/>
          <w:sz w:val="18"/>
          <w:szCs w:val="18"/>
          <w:lang w:eastAsia="ar-SA" w:bidi="en-US"/>
        </w:rPr>
        <w:t xml:space="preserve">Сведения о планируемых для размещения на территориях поселения </w:t>
      </w:r>
      <w:r w:rsidRPr="00243BDA">
        <w:rPr>
          <w:rFonts w:ascii="Times New Roman" w:eastAsia="Times New Roman" w:hAnsi="Times New Roman"/>
          <w:sz w:val="18"/>
          <w:szCs w:val="18"/>
          <w:shd w:val="clear" w:color="auto" w:fill="FFFFFF"/>
        </w:rPr>
        <w:t>объектов</w:t>
      </w:r>
      <w:r w:rsidRPr="00243BDA">
        <w:rPr>
          <w:rFonts w:ascii="Times New Roman" w:eastAsia="Times New Roman" w:hAnsi="Times New Roman"/>
          <w:sz w:val="18"/>
          <w:szCs w:val="18"/>
          <w:lang w:eastAsia="ar-SA" w:bidi="en-US"/>
        </w:rPr>
        <w:t xml:space="preserve"> федерального значения, объектов регионального значения</w:t>
      </w:r>
      <w:bookmarkEnd w:id="78"/>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На территорию Глядянского сельсовета распространяют действие следующие документы территориального планирования </w:t>
      </w:r>
      <w:r w:rsidRPr="00243BDA">
        <w:rPr>
          <w:rFonts w:ascii="Times New Roman" w:eastAsia="Times New Roman" w:hAnsi="Times New Roman"/>
          <w:i/>
          <w:sz w:val="18"/>
          <w:szCs w:val="18"/>
          <w:lang w:eastAsia="ar-SA" w:bidi="en-US"/>
        </w:rPr>
        <w:t>Российской Федерации</w:t>
      </w:r>
      <w:r w:rsidRPr="00243BDA">
        <w:rPr>
          <w:rFonts w:ascii="Times New Roman" w:eastAsia="Times New Roman" w:hAnsi="Times New Roman"/>
          <w:sz w:val="18"/>
          <w:szCs w:val="18"/>
          <w:lang w:eastAsia="ar-SA" w:bidi="en-US"/>
        </w:rPr>
        <w:t>:</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heme="minorHAnsi" w:hAnsi="Times New Roman"/>
          <w:sz w:val="18"/>
          <w:szCs w:val="18"/>
          <w:lang w:eastAsia="en-US" w:bidi="en-US"/>
        </w:rPr>
        <w:lastRenderedPageBreak/>
        <w:t>1)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rsidR="00243BDA" w:rsidRPr="00243BDA" w:rsidRDefault="00243BDA" w:rsidP="00243BDA">
      <w:pPr>
        <w:spacing w:after="0" w:line="240" w:lineRule="auto"/>
        <w:ind w:firstLine="709"/>
        <w:jc w:val="both"/>
        <w:rPr>
          <w:rFonts w:ascii="Times New Roman" w:eastAsiaTheme="minorHAnsi" w:hAnsi="Times New Roman"/>
          <w:sz w:val="18"/>
          <w:szCs w:val="18"/>
          <w:lang w:eastAsia="en-US" w:bidi="en-US"/>
        </w:rPr>
      </w:pPr>
      <w:r w:rsidRPr="00243BDA">
        <w:rPr>
          <w:rFonts w:ascii="Times New Roman" w:eastAsia="Times New Roman" w:hAnsi="Times New Roman"/>
          <w:sz w:val="18"/>
          <w:szCs w:val="18"/>
          <w:lang w:eastAsia="ar-SA" w:bidi="en-US"/>
        </w:rPr>
        <w:t>2) схема территориального планирования Российской Федерации в области высшего</w:t>
      </w:r>
      <w:r w:rsidRPr="00243BDA">
        <w:rPr>
          <w:rFonts w:ascii="Times New Roman" w:eastAsiaTheme="minorHAnsi" w:hAnsi="Times New Roman"/>
          <w:sz w:val="18"/>
          <w:szCs w:val="18"/>
          <w:lang w:eastAsia="en-US" w:bidi="en-US"/>
        </w:rPr>
        <w:t xml:space="preserve"> профессионального образования, утвержденная распоряжением Правительства Российской Федерации от 26.02.2013 №247-р;</w:t>
      </w:r>
    </w:p>
    <w:p w:rsidR="00243BDA" w:rsidRPr="00243BDA" w:rsidRDefault="00243BDA" w:rsidP="00243BDA">
      <w:pPr>
        <w:spacing w:after="0" w:line="240" w:lineRule="auto"/>
        <w:ind w:firstLine="709"/>
        <w:jc w:val="both"/>
        <w:rPr>
          <w:rFonts w:ascii="Times New Roman" w:eastAsiaTheme="minorHAnsi" w:hAnsi="Times New Roman"/>
          <w:sz w:val="18"/>
          <w:szCs w:val="18"/>
          <w:lang w:eastAsia="en-US" w:bidi="en-US"/>
        </w:rPr>
      </w:pPr>
      <w:r w:rsidRPr="00243BDA">
        <w:rPr>
          <w:rFonts w:ascii="Times New Roman" w:eastAsiaTheme="minorHAnsi" w:hAnsi="Times New Roman"/>
          <w:sz w:val="18"/>
          <w:szCs w:val="18"/>
          <w:lang w:eastAsia="en-US" w:bidi="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 384-р (с последующими изменениями и дополнениями);</w:t>
      </w:r>
    </w:p>
    <w:p w:rsidR="00243BDA" w:rsidRPr="00243BDA" w:rsidRDefault="00243BDA" w:rsidP="00243BDA">
      <w:pPr>
        <w:spacing w:after="0" w:line="240" w:lineRule="auto"/>
        <w:ind w:firstLine="709"/>
        <w:jc w:val="both"/>
        <w:rPr>
          <w:rFonts w:ascii="Times New Roman" w:eastAsiaTheme="minorHAnsi" w:hAnsi="Times New Roman"/>
          <w:sz w:val="18"/>
          <w:szCs w:val="18"/>
          <w:lang w:eastAsia="en-US" w:bidi="en-US"/>
        </w:rPr>
      </w:pPr>
      <w:r w:rsidRPr="00243BDA">
        <w:rPr>
          <w:rFonts w:ascii="Times New Roman" w:eastAsiaTheme="minorHAnsi" w:hAnsi="Times New Roman"/>
          <w:sz w:val="18"/>
          <w:szCs w:val="18"/>
          <w:lang w:eastAsia="en-US" w:bidi="en-US"/>
        </w:rPr>
        <w:t>4) схема территориального планирования Российской Федерации в области федерального трубопроводного транспорта, утвержденная распоряжением Правительства Российской Федерации от 13.08.2013 №1416-р (с последующими изменениями и дополнениями);</w:t>
      </w:r>
    </w:p>
    <w:p w:rsidR="00243BDA" w:rsidRPr="00243BDA" w:rsidRDefault="00243BDA" w:rsidP="00243BDA">
      <w:pPr>
        <w:spacing w:after="0" w:line="240" w:lineRule="auto"/>
        <w:ind w:firstLine="709"/>
        <w:jc w:val="both"/>
        <w:rPr>
          <w:rFonts w:ascii="Times New Roman" w:eastAsiaTheme="minorHAnsi" w:hAnsi="Times New Roman"/>
          <w:sz w:val="18"/>
          <w:szCs w:val="18"/>
          <w:lang w:eastAsia="en-US" w:bidi="en-US"/>
        </w:rPr>
      </w:pPr>
      <w:r w:rsidRPr="00243BDA">
        <w:rPr>
          <w:rFonts w:ascii="Times New Roman" w:eastAsiaTheme="minorHAnsi" w:hAnsi="Times New Roman"/>
          <w:sz w:val="18"/>
          <w:szCs w:val="18"/>
          <w:lang w:eastAsia="en-US" w:bidi="en-US"/>
        </w:rPr>
        <w:t>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w:t>
      </w:r>
    </w:p>
    <w:p w:rsidR="00243BDA" w:rsidRPr="00243BDA" w:rsidRDefault="00243BDA" w:rsidP="00243BDA">
      <w:pPr>
        <w:spacing w:after="0" w:line="240" w:lineRule="auto"/>
        <w:ind w:firstLine="709"/>
        <w:jc w:val="both"/>
        <w:rPr>
          <w:rFonts w:ascii="Times New Roman" w:eastAsiaTheme="minorHAnsi" w:hAnsi="Times New Roman"/>
          <w:sz w:val="18"/>
          <w:szCs w:val="18"/>
          <w:lang w:eastAsia="en-US" w:bidi="en-US"/>
        </w:rPr>
      </w:pPr>
      <w:r w:rsidRPr="00243BDA">
        <w:rPr>
          <w:rFonts w:ascii="Times New Roman" w:eastAsiaTheme="minorHAnsi" w:hAnsi="Times New Roman"/>
          <w:sz w:val="18"/>
          <w:szCs w:val="18"/>
          <w:lang w:eastAsia="en-US" w:bidi="en-US"/>
        </w:rPr>
        <w:t>6)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Указанными документами территориального планирования Российской Федерации на территории Глядянского сельсовета не запланировано размещение объектов федерального значения.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Кроме того, на территорию Глядянского сельсовета распространяется действие документов территориального планирования Курганской области: </w:t>
      </w:r>
    </w:p>
    <w:p w:rsidR="00243BDA" w:rsidRPr="00243BDA" w:rsidRDefault="00243BDA" w:rsidP="00F943B5">
      <w:pPr>
        <w:numPr>
          <w:ilvl w:val="0"/>
          <w:numId w:val="3"/>
        </w:numPr>
        <w:spacing w:after="0" w:line="240" w:lineRule="auto"/>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схема территориального планирования Курганской области, утвержденная Постановлением Правительства Курганской области от 24.12.2012 № 658.</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Сведения о видах, назначении и наименованиях, планируемых для размещения на территориях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таблице4.1.</w:t>
      </w:r>
      <w:r w:rsidRPr="00243BDA">
        <w:rPr>
          <w:rFonts w:ascii="Times New Roman" w:eastAsia="Times New Roman" w:hAnsi="Times New Roman"/>
          <w:sz w:val="18"/>
          <w:szCs w:val="18"/>
          <w:lang w:eastAsia="ar-SA" w:bidi="en-US"/>
        </w:rPr>
        <w:br w:type="page"/>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sectPr w:rsidR="00243BDA" w:rsidRPr="00243BDA" w:rsidSect="00243BDA">
          <w:headerReference w:type="default" r:id="rId24"/>
          <w:footerReference w:type="default" r:id="rId25"/>
          <w:pgSz w:w="11906" w:h="16838"/>
          <w:pgMar w:top="567" w:right="567" w:bottom="567" w:left="567" w:header="680" w:footer="680" w:gutter="0"/>
          <w:pgNumType w:start="3"/>
          <w:cols w:space="708"/>
          <w:docGrid w:linePitch="360"/>
        </w:sectPr>
      </w:pPr>
    </w:p>
    <w:p w:rsidR="00243BDA" w:rsidRPr="00243BDA" w:rsidRDefault="00243BDA" w:rsidP="00243BDA">
      <w:pPr>
        <w:spacing w:before="120" w:after="0" w:line="240" w:lineRule="auto"/>
        <w:ind w:firstLine="709"/>
        <w:jc w:val="right"/>
        <w:rPr>
          <w:rFonts w:ascii="Times New Roman" w:eastAsiaTheme="minorHAnsi" w:hAnsi="Times New Roman"/>
          <w:b/>
          <w:i/>
          <w:color w:val="000000"/>
          <w:sz w:val="18"/>
          <w:szCs w:val="18"/>
          <w:lang w:eastAsia="en-US" w:bidi="en-US"/>
        </w:rPr>
      </w:pPr>
      <w:r w:rsidRPr="00243BDA">
        <w:rPr>
          <w:rFonts w:ascii="Times New Roman" w:eastAsiaTheme="minorHAnsi" w:hAnsi="Times New Roman"/>
          <w:b/>
          <w:i/>
          <w:color w:val="000000"/>
          <w:sz w:val="18"/>
          <w:szCs w:val="18"/>
          <w:lang w:eastAsia="en-US" w:bidi="en-US"/>
        </w:rPr>
        <w:lastRenderedPageBreak/>
        <w:t>Таблица 4.1</w:t>
      </w:r>
    </w:p>
    <w:p w:rsidR="00243BDA" w:rsidRPr="00243BDA" w:rsidRDefault="00243BDA" w:rsidP="00243BDA">
      <w:pPr>
        <w:keepNext/>
        <w:suppressAutoHyphens/>
        <w:spacing w:after="120" w:line="240" w:lineRule="auto"/>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Сведения о планируемых для размещения на территории поселения объектах регионального значения</w:t>
      </w:r>
    </w:p>
    <w:tbl>
      <w:tblPr>
        <w:tblStyle w:val="TableGridReport1"/>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Look w:val="04A0"/>
      </w:tblPr>
      <w:tblGrid>
        <w:gridCol w:w="1445"/>
        <w:gridCol w:w="2132"/>
        <w:gridCol w:w="3632"/>
        <w:gridCol w:w="2205"/>
        <w:gridCol w:w="1970"/>
        <w:gridCol w:w="1941"/>
        <w:gridCol w:w="2435"/>
      </w:tblGrid>
      <w:tr w:rsidR="00243BDA" w:rsidRPr="00243BDA" w:rsidTr="00243BDA">
        <w:trPr>
          <w:cantSplit/>
          <w:tblHeader/>
        </w:trPr>
        <w:tc>
          <w:tcPr>
            <w:tcW w:w="465"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Код объекта</w:t>
            </w:r>
          </w:p>
        </w:tc>
        <w:tc>
          <w:tcPr>
            <w:tcW w:w="654"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Вид объекта</w:t>
            </w:r>
          </w:p>
        </w:tc>
        <w:tc>
          <w:tcPr>
            <w:tcW w:w="1159"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Наименование объекта</w:t>
            </w:r>
          </w:p>
        </w:tc>
        <w:tc>
          <w:tcPr>
            <w:tcW w:w="706"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Основные характеристики объекта</w:t>
            </w:r>
          </w:p>
        </w:tc>
        <w:tc>
          <w:tcPr>
            <w:tcW w:w="615"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Местоположение</w:t>
            </w:r>
          </w:p>
        </w:tc>
        <w:tc>
          <w:tcPr>
            <w:tcW w:w="622"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Планируемые мероприятия по объекту</w:t>
            </w:r>
          </w:p>
        </w:tc>
        <w:tc>
          <w:tcPr>
            <w:tcW w:w="779"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Характеристика зон с особыми условиями использования территории</w:t>
            </w:r>
          </w:p>
        </w:tc>
      </w:tr>
      <w:tr w:rsidR="00243BDA" w:rsidRPr="00243BDA" w:rsidTr="00243BDA">
        <w:trPr>
          <w:cantSplit/>
        </w:trPr>
        <w:tc>
          <w:tcPr>
            <w:tcW w:w="465"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602040601</w:t>
            </w:r>
          </w:p>
        </w:tc>
        <w:tc>
          <w:tcPr>
            <w:tcW w:w="654"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Газопровод распределительный высокого давления</w:t>
            </w:r>
          </w:p>
        </w:tc>
        <w:tc>
          <w:tcPr>
            <w:tcW w:w="1159"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Газопровод межпоселковый ГРС «Куртамыш» - с. Пушкино – с. Песьяное – д. Лебяжье Куртамышского района – с. Глядянское Притобольного района Курганской области»</w:t>
            </w:r>
          </w:p>
        </w:tc>
        <w:tc>
          <w:tcPr>
            <w:tcW w:w="706" w:type="pct"/>
          </w:tcPr>
          <w:p w:rsidR="00243BDA" w:rsidRPr="00243BDA" w:rsidRDefault="00243BDA" w:rsidP="00243BDA">
            <w:pPr>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Устанавливаются техническим заданием</w:t>
            </w:r>
          </w:p>
        </w:tc>
        <w:tc>
          <w:tcPr>
            <w:tcW w:w="615" w:type="pct"/>
          </w:tcPr>
          <w:p w:rsidR="00243BDA" w:rsidRPr="00243BDA" w:rsidRDefault="00243BDA" w:rsidP="00243BDA">
            <w:pPr>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Глядянский сельсовет</w:t>
            </w:r>
          </w:p>
        </w:tc>
        <w:tc>
          <w:tcPr>
            <w:tcW w:w="622"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Планируемый к размещению</w:t>
            </w:r>
          </w:p>
        </w:tc>
        <w:tc>
          <w:tcPr>
            <w:tcW w:w="779"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Охранная зона</w:t>
            </w:r>
          </w:p>
        </w:tc>
      </w:tr>
    </w:tbl>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br w:type="page"/>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sectPr w:rsidR="00243BDA" w:rsidRPr="00243BDA" w:rsidSect="00243BDA">
          <w:headerReference w:type="default" r:id="rId26"/>
          <w:footerReference w:type="default" r:id="rId27"/>
          <w:pgSz w:w="16838" w:h="11906" w:orient="landscape"/>
          <w:pgMar w:top="567" w:right="567" w:bottom="567" w:left="567" w:header="680" w:footer="1077" w:gutter="0"/>
          <w:cols w:space="708"/>
          <w:docGrid w:linePitch="360"/>
        </w:sectPr>
      </w:pPr>
    </w:p>
    <w:p w:rsidR="00243BDA" w:rsidRPr="00243BDA" w:rsidRDefault="00243BDA" w:rsidP="00F943B5">
      <w:pPr>
        <w:keepNext/>
        <w:keepLines/>
        <w:numPr>
          <w:ilvl w:val="0"/>
          <w:numId w:val="26"/>
        </w:numPr>
        <w:suppressAutoHyphens/>
        <w:spacing w:before="240" w:after="240" w:line="240" w:lineRule="auto"/>
        <w:jc w:val="center"/>
        <w:outlineLvl w:val="0"/>
        <w:rPr>
          <w:rFonts w:ascii="Times New Roman" w:eastAsia="Times New Roman" w:hAnsi="Times New Roman"/>
          <w:b/>
          <w:bCs/>
          <w:caps/>
          <w:sz w:val="18"/>
          <w:szCs w:val="18"/>
          <w:lang w:eastAsia="ar-SA" w:bidi="en-US"/>
        </w:rPr>
      </w:pPr>
      <w:bookmarkStart w:id="79" w:name="_Toc16761360"/>
      <w:r w:rsidRPr="00243BDA">
        <w:rPr>
          <w:rFonts w:ascii="Times New Roman" w:eastAsia="Times New Roman" w:hAnsi="Times New Roman"/>
          <w:b/>
          <w:bCs/>
          <w:caps/>
          <w:sz w:val="18"/>
          <w:szCs w:val="18"/>
          <w:lang w:eastAsia="ar-SA" w:bidi="en-US"/>
        </w:rPr>
        <w:lastRenderedPageBreak/>
        <w:t xml:space="preserve">Сведения о планируемых для размещения на территориях </w:t>
      </w:r>
      <w:r w:rsidRPr="00243BDA">
        <w:rPr>
          <w:rFonts w:ascii="Times New Roman" w:eastAsiaTheme="majorEastAsia" w:hAnsi="Times New Roman"/>
          <w:b/>
          <w:bCs/>
          <w:caps/>
          <w:sz w:val="18"/>
          <w:szCs w:val="18"/>
          <w:lang w:eastAsia="ar-SA" w:bidi="en-US"/>
        </w:rPr>
        <w:t>поселения</w:t>
      </w:r>
      <w:r w:rsidRPr="00243BDA">
        <w:rPr>
          <w:rFonts w:ascii="Times New Roman" w:eastAsia="Times New Roman" w:hAnsi="Times New Roman"/>
          <w:b/>
          <w:bCs/>
          <w:caps/>
          <w:sz w:val="18"/>
          <w:szCs w:val="18"/>
          <w:lang w:eastAsia="ar-SA" w:bidi="en-US"/>
        </w:rPr>
        <w:t xml:space="preserve"> объектов местного значения муниципального района</w:t>
      </w:r>
      <w:bookmarkEnd w:id="79"/>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bookmarkStart w:id="80" w:name="dst101699"/>
      <w:bookmarkStart w:id="81" w:name="_Toc370201566"/>
      <w:bookmarkEnd w:id="80"/>
      <w:r w:rsidRPr="00243BDA">
        <w:rPr>
          <w:rFonts w:ascii="Times New Roman" w:eastAsia="Times New Roman" w:hAnsi="Times New Roman"/>
          <w:sz w:val="18"/>
          <w:szCs w:val="18"/>
          <w:lang w:eastAsia="ar-SA" w:bidi="en-US"/>
        </w:rPr>
        <w:t>На территорию Глядянского сельсовета распространяет действие документ территориального планирования Притобольного района Курганской области:</w:t>
      </w:r>
    </w:p>
    <w:p w:rsidR="00243BDA" w:rsidRPr="00243BDA" w:rsidRDefault="00243BDA" w:rsidP="00F943B5">
      <w:pPr>
        <w:numPr>
          <w:ilvl w:val="0"/>
          <w:numId w:val="3"/>
        </w:numPr>
        <w:spacing w:after="0" w:line="240" w:lineRule="auto"/>
        <w:contextualSpacing/>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Схема территориального планирования Притобольного района Курганской области, утвержденная решением Притобольной районной думы от 28.12.2012 № 218.</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Сведения о видах, назначении и наименованиях, планируемых для размещения на территориях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5.1.</w:t>
      </w:r>
      <w:r w:rsidRPr="00243BDA">
        <w:rPr>
          <w:rFonts w:ascii="Times New Roman" w:eastAsia="Times New Roman" w:hAnsi="Times New Roman"/>
          <w:sz w:val="18"/>
          <w:szCs w:val="18"/>
          <w:lang w:eastAsia="ar-SA" w:bidi="en-US"/>
        </w:rPr>
        <w:br w:type="page"/>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sectPr w:rsidR="00243BDA" w:rsidRPr="00243BDA" w:rsidSect="00243BDA">
          <w:pgSz w:w="11906" w:h="16838"/>
          <w:pgMar w:top="567" w:right="567" w:bottom="567" w:left="567" w:header="680" w:footer="1077" w:gutter="0"/>
          <w:cols w:space="708"/>
          <w:docGrid w:linePitch="360"/>
        </w:sectPr>
      </w:pPr>
    </w:p>
    <w:p w:rsidR="00243BDA" w:rsidRPr="00243BDA" w:rsidRDefault="00243BDA" w:rsidP="00243BDA">
      <w:pPr>
        <w:spacing w:before="120" w:after="0" w:line="240" w:lineRule="auto"/>
        <w:ind w:firstLine="709"/>
        <w:jc w:val="right"/>
        <w:rPr>
          <w:rFonts w:ascii="Times New Roman" w:eastAsiaTheme="minorHAnsi" w:hAnsi="Times New Roman"/>
          <w:b/>
          <w:i/>
          <w:color w:val="000000"/>
          <w:sz w:val="18"/>
          <w:szCs w:val="18"/>
          <w:lang w:eastAsia="en-US" w:bidi="en-US"/>
        </w:rPr>
      </w:pPr>
      <w:r w:rsidRPr="00243BDA">
        <w:rPr>
          <w:rFonts w:ascii="Times New Roman" w:eastAsiaTheme="minorHAnsi" w:hAnsi="Times New Roman"/>
          <w:b/>
          <w:i/>
          <w:color w:val="000000"/>
          <w:sz w:val="18"/>
          <w:szCs w:val="18"/>
          <w:lang w:eastAsia="en-US" w:bidi="en-US"/>
        </w:rPr>
        <w:lastRenderedPageBreak/>
        <w:t>Таблица 5.1</w:t>
      </w:r>
    </w:p>
    <w:p w:rsidR="00243BDA" w:rsidRPr="00243BDA" w:rsidRDefault="00243BDA" w:rsidP="00243BDA">
      <w:pPr>
        <w:keepNext/>
        <w:suppressAutoHyphens/>
        <w:spacing w:after="120" w:line="240" w:lineRule="auto"/>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Сведения о планируемых для размещения на территории поселения объектах местного значения муниципального района</w:t>
      </w:r>
    </w:p>
    <w:tbl>
      <w:tblPr>
        <w:tblStyle w:val="TableGridReport1"/>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986"/>
        <w:gridCol w:w="1109"/>
        <w:gridCol w:w="1431"/>
        <w:gridCol w:w="1589"/>
        <w:gridCol w:w="1907"/>
        <w:gridCol w:w="1589"/>
        <w:gridCol w:w="1809"/>
        <w:gridCol w:w="1696"/>
        <w:gridCol w:w="1860"/>
        <w:gridCol w:w="1784"/>
      </w:tblGrid>
      <w:tr w:rsidR="00243BDA" w:rsidRPr="00243BDA" w:rsidTr="00243BDA">
        <w:trPr>
          <w:cantSplit/>
          <w:tblHeader/>
        </w:trPr>
        <w:tc>
          <w:tcPr>
            <w:tcW w:w="313"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Номер объекта</w:t>
            </w:r>
          </w:p>
        </w:tc>
        <w:tc>
          <w:tcPr>
            <w:tcW w:w="352"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Код объекта</w:t>
            </w:r>
          </w:p>
        </w:tc>
        <w:tc>
          <w:tcPr>
            <w:tcW w:w="454"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Вид объекта</w:t>
            </w:r>
          </w:p>
        </w:tc>
        <w:tc>
          <w:tcPr>
            <w:tcW w:w="504"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Наименование объекта</w:t>
            </w:r>
          </w:p>
        </w:tc>
        <w:tc>
          <w:tcPr>
            <w:tcW w:w="605"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Основные характеристики объекта</w:t>
            </w:r>
          </w:p>
        </w:tc>
        <w:tc>
          <w:tcPr>
            <w:tcW w:w="504"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Местоположение</w:t>
            </w:r>
          </w:p>
        </w:tc>
        <w:tc>
          <w:tcPr>
            <w:tcW w:w="574"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Планируемые мероприятия по объекту</w:t>
            </w:r>
          </w:p>
        </w:tc>
        <w:tc>
          <w:tcPr>
            <w:tcW w:w="538"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Характеристика зон с особыми условиями использования территории</w:t>
            </w:r>
          </w:p>
        </w:tc>
        <w:tc>
          <w:tcPr>
            <w:tcW w:w="590"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Реквизиты документов территориального планирования</w:t>
            </w:r>
          </w:p>
        </w:tc>
        <w:tc>
          <w:tcPr>
            <w:tcW w:w="566" w:type="pct"/>
            <w:shd w:val="clear" w:color="auto" w:fill="D9D9D9" w:themeFill="background1" w:themeFillShade="D9"/>
          </w:tcPr>
          <w:p w:rsidR="00243BDA" w:rsidRPr="00243BDA" w:rsidRDefault="00243BDA" w:rsidP="00243BDA">
            <w:pPr>
              <w:keepNext/>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Обоснование выбранного варианта размещения</w:t>
            </w:r>
          </w:p>
        </w:tc>
      </w:tr>
      <w:tr w:rsidR="00243BDA" w:rsidRPr="00243BDA" w:rsidTr="00243BDA">
        <w:trPr>
          <w:cantSplit/>
          <w:trHeight w:val="1593"/>
        </w:trPr>
        <w:tc>
          <w:tcPr>
            <w:tcW w:w="313" w:type="pct"/>
            <w:shd w:val="clear" w:color="auto" w:fill="F2F2F2" w:themeFill="background1" w:themeFillShade="F2"/>
          </w:tcPr>
          <w:p w:rsidR="00243BDA" w:rsidRPr="00243BDA" w:rsidRDefault="00243BDA" w:rsidP="00F943B5">
            <w:pPr>
              <w:numPr>
                <w:ilvl w:val="0"/>
                <w:numId w:val="17"/>
              </w:numPr>
              <w:spacing w:before="0"/>
              <w:contextualSpacing/>
              <w:rPr>
                <w:rFonts w:ascii="Times New Roman" w:eastAsia="Times New Roman" w:hAnsi="Times New Roman"/>
                <w:szCs w:val="18"/>
              </w:rPr>
            </w:pPr>
          </w:p>
        </w:tc>
        <w:tc>
          <w:tcPr>
            <w:tcW w:w="352"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602041202</w:t>
            </w:r>
          </w:p>
        </w:tc>
        <w:tc>
          <w:tcPr>
            <w:tcW w:w="454"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Водопровод</w:t>
            </w:r>
          </w:p>
        </w:tc>
        <w:tc>
          <w:tcPr>
            <w:tcW w:w="504" w:type="pct"/>
          </w:tcPr>
          <w:p w:rsidR="00243BDA" w:rsidRPr="00243BDA" w:rsidRDefault="00243BDA" w:rsidP="00243BDA">
            <w:pPr>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Водопровод</w:t>
            </w:r>
          </w:p>
        </w:tc>
        <w:tc>
          <w:tcPr>
            <w:tcW w:w="605" w:type="pct"/>
          </w:tcPr>
          <w:p w:rsidR="00243BDA" w:rsidRPr="00243BDA" w:rsidRDefault="00243BDA" w:rsidP="00243BDA">
            <w:pPr>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Протяженность 7 км</w:t>
            </w:r>
          </w:p>
        </w:tc>
        <w:tc>
          <w:tcPr>
            <w:tcW w:w="504" w:type="pct"/>
          </w:tcPr>
          <w:p w:rsidR="00243BDA" w:rsidRPr="00243BDA" w:rsidRDefault="00243BDA" w:rsidP="00243BDA">
            <w:pPr>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с. Глядянское</w:t>
            </w:r>
          </w:p>
        </w:tc>
        <w:tc>
          <w:tcPr>
            <w:tcW w:w="574"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Планируемый к реконструкции</w:t>
            </w:r>
          </w:p>
        </w:tc>
        <w:tc>
          <w:tcPr>
            <w:tcW w:w="538"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1 пояс ЗСО</w:t>
            </w:r>
          </w:p>
        </w:tc>
        <w:tc>
          <w:tcPr>
            <w:tcW w:w="590" w:type="pct"/>
            <w:vMerge w:val="restar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СТП Притобольного района Курганской области, утвержденная решением Притобольной районной думы от 28.12.2012 № 218.</w:t>
            </w:r>
          </w:p>
        </w:tc>
        <w:tc>
          <w:tcPr>
            <w:tcW w:w="566" w:type="pct"/>
            <w:vMerge w:val="restart"/>
            <w:shd w:val="clear" w:color="auto" w:fill="auto"/>
          </w:tcPr>
          <w:p w:rsidR="00243BDA" w:rsidRPr="00243BDA" w:rsidRDefault="00243BDA" w:rsidP="00243BDA">
            <w:pPr>
              <w:autoSpaceDE w:val="0"/>
              <w:spacing w:before="0" w:after="40"/>
              <w:rPr>
                <w:rFonts w:ascii="Times New Roman" w:eastAsia="Times New Roman" w:hAnsi="Times New Roman"/>
                <w:szCs w:val="18"/>
              </w:rPr>
            </w:pPr>
            <w:r w:rsidRPr="00243BDA">
              <w:rPr>
                <w:rFonts w:ascii="Times New Roman" w:eastAsia="Times New Roman" w:hAnsi="Times New Roman"/>
                <w:szCs w:val="18"/>
              </w:rPr>
              <w:t>СТП Притобольного района предусматривается реконструкция системы водоснабжения на территории Глядянского сельсовета</w:t>
            </w:r>
          </w:p>
        </w:tc>
      </w:tr>
      <w:tr w:rsidR="00243BDA" w:rsidRPr="00243BDA" w:rsidTr="00243BDA">
        <w:trPr>
          <w:cantSplit/>
          <w:trHeight w:val="1645"/>
        </w:trPr>
        <w:tc>
          <w:tcPr>
            <w:tcW w:w="313" w:type="pct"/>
            <w:shd w:val="clear" w:color="auto" w:fill="F2F2F2" w:themeFill="background1" w:themeFillShade="F2"/>
          </w:tcPr>
          <w:p w:rsidR="00243BDA" w:rsidRPr="00243BDA" w:rsidRDefault="00243BDA" w:rsidP="00F943B5">
            <w:pPr>
              <w:numPr>
                <w:ilvl w:val="0"/>
                <w:numId w:val="17"/>
              </w:numPr>
              <w:spacing w:before="0"/>
              <w:contextualSpacing/>
              <w:rPr>
                <w:rFonts w:ascii="Times New Roman" w:eastAsia="Times New Roman" w:hAnsi="Times New Roman"/>
                <w:szCs w:val="18"/>
              </w:rPr>
            </w:pPr>
          </w:p>
        </w:tc>
        <w:tc>
          <w:tcPr>
            <w:tcW w:w="352"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602041104</w:t>
            </w:r>
          </w:p>
        </w:tc>
        <w:tc>
          <w:tcPr>
            <w:tcW w:w="454"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Водонапорная башня</w:t>
            </w:r>
          </w:p>
        </w:tc>
        <w:tc>
          <w:tcPr>
            <w:tcW w:w="504" w:type="pct"/>
          </w:tcPr>
          <w:p w:rsidR="00243BDA" w:rsidRPr="00243BDA" w:rsidRDefault="00243BDA" w:rsidP="00243BDA">
            <w:pPr>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Водонапорная башня</w:t>
            </w:r>
          </w:p>
        </w:tc>
        <w:tc>
          <w:tcPr>
            <w:tcW w:w="605" w:type="pct"/>
          </w:tcPr>
          <w:p w:rsidR="00243BDA" w:rsidRPr="00243BDA" w:rsidRDefault="00243BDA" w:rsidP="00243BDA">
            <w:pPr>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Устанавливаются техническим заданием</w:t>
            </w:r>
          </w:p>
        </w:tc>
        <w:tc>
          <w:tcPr>
            <w:tcW w:w="504" w:type="pct"/>
          </w:tcPr>
          <w:p w:rsidR="00243BDA" w:rsidRPr="00243BDA" w:rsidRDefault="00243BDA" w:rsidP="00243BDA">
            <w:pPr>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с. Глядянское</w:t>
            </w:r>
          </w:p>
        </w:tc>
        <w:tc>
          <w:tcPr>
            <w:tcW w:w="574"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Планируемый к реконструкции</w:t>
            </w:r>
          </w:p>
        </w:tc>
        <w:tc>
          <w:tcPr>
            <w:tcW w:w="538"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1 пояс ЗСО</w:t>
            </w:r>
          </w:p>
        </w:tc>
        <w:tc>
          <w:tcPr>
            <w:tcW w:w="590" w:type="pct"/>
            <w:vMerge/>
          </w:tcPr>
          <w:p w:rsidR="00243BDA" w:rsidRPr="00243BDA" w:rsidRDefault="00243BDA" w:rsidP="00243BDA">
            <w:pPr>
              <w:spacing w:before="0"/>
              <w:rPr>
                <w:rFonts w:ascii="Times New Roman" w:eastAsia="Times New Roman" w:hAnsi="Times New Roman"/>
                <w:szCs w:val="18"/>
              </w:rPr>
            </w:pPr>
          </w:p>
        </w:tc>
        <w:tc>
          <w:tcPr>
            <w:tcW w:w="566" w:type="pct"/>
            <w:vMerge/>
            <w:shd w:val="clear" w:color="auto" w:fill="auto"/>
          </w:tcPr>
          <w:p w:rsidR="00243BDA" w:rsidRPr="00243BDA" w:rsidRDefault="00243BDA" w:rsidP="00243BDA">
            <w:pPr>
              <w:autoSpaceDE w:val="0"/>
              <w:spacing w:before="0" w:after="40"/>
              <w:rPr>
                <w:rFonts w:ascii="Times New Roman" w:eastAsia="Times New Roman" w:hAnsi="Times New Roman"/>
                <w:szCs w:val="18"/>
              </w:rPr>
            </w:pPr>
          </w:p>
        </w:tc>
      </w:tr>
      <w:tr w:rsidR="00243BDA" w:rsidRPr="00243BDA" w:rsidTr="00243BDA">
        <w:trPr>
          <w:cantSplit/>
          <w:trHeight w:val="2073"/>
        </w:trPr>
        <w:tc>
          <w:tcPr>
            <w:tcW w:w="313" w:type="pct"/>
            <w:shd w:val="clear" w:color="auto" w:fill="F2F2F2" w:themeFill="background1" w:themeFillShade="F2"/>
          </w:tcPr>
          <w:p w:rsidR="00243BDA" w:rsidRPr="00243BDA" w:rsidRDefault="00243BDA" w:rsidP="00F943B5">
            <w:pPr>
              <w:numPr>
                <w:ilvl w:val="0"/>
                <w:numId w:val="17"/>
              </w:numPr>
              <w:spacing w:before="0"/>
              <w:contextualSpacing/>
              <w:rPr>
                <w:rFonts w:ascii="Times New Roman" w:eastAsia="Times New Roman" w:hAnsi="Times New Roman"/>
                <w:szCs w:val="18"/>
              </w:rPr>
            </w:pPr>
          </w:p>
        </w:tc>
        <w:tc>
          <w:tcPr>
            <w:tcW w:w="352"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602040514</w:t>
            </w:r>
          </w:p>
        </w:tc>
        <w:tc>
          <w:tcPr>
            <w:tcW w:w="454"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Пункт редуцирования газа (ПРГ)</w:t>
            </w:r>
          </w:p>
        </w:tc>
        <w:tc>
          <w:tcPr>
            <w:tcW w:w="504"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Пункт редуцирования газа</w:t>
            </w:r>
          </w:p>
        </w:tc>
        <w:tc>
          <w:tcPr>
            <w:tcW w:w="605" w:type="pct"/>
          </w:tcPr>
          <w:p w:rsidR="00243BDA" w:rsidRPr="00243BDA" w:rsidRDefault="00243BDA" w:rsidP="00243BDA">
            <w:pPr>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1 объект</w:t>
            </w:r>
          </w:p>
        </w:tc>
        <w:tc>
          <w:tcPr>
            <w:tcW w:w="504" w:type="pct"/>
          </w:tcPr>
          <w:p w:rsidR="00243BDA" w:rsidRPr="00243BDA" w:rsidRDefault="00243BDA" w:rsidP="00243BDA">
            <w:pPr>
              <w:autoSpaceDE w:val="0"/>
              <w:autoSpaceDN w:val="0"/>
              <w:adjustRightInd w:val="0"/>
              <w:spacing w:before="0"/>
              <w:rPr>
                <w:rFonts w:ascii="Times New Roman" w:eastAsia="Times New Roman" w:hAnsi="Times New Roman"/>
                <w:szCs w:val="18"/>
              </w:rPr>
            </w:pPr>
            <w:r w:rsidRPr="00243BDA">
              <w:rPr>
                <w:rFonts w:ascii="Times New Roman" w:eastAsia="Times New Roman" w:hAnsi="Times New Roman"/>
                <w:szCs w:val="18"/>
              </w:rPr>
              <w:t>п. Сосновый</w:t>
            </w:r>
          </w:p>
        </w:tc>
        <w:tc>
          <w:tcPr>
            <w:tcW w:w="574"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Планируемый к размещению</w:t>
            </w:r>
          </w:p>
        </w:tc>
        <w:tc>
          <w:tcPr>
            <w:tcW w:w="538"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Охранная зона 10 м</w:t>
            </w:r>
          </w:p>
        </w:tc>
        <w:tc>
          <w:tcPr>
            <w:tcW w:w="590" w:type="pct"/>
          </w:tcPr>
          <w:p w:rsidR="00243BDA" w:rsidRPr="00243BDA" w:rsidRDefault="00243BDA" w:rsidP="00243BDA">
            <w:pPr>
              <w:spacing w:before="0"/>
              <w:rPr>
                <w:rFonts w:ascii="Times New Roman" w:eastAsia="Times New Roman" w:hAnsi="Times New Roman"/>
                <w:szCs w:val="18"/>
              </w:rPr>
            </w:pPr>
            <w:r w:rsidRPr="00243BDA">
              <w:rPr>
                <w:rFonts w:ascii="Times New Roman" w:eastAsia="Times New Roman" w:hAnsi="Times New Roman"/>
                <w:szCs w:val="18"/>
              </w:rPr>
              <w:t>СТП Притобольного района Курганской области, утвержденная решением Притобольной районной думы от 28.12.2012 № 218.</w:t>
            </w:r>
          </w:p>
        </w:tc>
        <w:tc>
          <w:tcPr>
            <w:tcW w:w="566" w:type="pct"/>
          </w:tcPr>
          <w:p w:rsidR="00243BDA" w:rsidRPr="00243BDA" w:rsidRDefault="00243BDA" w:rsidP="00243BDA">
            <w:pPr>
              <w:autoSpaceDE w:val="0"/>
              <w:spacing w:before="0" w:after="40"/>
              <w:rPr>
                <w:rFonts w:ascii="Times New Roman" w:eastAsia="Times New Roman" w:hAnsi="Times New Roman"/>
                <w:szCs w:val="18"/>
              </w:rPr>
            </w:pPr>
            <w:r w:rsidRPr="00243BDA">
              <w:rPr>
                <w:rFonts w:ascii="Times New Roman" w:eastAsia="Times New Roman" w:hAnsi="Times New Roman"/>
                <w:szCs w:val="18"/>
              </w:rPr>
              <w:t>СТП Притобольного района предусматривается газификация населенных пунктов Глядянского сельсовета</w:t>
            </w:r>
          </w:p>
        </w:tc>
      </w:tr>
    </w:tbl>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br w:type="page"/>
      </w:r>
    </w:p>
    <w:p w:rsidR="00243BDA" w:rsidRPr="00243BDA" w:rsidRDefault="00243BDA" w:rsidP="00F943B5">
      <w:pPr>
        <w:keepNext/>
        <w:keepLines/>
        <w:numPr>
          <w:ilvl w:val="0"/>
          <w:numId w:val="26"/>
        </w:numPr>
        <w:suppressAutoHyphens/>
        <w:spacing w:before="120" w:after="240" w:line="240" w:lineRule="auto"/>
        <w:jc w:val="center"/>
        <w:outlineLvl w:val="0"/>
        <w:rPr>
          <w:rFonts w:ascii="Times New Roman" w:eastAsiaTheme="majorEastAsia" w:hAnsi="Times New Roman"/>
          <w:b/>
          <w:bCs/>
          <w:caps/>
          <w:sz w:val="18"/>
          <w:szCs w:val="18"/>
          <w:shd w:val="clear" w:color="auto" w:fill="FFFFFF"/>
        </w:rPr>
        <w:sectPr w:rsidR="00243BDA" w:rsidRPr="00243BDA" w:rsidSect="00243BDA">
          <w:headerReference w:type="default" r:id="rId28"/>
          <w:footerReference w:type="default" r:id="rId29"/>
          <w:pgSz w:w="16838" w:h="11906" w:orient="landscape"/>
          <w:pgMar w:top="567" w:right="567" w:bottom="567" w:left="567" w:header="680" w:footer="1077" w:gutter="0"/>
          <w:cols w:space="708"/>
          <w:docGrid w:linePitch="360"/>
        </w:sectPr>
      </w:pPr>
      <w:bookmarkStart w:id="82" w:name="_Toc16761361"/>
    </w:p>
    <w:p w:rsidR="00243BDA" w:rsidRPr="00243BDA" w:rsidRDefault="00243BDA" w:rsidP="00F943B5">
      <w:pPr>
        <w:keepNext/>
        <w:keepLines/>
        <w:numPr>
          <w:ilvl w:val="0"/>
          <w:numId w:val="26"/>
        </w:numPr>
        <w:suppressAutoHyphens/>
        <w:spacing w:before="120" w:after="240" w:line="240" w:lineRule="auto"/>
        <w:jc w:val="center"/>
        <w:outlineLvl w:val="0"/>
        <w:rPr>
          <w:rFonts w:ascii="Times New Roman" w:eastAsiaTheme="majorEastAsia" w:hAnsi="Times New Roman"/>
          <w:b/>
          <w:bCs/>
          <w:caps/>
          <w:sz w:val="18"/>
          <w:szCs w:val="18"/>
          <w:shd w:val="clear" w:color="auto" w:fill="FFFFFF"/>
        </w:rPr>
      </w:pPr>
      <w:r w:rsidRPr="00243BDA">
        <w:rPr>
          <w:rFonts w:ascii="Times New Roman" w:eastAsiaTheme="majorEastAsia" w:hAnsi="Times New Roman"/>
          <w:b/>
          <w:bCs/>
          <w:caps/>
          <w:sz w:val="18"/>
          <w:szCs w:val="18"/>
          <w:shd w:val="clear" w:color="auto" w:fill="FFFFFF"/>
        </w:rPr>
        <w:lastRenderedPageBreak/>
        <w:t xml:space="preserve">Перечень и характеристика основных факторов риска </w:t>
      </w:r>
      <w:r w:rsidRPr="00243BDA">
        <w:rPr>
          <w:rFonts w:ascii="Times New Roman" w:eastAsiaTheme="majorEastAsia" w:hAnsi="Times New Roman"/>
          <w:b/>
          <w:bCs/>
          <w:caps/>
          <w:sz w:val="18"/>
          <w:szCs w:val="18"/>
          <w:lang w:eastAsia="ar-SA" w:bidi="en-US"/>
        </w:rPr>
        <w:t>возникновения</w:t>
      </w:r>
      <w:r w:rsidRPr="00243BDA">
        <w:rPr>
          <w:rFonts w:ascii="Times New Roman" w:eastAsiaTheme="majorEastAsia" w:hAnsi="Times New Roman"/>
          <w:b/>
          <w:bCs/>
          <w:caps/>
          <w:sz w:val="18"/>
          <w:szCs w:val="18"/>
          <w:shd w:val="clear" w:color="auto" w:fill="FFFFFF"/>
        </w:rPr>
        <w:t xml:space="preserve"> чрезвычайных ситуаций природного и техногенного характера</w:t>
      </w:r>
      <w:bookmarkEnd w:id="82"/>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Глядянского сельсовета.</w:t>
      </w:r>
    </w:p>
    <w:p w:rsidR="00243BDA" w:rsidRPr="00243BDA" w:rsidRDefault="00243BDA" w:rsidP="00F943B5">
      <w:pPr>
        <w:keepNext/>
        <w:numPr>
          <w:ilvl w:val="1"/>
          <w:numId w:val="26"/>
        </w:numPr>
        <w:suppressAutoHyphens/>
        <w:spacing w:before="240" w:after="240" w:line="240" w:lineRule="auto"/>
        <w:jc w:val="center"/>
        <w:outlineLvl w:val="1"/>
        <w:rPr>
          <w:rFonts w:ascii="Times New Roman" w:eastAsia="Times New Roman" w:hAnsi="Times New Roman"/>
          <w:b/>
          <w:bCs/>
          <w:i/>
          <w:iCs/>
          <w:sz w:val="18"/>
          <w:szCs w:val="18"/>
        </w:rPr>
      </w:pPr>
      <w:bookmarkStart w:id="83" w:name="_Toc520277840"/>
      <w:bookmarkStart w:id="84" w:name="_Toc520277884"/>
      <w:r w:rsidRPr="00243BDA">
        <w:rPr>
          <w:rFonts w:ascii="Times New Roman" w:eastAsia="Times New Roman" w:hAnsi="Times New Roman"/>
          <w:b/>
          <w:bCs/>
          <w:i/>
          <w:iCs/>
          <w:sz w:val="18"/>
          <w:szCs w:val="18"/>
        </w:rPr>
        <w:t xml:space="preserve"> </w:t>
      </w:r>
      <w:bookmarkStart w:id="85" w:name="_Toc16761362"/>
      <w:r w:rsidRPr="00243BDA">
        <w:rPr>
          <w:rFonts w:ascii="Times New Roman" w:eastAsia="Times New Roman" w:hAnsi="Times New Roman"/>
          <w:b/>
          <w:bCs/>
          <w:i/>
          <w:iCs/>
          <w:sz w:val="18"/>
          <w:szCs w:val="18"/>
        </w:rPr>
        <w:t>Инженерно-технические мероприятия гражданской обороны</w:t>
      </w:r>
      <w:bookmarkEnd w:id="83"/>
      <w:bookmarkEnd w:id="84"/>
      <w:bookmarkEnd w:id="85"/>
    </w:p>
    <w:p w:rsidR="00243BDA" w:rsidRPr="00243BDA" w:rsidRDefault="00243BDA" w:rsidP="00243BDA">
      <w:pPr>
        <w:spacing w:after="0" w:line="240" w:lineRule="auto"/>
        <w:ind w:firstLine="709"/>
        <w:jc w:val="both"/>
        <w:rPr>
          <w:rFonts w:ascii="Times New Roman" w:eastAsiaTheme="minorEastAsia" w:hAnsi="Times New Roman"/>
          <w:sz w:val="18"/>
          <w:szCs w:val="18"/>
          <w:lang w:eastAsia="ar-SA" w:bidi="en-US"/>
        </w:rPr>
      </w:pPr>
      <w:r w:rsidRPr="00243BDA">
        <w:rPr>
          <w:rFonts w:ascii="Times New Roman" w:eastAsiaTheme="minorEastAsia" w:hAnsi="Times New Roman"/>
          <w:sz w:val="18"/>
          <w:szCs w:val="18"/>
          <w:lang w:eastAsia="ar-SA" w:bidi="en-US"/>
        </w:rPr>
        <w:t>По группе ГО Глядянский сельсовет – не категорирован. На территории поселения отсутствуют категорированные по ГО населенные пункты, предприятия, организации и учреждения.</w:t>
      </w:r>
    </w:p>
    <w:p w:rsidR="00243BDA" w:rsidRPr="00243BDA" w:rsidRDefault="00243BDA" w:rsidP="00243BDA">
      <w:pPr>
        <w:spacing w:before="120" w:after="0" w:line="240" w:lineRule="auto"/>
        <w:ind w:firstLine="709"/>
        <w:jc w:val="both"/>
        <w:rPr>
          <w:rFonts w:ascii="Times New Roman" w:eastAsia="Times New Roman" w:hAnsi="Times New Roman"/>
          <w:b/>
          <w:sz w:val="18"/>
          <w:szCs w:val="18"/>
          <w:lang w:eastAsia="ar-SA" w:bidi="en-US"/>
        </w:rPr>
      </w:pPr>
      <w:bookmarkStart w:id="86" w:name="_Toc520277841"/>
      <w:bookmarkStart w:id="87" w:name="_Toc520277885"/>
      <w:r w:rsidRPr="00243BDA">
        <w:rPr>
          <w:rFonts w:ascii="Times New Roman" w:eastAsia="Times New Roman" w:hAnsi="Times New Roman"/>
          <w:b/>
          <w:sz w:val="18"/>
          <w:szCs w:val="18"/>
          <w:lang w:eastAsia="ar-SA" w:bidi="en-US"/>
        </w:rPr>
        <w:t>Расселение</w:t>
      </w:r>
      <w:bookmarkEnd w:id="86"/>
      <w:bookmarkEnd w:id="87"/>
    </w:p>
    <w:p w:rsidR="00243BDA" w:rsidRPr="00243BDA" w:rsidRDefault="00243BDA" w:rsidP="00243BDA">
      <w:pPr>
        <w:spacing w:after="0" w:line="240" w:lineRule="auto"/>
        <w:ind w:firstLine="709"/>
        <w:jc w:val="both"/>
        <w:rPr>
          <w:rFonts w:ascii="Times New Roman" w:eastAsiaTheme="minorEastAsia" w:hAnsi="Times New Roman"/>
          <w:sz w:val="18"/>
          <w:szCs w:val="18"/>
          <w:lang w:eastAsia="ar-SA" w:bidi="en-US"/>
        </w:rPr>
      </w:pPr>
      <w:bookmarkStart w:id="88" w:name="_Toc520277842"/>
      <w:bookmarkStart w:id="89" w:name="_Toc520277886"/>
      <w:r w:rsidRPr="00243BDA">
        <w:rPr>
          <w:rFonts w:ascii="Times New Roman" w:eastAsiaTheme="minorEastAsia" w:hAnsi="Times New Roman"/>
          <w:sz w:val="18"/>
          <w:szCs w:val="18"/>
          <w:lang w:eastAsia="ar-SA" w:bidi="en-US"/>
        </w:rPr>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243BDA">
        <w:rPr>
          <w:rFonts w:ascii="Times New Roman" w:eastAsiaTheme="minorEastAsia" w:hAnsi="Times New Roman"/>
          <w:sz w:val="18"/>
          <w:szCs w:val="18"/>
          <w:vertAlign w:val="superscript"/>
          <w:lang w:eastAsia="ar-SA" w:bidi="en-US"/>
        </w:rPr>
        <w:t>2</w:t>
      </w:r>
      <w:r w:rsidRPr="00243BDA">
        <w:rPr>
          <w:rFonts w:ascii="Times New Roman" w:eastAsiaTheme="minorEastAsia" w:hAnsi="Times New Roman"/>
          <w:sz w:val="18"/>
          <w:szCs w:val="18"/>
          <w:lang w:eastAsia="ar-SA" w:bidi="en-US"/>
        </w:rPr>
        <w:t xml:space="preserve"> общей площади на одного человека. </w:t>
      </w:r>
    </w:p>
    <w:p w:rsidR="00243BDA" w:rsidRPr="00243BDA" w:rsidRDefault="00243BDA" w:rsidP="00243BDA">
      <w:pPr>
        <w:spacing w:after="0" w:line="240" w:lineRule="auto"/>
        <w:ind w:firstLine="709"/>
        <w:jc w:val="both"/>
        <w:rPr>
          <w:rFonts w:ascii="Times New Roman" w:eastAsiaTheme="minorEastAsia" w:hAnsi="Times New Roman"/>
          <w:sz w:val="18"/>
          <w:szCs w:val="18"/>
          <w:lang w:eastAsia="ar-SA" w:bidi="en-US"/>
        </w:rPr>
      </w:pPr>
      <w:r w:rsidRPr="00243BDA">
        <w:rPr>
          <w:rFonts w:ascii="Times New Roman" w:eastAsiaTheme="minorEastAsia" w:hAnsi="Times New Roman"/>
          <w:sz w:val="18"/>
          <w:szCs w:val="18"/>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rsidR="00243BDA" w:rsidRPr="00243BDA" w:rsidRDefault="00243BDA" w:rsidP="00243BDA">
      <w:pPr>
        <w:spacing w:before="120" w:after="0" w:line="240" w:lineRule="auto"/>
        <w:ind w:firstLine="709"/>
        <w:jc w:val="both"/>
        <w:rPr>
          <w:rFonts w:ascii="Times New Roman" w:eastAsia="Times New Roman" w:hAnsi="Times New Roman"/>
          <w:b/>
          <w:sz w:val="18"/>
          <w:szCs w:val="18"/>
          <w:lang w:eastAsia="ar-SA" w:bidi="en-US"/>
        </w:rPr>
      </w:pPr>
      <w:r w:rsidRPr="00243BDA">
        <w:rPr>
          <w:rFonts w:ascii="Times New Roman" w:eastAsia="Times New Roman" w:hAnsi="Times New Roman"/>
          <w:b/>
          <w:sz w:val="18"/>
          <w:szCs w:val="18"/>
          <w:lang w:eastAsia="ar-SA" w:bidi="en-US"/>
        </w:rPr>
        <w:t>Защита населения</w:t>
      </w:r>
      <w:bookmarkEnd w:id="88"/>
      <w:bookmarkEnd w:id="89"/>
    </w:p>
    <w:p w:rsidR="00243BDA" w:rsidRPr="00243BDA" w:rsidRDefault="00243BDA" w:rsidP="00243BDA">
      <w:pPr>
        <w:spacing w:after="0" w:line="240" w:lineRule="auto"/>
        <w:ind w:firstLine="709"/>
        <w:jc w:val="both"/>
        <w:rPr>
          <w:rFonts w:ascii="Times New Roman" w:eastAsiaTheme="minorEastAsia" w:hAnsi="Times New Roman"/>
          <w:sz w:val="18"/>
          <w:szCs w:val="18"/>
          <w:lang w:eastAsia="ar-SA" w:bidi="en-US"/>
        </w:rPr>
      </w:pPr>
      <w:r w:rsidRPr="00243BDA">
        <w:rPr>
          <w:rFonts w:ascii="Times New Roman" w:eastAsiaTheme="minorEastAsia" w:hAnsi="Times New Roman"/>
          <w:sz w:val="18"/>
          <w:szCs w:val="18"/>
          <w:lang w:eastAsia="ar-SA" w:bidi="en-US"/>
        </w:rPr>
        <w:t>Так как Глядянский сельсовет является некатегорированным, то население подлежит рассредоточению в границах территории поселения согласно мобилизационному плану.</w:t>
      </w:r>
    </w:p>
    <w:p w:rsidR="00243BDA" w:rsidRPr="00243BDA" w:rsidRDefault="00243BDA" w:rsidP="00243BDA">
      <w:pPr>
        <w:spacing w:after="0" w:line="240" w:lineRule="auto"/>
        <w:ind w:firstLine="709"/>
        <w:jc w:val="both"/>
        <w:rPr>
          <w:rFonts w:ascii="Times New Roman" w:eastAsiaTheme="minorEastAsia" w:hAnsi="Times New Roman"/>
          <w:sz w:val="18"/>
          <w:szCs w:val="18"/>
          <w:lang w:eastAsia="ar-SA" w:bidi="en-US"/>
        </w:rPr>
      </w:pPr>
      <w:r w:rsidRPr="00243BDA">
        <w:rPr>
          <w:rFonts w:ascii="Times New Roman" w:eastAsiaTheme="minorEastAsia" w:hAnsi="Times New Roman"/>
          <w:sz w:val="18"/>
          <w:szCs w:val="18"/>
          <w:lang w:eastAsia="ar-SA" w:bidi="en-US"/>
        </w:rPr>
        <w:t xml:space="preserve">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24 часов. На территории Глядянского сельсовета, оборудованные защитные сооружения ГО отсутствуют. </w:t>
      </w:r>
    </w:p>
    <w:p w:rsidR="00243BDA" w:rsidRPr="00243BDA" w:rsidRDefault="00243BDA" w:rsidP="00243BDA">
      <w:pPr>
        <w:spacing w:after="0" w:line="240" w:lineRule="auto"/>
        <w:ind w:firstLine="709"/>
        <w:jc w:val="both"/>
        <w:rPr>
          <w:rFonts w:ascii="Times New Roman" w:eastAsiaTheme="minorEastAsia" w:hAnsi="Times New Roman"/>
          <w:sz w:val="18"/>
          <w:szCs w:val="18"/>
          <w:lang w:eastAsia="ar-SA" w:bidi="en-US"/>
        </w:rPr>
      </w:pPr>
      <w:r w:rsidRPr="00243BDA">
        <w:rPr>
          <w:rFonts w:ascii="Times New Roman" w:eastAsiaTheme="minorEastAsia" w:hAnsi="Times New Roman"/>
          <w:sz w:val="18"/>
          <w:szCs w:val="18"/>
          <w:lang w:eastAsia="ar-SA" w:bidi="en-US"/>
        </w:rPr>
        <w:t>Согласно СП 88.13330.2014 «Защитные сооружения гражданской обороны. Актуализированная редакция СНиП II-11-77*», норма площади пола основных помещений ЗС на одного укрываемого следует принимать 0,5м</w:t>
      </w:r>
      <w:r w:rsidRPr="00243BDA">
        <w:rPr>
          <w:rFonts w:ascii="Times New Roman" w:eastAsiaTheme="minorEastAsia" w:hAnsi="Times New Roman"/>
          <w:sz w:val="18"/>
          <w:szCs w:val="18"/>
          <w:vertAlign w:val="superscript"/>
          <w:lang w:eastAsia="ar-SA" w:bidi="en-US"/>
        </w:rPr>
        <w:t>2</w:t>
      </w:r>
      <w:r w:rsidRPr="00243BDA">
        <w:rPr>
          <w:rFonts w:ascii="Times New Roman" w:eastAsiaTheme="minorEastAsia" w:hAnsi="Times New Roman"/>
          <w:sz w:val="18"/>
          <w:szCs w:val="18"/>
          <w:lang w:eastAsia="ar-SA" w:bidi="en-US"/>
        </w:rPr>
        <w:t>, для хранения загрязненной уличной одежды – 0,07м</w:t>
      </w:r>
      <w:r w:rsidRPr="00243BDA">
        <w:rPr>
          <w:rFonts w:ascii="Times New Roman" w:eastAsiaTheme="minorEastAsia" w:hAnsi="Times New Roman"/>
          <w:sz w:val="18"/>
          <w:szCs w:val="18"/>
          <w:vertAlign w:val="superscript"/>
          <w:lang w:eastAsia="ar-SA" w:bidi="en-US"/>
        </w:rPr>
        <w:t>2</w:t>
      </w:r>
      <w:r w:rsidRPr="00243BDA">
        <w:rPr>
          <w:rFonts w:ascii="Times New Roman" w:eastAsiaTheme="minorEastAsia" w:hAnsi="Times New Roman"/>
          <w:sz w:val="18"/>
          <w:szCs w:val="18"/>
          <w:lang w:eastAsia="ar-SA" w:bidi="en-US"/>
        </w:rPr>
        <w:t>, для санитарного узла – 0,02м</w:t>
      </w:r>
      <w:r w:rsidRPr="00243BDA">
        <w:rPr>
          <w:rFonts w:ascii="Times New Roman" w:eastAsiaTheme="minorEastAsia" w:hAnsi="Times New Roman"/>
          <w:sz w:val="18"/>
          <w:szCs w:val="18"/>
          <w:vertAlign w:val="superscript"/>
          <w:lang w:eastAsia="ar-SA" w:bidi="en-US"/>
        </w:rPr>
        <w:t>2</w:t>
      </w:r>
      <w:r w:rsidRPr="00243BDA">
        <w:rPr>
          <w:rFonts w:ascii="Times New Roman" w:eastAsiaTheme="minorEastAsia" w:hAnsi="Times New Roman"/>
          <w:sz w:val="18"/>
          <w:szCs w:val="18"/>
          <w:lang w:eastAsia="ar-SA" w:bidi="en-US"/>
        </w:rPr>
        <w:t>. Всего на одного укрываемого рассчитывается 0,59м</w:t>
      </w:r>
      <w:r w:rsidRPr="00243BDA">
        <w:rPr>
          <w:rFonts w:ascii="Times New Roman" w:eastAsiaTheme="minorEastAsia" w:hAnsi="Times New Roman"/>
          <w:sz w:val="18"/>
          <w:szCs w:val="18"/>
          <w:vertAlign w:val="superscript"/>
          <w:lang w:eastAsia="ar-SA" w:bidi="en-US"/>
        </w:rPr>
        <w:t>2</w:t>
      </w:r>
      <w:r w:rsidRPr="00243BDA">
        <w:rPr>
          <w:rFonts w:ascii="Times New Roman" w:eastAsiaTheme="minorEastAsia" w:hAnsi="Times New Roman"/>
          <w:sz w:val="18"/>
          <w:szCs w:val="18"/>
          <w:lang w:eastAsia="ar-SA" w:bidi="en-US"/>
        </w:rPr>
        <w:t>.</w:t>
      </w:r>
    </w:p>
    <w:p w:rsidR="00243BDA" w:rsidRPr="00243BDA" w:rsidRDefault="00243BDA" w:rsidP="00243BDA">
      <w:pPr>
        <w:spacing w:after="0" w:line="240" w:lineRule="auto"/>
        <w:ind w:firstLine="709"/>
        <w:jc w:val="both"/>
        <w:rPr>
          <w:rFonts w:ascii="Times New Roman" w:eastAsiaTheme="minorEastAsia" w:hAnsi="Times New Roman"/>
          <w:sz w:val="18"/>
          <w:szCs w:val="18"/>
          <w:lang w:eastAsia="ar-SA" w:bidi="en-US"/>
        </w:rPr>
      </w:pPr>
      <w:r w:rsidRPr="00243BDA">
        <w:rPr>
          <w:rFonts w:ascii="Times New Roman" w:eastAsiaTheme="minorEastAsia" w:hAnsi="Times New Roman"/>
          <w:sz w:val="18"/>
          <w:szCs w:val="18"/>
          <w:lang w:eastAsia="ar-SA" w:bidi="en-US"/>
        </w:rPr>
        <w:t>Численность населения Глядянского сельсовета составляет 4211 человек. Подлежит укрытию на расчетный срок до 95% от всего количества населения это – 4000 чел.</w:t>
      </w:r>
    </w:p>
    <w:p w:rsidR="00243BDA" w:rsidRPr="00243BDA" w:rsidRDefault="00243BDA" w:rsidP="00243BDA">
      <w:pPr>
        <w:spacing w:after="0" w:line="240" w:lineRule="auto"/>
        <w:ind w:firstLine="709"/>
        <w:jc w:val="both"/>
        <w:rPr>
          <w:rFonts w:ascii="Times New Roman" w:eastAsiaTheme="minorEastAsia" w:hAnsi="Times New Roman"/>
          <w:sz w:val="18"/>
          <w:szCs w:val="18"/>
          <w:lang w:eastAsia="ar-SA" w:bidi="en-US"/>
        </w:rPr>
      </w:pPr>
      <w:r w:rsidRPr="00243BDA">
        <w:rPr>
          <w:rFonts w:ascii="Times New Roman" w:eastAsiaTheme="minorEastAsia" w:hAnsi="Times New Roman"/>
          <w:sz w:val="18"/>
          <w:szCs w:val="18"/>
          <w:lang w:eastAsia="ar-SA" w:bidi="en-US"/>
        </w:rPr>
        <w:t>В соответствии с этим, проектом планируются укрытия по типу П-5 на 4000 чел. Площадь планируемых укрытий составляет:</w:t>
      </w:r>
    </w:p>
    <w:p w:rsidR="00243BDA" w:rsidRPr="00243BDA" w:rsidRDefault="00243BDA" w:rsidP="00243BDA">
      <w:pPr>
        <w:spacing w:after="0" w:line="240" w:lineRule="auto"/>
        <w:ind w:firstLine="709"/>
        <w:jc w:val="center"/>
        <w:rPr>
          <w:rFonts w:ascii="Times New Roman" w:eastAsiaTheme="minorEastAsia" w:hAnsi="Times New Roman"/>
          <w:i/>
          <w:sz w:val="18"/>
          <w:szCs w:val="18"/>
          <w:lang w:eastAsia="ar-SA" w:bidi="en-US"/>
        </w:rPr>
      </w:pPr>
      <w:r w:rsidRPr="00243BDA">
        <w:rPr>
          <w:rFonts w:ascii="Times New Roman" w:eastAsiaTheme="minorEastAsia" w:hAnsi="Times New Roman"/>
          <w:i/>
          <w:sz w:val="18"/>
          <w:szCs w:val="18"/>
          <w:lang w:eastAsia="ar-SA" w:bidi="en-US"/>
        </w:rPr>
        <w:t>по типу П-5: 0,59м</w:t>
      </w:r>
      <w:r w:rsidRPr="00243BDA">
        <w:rPr>
          <w:rFonts w:ascii="Times New Roman" w:eastAsiaTheme="minorEastAsia" w:hAnsi="Times New Roman"/>
          <w:i/>
          <w:sz w:val="18"/>
          <w:szCs w:val="18"/>
          <w:vertAlign w:val="superscript"/>
          <w:lang w:eastAsia="ar-SA" w:bidi="en-US"/>
        </w:rPr>
        <w:t>2</w:t>
      </w:r>
      <w:r w:rsidRPr="00243BDA">
        <w:rPr>
          <w:rFonts w:ascii="Times New Roman" w:eastAsiaTheme="minorEastAsia" w:hAnsi="Times New Roman"/>
          <w:i/>
          <w:sz w:val="18"/>
          <w:szCs w:val="18"/>
          <w:lang w:eastAsia="ar-SA" w:bidi="en-US"/>
        </w:rPr>
        <w:t>×4000 = 2360,27 м</w:t>
      </w:r>
      <w:r w:rsidRPr="00243BDA">
        <w:rPr>
          <w:rFonts w:ascii="Times New Roman" w:eastAsiaTheme="minorEastAsia" w:hAnsi="Times New Roman"/>
          <w:i/>
          <w:sz w:val="18"/>
          <w:szCs w:val="18"/>
          <w:vertAlign w:val="superscript"/>
          <w:lang w:eastAsia="ar-SA" w:bidi="en-US"/>
        </w:rPr>
        <w:t>2</w:t>
      </w:r>
    </w:p>
    <w:p w:rsidR="00243BDA" w:rsidRPr="00243BDA" w:rsidRDefault="00243BDA" w:rsidP="00243BDA">
      <w:pPr>
        <w:spacing w:after="0" w:line="240" w:lineRule="auto"/>
        <w:ind w:firstLine="709"/>
        <w:jc w:val="both"/>
        <w:rPr>
          <w:rFonts w:ascii="Times New Roman" w:eastAsiaTheme="minorEastAsia" w:hAnsi="Times New Roman"/>
          <w:sz w:val="18"/>
          <w:szCs w:val="18"/>
          <w:lang w:eastAsia="ar-SA" w:bidi="en-US"/>
        </w:rPr>
      </w:pPr>
      <w:r w:rsidRPr="00243BDA">
        <w:rPr>
          <w:rFonts w:ascii="Times New Roman" w:eastAsiaTheme="minorEastAsia" w:hAnsi="Times New Roman"/>
          <w:sz w:val="18"/>
          <w:szCs w:val="18"/>
          <w:lang w:eastAsia="ar-SA" w:bidi="en-US"/>
        </w:rPr>
        <w:t>Таким образом, в настоящее время на территории сельского поселения необходимо иметь 2360,27 м</w:t>
      </w:r>
      <w:r w:rsidRPr="00243BDA">
        <w:rPr>
          <w:rFonts w:ascii="Times New Roman" w:eastAsiaTheme="minorEastAsia" w:hAnsi="Times New Roman"/>
          <w:sz w:val="18"/>
          <w:szCs w:val="18"/>
          <w:vertAlign w:val="superscript"/>
          <w:lang w:eastAsia="ar-SA" w:bidi="en-US"/>
        </w:rPr>
        <w:t>2</w:t>
      </w:r>
      <w:r w:rsidRPr="00243BDA">
        <w:rPr>
          <w:rFonts w:ascii="Times New Roman" w:eastAsiaTheme="minorEastAsia" w:hAnsi="Times New Roman"/>
          <w:sz w:val="18"/>
          <w:szCs w:val="18"/>
          <w:lang w:eastAsia="ar-SA" w:bidi="en-US"/>
        </w:rPr>
        <w:t xml:space="preserve"> укрытий, подготовленных по требованиям СП 88.13330.2014 «Защитные сооружения гражданской обороны. Актуализированная редакция СНиП II-11-77*».</w:t>
      </w:r>
    </w:p>
    <w:p w:rsidR="00243BDA" w:rsidRPr="00243BDA" w:rsidRDefault="00243BDA" w:rsidP="00243BDA">
      <w:pPr>
        <w:spacing w:after="0" w:line="240" w:lineRule="auto"/>
        <w:ind w:firstLine="709"/>
        <w:jc w:val="both"/>
        <w:rPr>
          <w:rFonts w:ascii="Times New Roman" w:eastAsiaTheme="minorEastAsia" w:hAnsi="Times New Roman"/>
          <w:sz w:val="18"/>
          <w:szCs w:val="18"/>
          <w:lang w:eastAsia="ar-SA" w:bidi="en-US"/>
        </w:rPr>
      </w:pPr>
      <w:r w:rsidRPr="00243BDA">
        <w:rPr>
          <w:rFonts w:ascii="Times New Roman" w:eastAsiaTheme="minorEastAsia" w:hAnsi="Times New Roman"/>
          <w:sz w:val="18"/>
          <w:szCs w:val="18"/>
          <w:lang w:eastAsia="ar-SA" w:bidi="en-US"/>
        </w:rPr>
        <w:t>Места расположения ПРУ следует устанавливать в соответствии с планом эвакуации. Противорадиационные укрытия, как правило, размещают:</w:t>
      </w:r>
    </w:p>
    <w:p w:rsidR="00243BDA" w:rsidRPr="00243BDA" w:rsidRDefault="00243BDA" w:rsidP="00F943B5">
      <w:pPr>
        <w:numPr>
          <w:ilvl w:val="0"/>
          <w:numId w:val="3"/>
        </w:numPr>
        <w:spacing w:after="0" w:line="240" w:lineRule="auto"/>
        <w:contextualSpacing/>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подвальных помещениях одноэтажных жилых домов, школ и детских садов, домов культуры и др.</w:t>
      </w:r>
    </w:p>
    <w:p w:rsidR="00243BDA" w:rsidRPr="00243BDA" w:rsidRDefault="00243BDA" w:rsidP="00F943B5">
      <w:pPr>
        <w:numPr>
          <w:ilvl w:val="0"/>
          <w:numId w:val="3"/>
        </w:numPr>
        <w:spacing w:after="0" w:line="240" w:lineRule="auto"/>
        <w:contextualSpacing/>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приспосабливаемых 1 этажах административных зданий, школ и др.</w:t>
      </w:r>
    </w:p>
    <w:p w:rsidR="00243BDA" w:rsidRPr="00243BDA" w:rsidRDefault="00243BDA" w:rsidP="00243BDA">
      <w:pPr>
        <w:spacing w:after="0" w:line="240" w:lineRule="auto"/>
        <w:ind w:firstLine="709"/>
        <w:jc w:val="both"/>
        <w:rPr>
          <w:rFonts w:ascii="Times New Roman" w:eastAsiaTheme="minorEastAsia" w:hAnsi="Times New Roman"/>
          <w:sz w:val="18"/>
          <w:szCs w:val="18"/>
          <w:lang w:eastAsia="ar-SA" w:bidi="en-US"/>
        </w:rPr>
      </w:pPr>
      <w:r w:rsidRPr="00243BDA">
        <w:rPr>
          <w:rFonts w:ascii="Times New Roman" w:eastAsiaTheme="minorEastAsia" w:hAnsi="Times New Roman"/>
          <w:sz w:val="18"/>
          <w:szCs w:val="18"/>
          <w:lang w:eastAsia="ar-SA" w:bidi="en-US"/>
        </w:rPr>
        <w:t>Стоимость оборудования ПРУ рассчитывается на стадиях непосредственного проектирования ЗС ГО.</w:t>
      </w:r>
    </w:p>
    <w:p w:rsidR="00243BDA" w:rsidRPr="00243BDA" w:rsidRDefault="00243BDA" w:rsidP="00243BDA">
      <w:pPr>
        <w:spacing w:before="120" w:after="0" w:line="240" w:lineRule="auto"/>
        <w:ind w:firstLine="709"/>
        <w:jc w:val="both"/>
        <w:rPr>
          <w:rFonts w:ascii="Times New Roman" w:eastAsia="Times New Roman" w:hAnsi="Times New Roman"/>
          <w:b/>
          <w:sz w:val="18"/>
          <w:szCs w:val="18"/>
          <w:lang w:eastAsia="ar-SA" w:bidi="en-US"/>
        </w:rPr>
      </w:pPr>
      <w:bookmarkStart w:id="90" w:name="_Toc520277843"/>
      <w:bookmarkStart w:id="91" w:name="_Toc520277887"/>
      <w:r w:rsidRPr="00243BDA">
        <w:rPr>
          <w:rFonts w:ascii="Times New Roman" w:eastAsia="Times New Roman" w:hAnsi="Times New Roman"/>
          <w:b/>
          <w:sz w:val="18"/>
          <w:szCs w:val="18"/>
          <w:lang w:eastAsia="ar-SA" w:bidi="en-US"/>
        </w:rPr>
        <w:t>Система оповещения ГО</w:t>
      </w:r>
      <w:bookmarkEnd w:id="90"/>
      <w:bookmarkEnd w:id="91"/>
      <w:r w:rsidRPr="00243BDA">
        <w:rPr>
          <w:rFonts w:ascii="Times New Roman" w:eastAsia="Times New Roman" w:hAnsi="Times New Roman"/>
          <w:b/>
          <w:sz w:val="18"/>
          <w:szCs w:val="18"/>
          <w:lang w:eastAsia="ar-SA" w:bidi="en-US"/>
        </w:rPr>
        <w:t xml:space="preserve"> </w:t>
      </w:r>
    </w:p>
    <w:p w:rsidR="00243BDA" w:rsidRPr="00243BDA" w:rsidRDefault="00243BDA" w:rsidP="00243BDA">
      <w:pPr>
        <w:spacing w:after="0" w:line="240" w:lineRule="auto"/>
        <w:ind w:firstLine="709"/>
        <w:jc w:val="both"/>
        <w:rPr>
          <w:rFonts w:ascii="Times New Roman" w:eastAsiaTheme="minorEastAsia" w:hAnsi="Times New Roman"/>
          <w:sz w:val="18"/>
          <w:szCs w:val="18"/>
          <w:lang w:eastAsia="ar-SA" w:bidi="en-US"/>
        </w:rPr>
      </w:pPr>
      <w:r w:rsidRPr="00243BDA">
        <w:rPr>
          <w:rFonts w:ascii="Times New Roman" w:eastAsiaTheme="minorEastAsia" w:hAnsi="Times New Roman"/>
          <w:sz w:val="18"/>
          <w:szCs w:val="18"/>
          <w:lang w:eastAsia="ar-SA" w:bidi="en-US"/>
        </w:rPr>
        <w:t>Основным способом оповещения и информирования населения Глядянского сельсовета о ситуациях ГО и ЧС является передача речевой информации.</w:t>
      </w:r>
    </w:p>
    <w:p w:rsidR="00243BDA" w:rsidRPr="00243BDA" w:rsidRDefault="00243BDA" w:rsidP="00243BDA">
      <w:pPr>
        <w:spacing w:after="0" w:line="240" w:lineRule="auto"/>
        <w:ind w:firstLine="709"/>
        <w:jc w:val="both"/>
        <w:rPr>
          <w:rFonts w:ascii="Times New Roman" w:eastAsiaTheme="minorEastAsia" w:hAnsi="Times New Roman"/>
          <w:sz w:val="18"/>
          <w:szCs w:val="18"/>
          <w:lang w:eastAsia="ar-SA" w:bidi="en-US"/>
        </w:rPr>
      </w:pPr>
      <w:r w:rsidRPr="00243BDA">
        <w:rPr>
          <w:rFonts w:ascii="Times New Roman" w:eastAsiaTheme="minorEastAsia" w:hAnsi="Times New Roman"/>
          <w:sz w:val="18"/>
          <w:szCs w:val="18"/>
          <w:lang w:eastAsia="ar-SA" w:bidi="en-US"/>
        </w:rPr>
        <w:t>Сигналы (распоряжения) ГО в Глядянском сельсовете передаются по радио, телевидению, независимо от ведомственной принадлежности и формы собственности.</w:t>
      </w:r>
    </w:p>
    <w:p w:rsidR="00243BDA" w:rsidRPr="00243BDA" w:rsidRDefault="00243BDA" w:rsidP="00243BDA">
      <w:pPr>
        <w:spacing w:after="0" w:line="240" w:lineRule="auto"/>
        <w:ind w:firstLine="709"/>
        <w:jc w:val="both"/>
        <w:rPr>
          <w:rFonts w:ascii="Times New Roman" w:eastAsiaTheme="minorEastAsia" w:hAnsi="Times New Roman"/>
          <w:sz w:val="18"/>
          <w:szCs w:val="18"/>
          <w:lang w:eastAsia="ar-SA" w:bidi="en-US"/>
        </w:rPr>
      </w:pPr>
      <w:r w:rsidRPr="00243BDA">
        <w:rPr>
          <w:rFonts w:ascii="Times New Roman" w:eastAsiaTheme="minorEastAsia" w:hAnsi="Times New Roman"/>
          <w:sz w:val="18"/>
          <w:szCs w:val="18"/>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rsidR="00243BDA" w:rsidRPr="00243BDA" w:rsidRDefault="00243BDA" w:rsidP="00243BDA">
      <w:pPr>
        <w:spacing w:after="0" w:line="240" w:lineRule="auto"/>
        <w:ind w:firstLine="709"/>
        <w:jc w:val="both"/>
        <w:rPr>
          <w:rFonts w:ascii="Times New Roman" w:eastAsiaTheme="minorEastAsia" w:hAnsi="Times New Roman"/>
          <w:sz w:val="18"/>
          <w:szCs w:val="18"/>
          <w:lang w:eastAsia="ar-SA" w:bidi="en-US"/>
        </w:rPr>
      </w:pPr>
      <w:r w:rsidRPr="00243BDA">
        <w:rPr>
          <w:rFonts w:ascii="Times New Roman" w:eastAsiaTheme="minorEastAsia" w:hAnsi="Times New Roman"/>
          <w:sz w:val="18"/>
          <w:szCs w:val="18"/>
          <w:lang w:eastAsia="ar-SA" w:bidi="en-US"/>
        </w:rPr>
        <w:t>Объектовые системы оповещения, оборудуются на объектах, имеющих важное экономическое или оборонное значение, они состоят:</w:t>
      </w:r>
    </w:p>
    <w:p w:rsidR="00243BDA" w:rsidRPr="00243BDA" w:rsidRDefault="00243BDA" w:rsidP="00F943B5">
      <w:pPr>
        <w:numPr>
          <w:ilvl w:val="0"/>
          <w:numId w:val="3"/>
        </w:numPr>
        <w:spacing w:after="0" w:line="240" w:lineRule="auto"/>
        <w:contextualSpacing/>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из электронного оповещения персонала объекта;</w:t>
      </w:r>
    </w:p>
    <w:p w:rsidR="00243BDA" w:rsidRPr="00243BDA" w:rsidRDefault="00243BDA" w:rsidP="00F943B5">
      <w:pPr>
        <w:numPr>
          <w:ilvl w:val="0"/>
          <w:numId w:val="3"/>
        </w:numPr>
        <w:spacing w:after="0" w:line="240" w:lineRule="auto"/>
        <w:contextualSpacing/>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объектовой сети радиотрансляционного вещания.</w:t>
      </w:r>
    </w:p>
    <w:p w:rsidR="00243BDA" w:rsidRPr="00243BDA" w:rsidRDefault="00243BDA" w:rsidP="00243BDA">
      <w:pPr>
        <w:spacing w:after="0" w:line="240" w:lineRule="auto"/>
        <w:ind w:firstLine="709"/>
        <w:jc w:val="both"/>
        <w:rPr>
          <w:rFonts w:ascii="Times New Roman" w:eastAsiaTheme="minorEastAsia" w:hAnsi="Times New Roman"/>
          <w:sz w:val="18"/>
          <w:szCs w:val="18"/>
          <w:lang w:eastAsia="ar-SA" w:bidi="en-US"/>
        </w:rPr>
      </w:pPr>
      <w:bookmarkStart w:id="92" w:name="_Toc520277844"/>
      <w:bookmarkStart w:id="93" w:name="_Toc520277888"/>
      <w:r w:rsidRPr="00243BDA">
        <w:rPr>
          <w:rFonts w:ascii="Times New Roman" w:eastAsiaTheme="minorEastAsia" w:hAnsi="Times New Roman"/>
          <w:sz w:val="18"/>
          <w:szCs w:val="18"/>
          <w:lang w:eastAsia="ar-SA" w:bidi="en-US"/>
        </w:rPr>
        <w:t>В настоящее время объектовые системы оповещения на территории Глядянского сельсовета отсутствуют.</w:t>
      </w:r>
    </w:p>
    <w:p w:rsidR="00243BDA" w:rsidRPr="00243BDA" w:rsidRDefault="00243BDA" w:rsidP="00F943B5">
      <w:pPr>
        <w:keepNext/>
        <w:numPr>
          <w:ilvl w:val="1"/>
          <w:numId w:val="26"/>
        </w:numPr>
        <w:suppressAutoHyphens/>
        <w:spacing w:before="240" w:after="240" w:line="240" w:lineRule="auto"/>
        <w:jc w:val="center"/>
        <w:outlineLvl w:val="1"/>
        <w:rPr>
          <w:rFonts w:ascii="Times New Roman" w:eastAsia="Times New Roman" w:hAnsi="Times New Roman"/>
          <w:b/>
          <w:bCs/>
          <w:i/>
          <w:iCs/>
          <w:sz w:val="18"/>
          <w:szCs w:val="18"/>
        </w:rPr>
      </w:pPr>
      <w:bookmarkStart w:id="94" w:name="_Toc16761363"/>
      <w:r w:rsidRPr="00243BDA">
        <w:rPr>
          <w:rFonts w:ascii="Times New Roman" w:eastAsia="Times New Roman" w:hAnsi="Times New Roman"/>
          <w:b/>
          <w:bCs/>
          <w:i/>
          <w:iCs/>
          <w:sz w:val="18"/>
          <w:szCs w:val="18"/>
        </w:rPr>
        <w:t>Инженерное обеспечение территории</w:t>
      </w:r>
      <w:bookmarkEnd w:id="92"/>
      <w:bookmarkEnd w:id="93"/>
      <w:bookmarkEnd w:id="94"/>
    </w:p>
    <w:p w:rsidR="00243BDA" w:rsidRPr="00243BDA" w:rsidRDefault="00243BDA" w:rsidP="00243BDA">
      <w:pPr>
        <w:spacing w:before="120" w:after="0" w:line="240" w:lineRule="auto"/>
        <w:ind w:firstLine="709"/>
        <w:jc w:val="both"/>
        <w:rPr>
          <w:rFonts w:ascii="Times New Roman" w:eastAsia="Times New Roman" w:hAnsi="Times New Roman"/>
          <w:b/>
          <w:sz w:val="18"/>
          <w:szCs w:val="18"/>
          <w:lang w:eastAsia="ar-SA" w:bidi="en-US"/>
        </w:rPr>
      </w:pPr>
      <w:bookmarkStart w:id="95" w:name="_Toc520277845"/>
      <w:bookmarkStart w:id="96" w:name="_Toc520277889"/>
      <w:r w:rsidRPr="00243BDA">
        <w:rPr>
          <w:rFonts w:ascii="Times New Roman" w:eastAsia="Times New Roman" w:hAnsi="Times New Roman"/>
          <w:b/>
          <w:sz w:val="18"/>
          <w:szCs w:val="18"/>
          <w:lang w:eastAsia="ar-SA" w:bidi="en-US"/>
        </w:rPr>
        <w:t>Водоснабжение и водоотведение</w:t>
      </w:r>
      <w:bookmarkEnd w:id="95"/>
      <w:bookmarkEnd w:id="96"/>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населенных пунктах Глядянского сельсовета системы и сети водоотведения отсутствуют. Население использует локальные очистные сооружения, выгребные ямы, септики.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полигоны ТКО.</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Для водоснабжения населённых пунктов Глядянского сельсовета используются подземные водные источники. Ресурсы подземных вод обеспечивают потребности населения поселения для хозяйственно-питьевого водоснабжения. Подача воды потребителю проводится без предварительной водоподготовки.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Качество подземных вод отвечает требованиям СанПиН 2.1.1074-01 «Питьевая вода. Гигиенические требования к качеству воды централизованных систем питьевого водоснабжения. Контроль качества» по всем показателям.</w:t>
      </w:r>
    </w:p>
    <w:p w:rsidR="00243BDA" w:rsidRPr="00243BDA" w:rsidRDefault="00243BDA" w:rsidP="00243BDA">
      <w:pPr>
        <w:autoSpaceDE w:val="0"/>
        <w:spacing w:after="0" w:line="240" w:lineRule="auto"/>
        <w:ind w:firstLine="567"/>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Централизованным водоснабжением в многоквартирных жилых домах пользуются жители с. Глядянское. В других населенных пунктах сельсовета централизованное водоснабжение отсутствует. Население потребляет воду из скважин и колодцев.</w:t>
      </w:r>
    </w:p>
    <w:p w:rsidR="00243BDA" w:rsidRPr="00243BDA" w:rsidRDefault="00243BDA" w:rsidP="00243BDA">
      <w:pPr>
        <w:autoSpaceDE w:val="0"/>
        <w:spacing w:after="0" w:line="240" w:lineRule="auto"/>
        <w:ind w:firstLine="567"/>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lastRenderedPageBreak/>
        <w:t>В с. Глядянское расположено 5 водонапорных башен, 1 артезианская скважина.</w:t>
      </w:r>
    </w:p>
    <w:p w:rsidR="00243BDA" w:rsidRPr="00243BDA" w:rsidRDefault="00243BDA" w:rsidP="00243BDA">
      <w:pPr>
        <w:autoSpaceDE w:val="0"/>
        <w:spacing w:after="0" w:line="240" w:lineRule="auto"/>
        <w:ind w:firstLine="567"/>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Одиночное протяжение уличной водопроводной сети по данным Федеральной службы государственной статистики составляет 14 км, из них в замене нуждается 50%.</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Для всех источников хозяйственно-питьевого водоснабжения в соответствии с СанПиН 2.1.4.1110-02 предусматривается разработка и обустройство зон санитарной охраны в составе трех поясов.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целях рационального расходования питьевой воды в оборудованном централизованным водоснабжением жилом секторе предлагается установка водомерных устройств.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Для экономии и контроля необходимо оборудование средствами учета воды всех потребителей воды, а также сооружений водопроводного хозяйства на всех этапах подготовки и транспортировки воды.</w:t>
      </w:r>
    </w:p>
    <w:p w:rsidR="00243BDA" w:rsidRPr="00243BDA" w:rsidRDefault="00243BDA" w:rsidP="00243BDA">
      <w:pPr>
        <w:spacing w:after="0" w:line="240" w:lineRule="auto"/>
        <w:ind w:firstLine="709"/>
        <w:jc w:val="both"/>
        <w:rPr>
          <w:rFonts w:ascii="Times New Roman" w:eastAsiaTheme="minorEastAsia" w:hAnsi="Times New Roman"/>
          <w:sz w:val="18"/>
          <w:szCs w:val="18"/>
        </w:rPr>
      </w:pPr>
      <w:r w:rsidRPr="00243BDA">
        <w:rPr>
          <w:rFonts w:ascii="Times New Roman" w:eastAsiaTheme="minorEastAsia" w:hAnsi="Times New Roman"/>
          <w:sz w:val="18"/>
          <w:szCs w:val="18"/>
        </w:rPr>
        <w:t>К первоочередным мероприятиям по обеспечению устойчивости работы системы водоснабжения в условиях ЧС (в соответствии с инструкцией ВСН ВК 4-90) относятся:</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подготовка схем водоснабжения населенных пунктов поселения для различных ситуаций и режимов работы, в соответствии с нормативными требованиями ВСН ВК 4-90;</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 схеме должны быть задействованы в первую очередь все ресурсы подземных вод, поверхностные источники могут быть использованы только в крайнем случае, если качество воды в них соответствует одному из трех классов, указанных в ГОСТ 2761-84;</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устья всех водозаборных скважин и задействованных колодцев должны быть загерметизированы;</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ряд скважин должен иметь резервные источники электроснабжения, не отключаемые при обесточивании других потребителей или иметь устройства для подключения насосов к передвижным электростанциям, а также патрубки для обеспечения залива воды в передвижные цистерны;</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реагентные и хлорные хозяйства должны быть подготовлены для работы по водоочистке при заражении воды или воздушной среды;</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каждый пункт раздачи воды в передвижную тару должен обслуживать территорию населенного пункта в радиусе не более 1,5 км.</w:t>
      </w:r>
    </w:p>
    <w:p w:rsidR="00243BDA" w:rsidRPr="00243BDA" w:rsidRDefault="00243BDA" w:rsidP="00243BDA">
      <w:pPr>
        <w:spacing w:after="0" w:line="240" w:lineRule="auto"/>
        <w:ind w:firstLine="709"/>
        <w:jc w:val="both"/>
        <w:rPr>
          <w:rFonts w:ascii="Times New Roman" w:eastAsiaTheme="minorEastAsia" w:hAnsi="Times New Roman"/>
          <w:sz w:val="18"/>
          <w:szCs w:val="18"/>
        </w:rPr>
      </w:pPr>
      <w:r w:rsidRPr="00243BDA">
        <w:rPr>
          <w:rFonts w:ascii="Times New Roman" w:eastAsiaTheme="minorEastAsia" w:hAnsi="Times New Roman"/>
          <w:sz w:val="18"/>
          <w:szCs w:val="18"/>
        </w:rPr>
        <w:t>Водоотведение должно осуществляться в специально оборудованные места, обозначенные на схеме и на местности специальными предупредительными знаками (аншлагами). Доступ к ним должен быть оборудован техническими средствами, исключающими контакт персонала и населения с загрязненной средой.</w:t>
      </w:r>
    </w:p>
    <w:p w:rsidR="00243BDA" w:rsidRPr="00243BDA" w:rsidRDefault="00243BDA" w:rsidP="00243BDA">
      <w:pPr>
        <w:spacing w:before="120" w:after="0" w:line="240" w:lineRule="auto"/>
        <w:ind w:firstLine="709"/>
        <w:jc w:val="both"/>
        <w:rPr>
          <w:rFonts w:ascii="Times New Roman" w:eastAsia="Times New Roman" w:hAnsi="Times New Roman"/>
          <w:b/>
          <w:sz w:val="18"/>
          <w:szCs w:val="18"/>
          <w:lang w:eastAsia="ar-SA" w:bidi="en-US"/>
        </w:rPr>
      </w:pPr>
      <w:bookmarkStart w:id="97" w:name="_Toc520277846"/>
      <w:bookmarkStart w:id="98" w:name="_Toc520277890"/>
      <w:r w:rsidRPr="00243BDA">
        <w:rPr>
          <w:rFonts w:ascii="Times New Roman" w:eastAsia="Times New Roman" w:hAnsi="Times New Roman"/>
          <w:b/>
          <w:sz w:val="18"/>
          <w:szCs w:val="18"/>
          <w:lang w:eastAsia="ar-SA" w:bidi="en-US"/>
        </w:rPr>
        <w:t>Тепло и энергоснабжение</w:t>
      </w:r>
      <w:bookmarkEnd w:id="97"/>
      <w:bookmarkEnd w:id="98"/>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Центральным теплоснабжением обеспечены объекты социального назначения и многоквартирные жилые дома в с. Глядянское. Теплоснабжение осуществляется от пяти автономных котельных, работающих на угле. Протяженность тепловых и паровых сетей в двухтрубном исчислении по данным Федеральной службы государственной статистики составляет 10338 м.</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Во всех населенных пунктах сельсовета для теплоснабжения индивидуальных жилых домов используется печное отопление. Населением используются преимущественно дрова.</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Основной проблемой системы теплоснабжения является необходимость реконструкции и модернизации существующих источников тепла в связи с данными о высоком износе.</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Электроснабжение объектов на территории сельсовета осуществляется от региональной энергосистемы. Обслуживающая организация — Притобольные РЭС.</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Мощность сети — 110/10 кВт. В настоящее время энергопотребителями на территории Глядянского сельсовета используется не более 30% существующей мощности сети.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Источником электроснабжения Глядянского сельского совета является ПС 110/10 кВ «Глядянская».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Электроподстанция ПС 110/10 кВ «Глядянская» получает питание по ВЛ-110 кВ от ПС «Раскатиха» и по ВЛ-110 кВ от ПС «Н. Березово».</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Электроснабжение с. Глядянское осуществляется по ВЛ-10 кВ Л-3 «Хлебзавод» (кольцевая) и ВЛ-10 кВ Л-5 «Глядянская» (кольцевая) от ПС «Глядянская».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Электроснабжение д. Арсёновка осуществляется по ВЛ-10 кВ Л-6 «Арсеновка» (кольцевая) от ПС «Глядянская».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Электроснабжение п. Сосновый осуществляется по ВЛ-10 кВ Л-1 «МОМЭСХ», ВЛ-10 кВ Л-6 «Арсеновка» (кольцевая) и ВЛ-10 кВ Л-7 «Березово» (кольцевая) от ПС «Глядянская».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Потребителям электроэнергия подается через ТП 10/0,4 кВ.</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Протяжённость ВЛ на территории сельсовета по данным обмера генерального плана составляет:</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ЛЭП 110 кВ – 7520 м;</w:t>
      </w:r>
    </w:p>
    <w:p w:rsidR="00243BDA" w:rsidRPr="00243BDA" w:rsidRDefault="00243BDA" w:rsidP="00F943B5">
      <w:pPr>
        <w:numPr>
          <w:ilvl w:val="0"/>
          <w:numId w:val="5"/>
        </w:numPr>
        <w:spacing w:after="0" w:line="240" w:lineRule="auto"/>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ЛЭП 10 кВ – 5670 м.</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Частичное уличное освещение имеется в с. Глядянское.</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Электроснабжением обеспечивается существующая и проектируемая жилая, общественная и производственная застройка, а также отдельные производственные объекты на территории сельского поселения.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Проблемной зоной существующей системы электроснабжения муниципального образования является инженерное оборудование 10/0,4 - морально устаревшее, недостаточной мощности и не отвечающее современным требованиям, физическая усталость металлоконструкций, большие потери электроэнергии при передаче, слабо развиты энергосберегающие и энергоэффективные технологии.</w:t>
      </w:r>
    </w:p>
    <w:p w:rsidR="00243BDA" w:rsidRPr="00243BDA" w:rsidRDefault="00243BDA" w:rsidP="00243BDA">
      <w:pPr>
        <w:spacing w:before="120" w:after="0" w:line="240" w:lineRule="auto"/>
        <w:ind w:firstLine="709"/>
        <w:jc w:val="both"/>
        <w:rPr>
          <w:rFonts w:ascii="Times New Roman" w:eastAsia="Times New Roman" w:hAnsi="Times New Roman"/>
          <w:b/>
          <w:sz w:val="18"/>
          <w:szCs w:val="18"/>
          <w:lang w:eastAsia="ar-SA" w:bidi="en-US"/>
        </w:rPr>
      </w:pPr>
      <w:bookmarkStart w:id="99" w:name="_Toc520277847"/>
      <w:bookmarkStart w:id="100" w:name="_Toc520277891"/>
      <w:r w:rsidRPr="00243BDA">
        <w:rPr>
          <w:rFonts w:ascii="Times New Roman" w:eastAsia="Times New Roman" w:hAnsi="Times New Roman"/>
          <w:b/>
          <w:sz w:val="18"/>
          <w:szCs w:val="18"/>
          <w:lang w:eastAsia="ar-SA" w:bidi="en-US"/>
        </w:rPr>
        <w:t>Газоснабжение</w:t>
      </w:r>
      <w:bookmarkEnd w:id="99"/>
      <w:bookmarkEnd w:id="100"/>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hint="cs"/>
          <w:sz w:val="18"/>
          <w:szCs w:val="18"/>
          <w:lang w:eastAsia="ar-SA" w:bidi="en-US"/>
        </w:rPr>
        <w:t>Населенные пункты</w:t>
      </w:r>
      <w:r w:rsidRPr="00243BDA">
        <w:rPr>
          <w:rFonts w:ascii="Times New Roman" w:eastAsia="Times New Roman" w:hAnsi="Times New Roman"/>
          <w:sz w:val="18"/>
          <w:szCs w:val="18"/>
          <w:lang w:eastAsia="ar-SA" w:bidi="en-US"/>
        </w:rPr>
        <w:t xml:space="preserve"> Глядянского сельсовета </w:t>
      </w:r>
      <w:r w:rsidRPr="00243BDA">
        <w:rPr>
          <w:rFonts w:ascii="Times New Roman" w:eastAsia="Times New Roman" w:hAnsi="Times New Roman" w:hint="eastAsia"/>
          <w:sz w:val="18"/>
          <w:szCs w:val="18"/>
          <w:lang w:eastAsia="ar-SA" w:bidi="en-US"/>
        </w:rPr>
        <w:t>не</w:t>
      </w:r>
      <w:r w:rsidRPr="00243BDA">
        <w:rPr>
          <w:rFonts w:ascii="Times New Roman" w:eastAsia="Times New Roman" w:hAnsi="Times New Roman"/>
          <w:sz w:val="18"/>
          <w:szCs w:val="18"/>
          <w:lang w:eastAsia="ar-SA" w:bidi="en-US"/>
        </w:rPr>
        <w:t xml:space="preserve"> </w:t>
      </w:r>
      <w:r w:rsidRPr="00243BDA">
        <w:rPr>
          <w:rFonts w:ascii="Times New Roman" w:eastAsia="Times New Roman" w:hAnsi="Times New Roman" w:hint="eastAsia"/>
          <w:sz w:val="18"/>
          <w:szCs w:val="18"/>
          <w:lang w:eastAsia="ar-SA" w:bidi="en-US"/>
        </w:rPr>
        <w:t>газифицирован</w:t>
      </w:r>
      <w:r w:rsidRPr="00243BDA">
        <w:rPr>
          <w:rFonts w:ascii="Times New Roman" w:eastAsia="Times New Roman" w:hAnsi="Times New Roman" w:hint="cs"/>
          <w:sz w:val="18"/>
          <w:szCs w:val="18"/>
          <w:lang w:eastAsia="ar-SA" w:bidi="en-US"/>
        </w:rPr>
        <w:t>ы</w:t>
      </w:r>
      <w:r w:rsidRPr="00243BDA">
        <w:rPr>
          <w:rFonts w:ascii="Times New Roman" w:eastAsia="Times New Roman" w:hAnsi="Times New Roman"/>
          <w:sz w:val="18"/>
          <w:szCs w:val="18"/>
          <w:lang w:eastAsia="ar-SA" w:bidi="en-US"/>
        </w:rPr>
        <w:t>.</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На территории Притобольного района планируется строительство газопровода высокого давления 1 категории.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Предусмотрена газификация всех населенных пунктов Глядянского сельсовета от газопровода высокого давления к ГГРП с выходом газопровода низкого давления. ГГРП, устанавливается для снижения давления с высокого до среднего и низкого и поддержания его на заданном уровне. Проектом предусмотрено размещение трех пунктов редуцирования газа на территории с. Глядянское.</w:t>
      </w:r>
    </w:p>
    <w:p w:rsidR="00243BDA" w:rsidRPr="00243BDA" w:rsidRDefault="00243BDA" w:rsidP="00243BDA">
      <w:pPr>
        <w:suppressAutoHyphens/>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Состояние и уровень газификации территории оказывают существенное влияние на социальное и экономическое развитие, на качественный уровень жизни населения, на состояние экономики поселения в целом, являясь одним из наиболее значимых факторов повышения эффективности энергоснабжения.</w:t>
      </w:r>
    </w:p>
    <w:p w:rsidR="00243BDA" w:rsidRPr="00243BDA" w:rsidRDefault="00243BDA" w:rsidP="00F943B5">
      <w:pPr>
        <w:keepNext/>
        <w:numPr>
          <w:ilvl w:val="1"/>
          <w:numId w:val="26"/>
        </w:numPr>
        <w:suppressAutoHyphens/>
        <w:spacing w:before="240" w:after="240" w:line="240" w:lineRule="auto"/>
        <w:jc w:val="center"/>
        <w:outlineLvl w:val="1"/>
        <w:rPr>
          <w:rFonts w:ascii="Times New Roman" w:eastAsia="Times New Roman" w:hAnsi="Times New Roman"/>
          <w:b/>
          <w:bCs/>
          <w:i/>
          <w:iCs/>
          <w:sz w:val="18"/>
          <w:szCs w:val="18"/>
        </w:rPr>
      </w:pPr>
      <w:bookmarkStart w:id="101" w:name="_Toc520277892"/>
      <w:bookmarkStart w:id="102" w:name="_Toc16761364"/>
      <w:r w:rsidRPr="00243BDA">
        <w:rPr>
          <w:rFonts w:ascii="Times New Roman" w:eastAsia="Times New Roman" w:hAnsi="Times New Roman"/>
          <w:b/>
          <w:bCs/>
          <w:i/>
          <w:iCs/>
          <w:sz w:val="18"/>
          <w:szCs w:val="18"/>
        </w:rPr>
        <w:lastRenderedPageBreak/>
        <w:t>Основные факторы риска возникновения чрезвычайных ситуаций</w:t>
      </w:r>
      <w:bookmarkEnd w:id="101"/>
      <w:bookmarkEnd w:id="102"/>
    </w:p>
    <w:p w:rsidR="00243BDA" w:rsidRPr="00243BDA" w:rsidRDefault="00243BDA" w:rsidP="00243BDA">
      <w:pPr>
        <w:suppressAutoHyphens/>
        <w:spacing w:after="0" w:line="240" w:lineRule="auto"/>
        <w:ind w:firstLine="709"/>
        <w:jc w:val="both"/>
        <w:rPr>
          <w:rFonts w:ascii="Times New Roman" w:eastAsia="Times New Roman" w:hAnsi="Times New Roman"/>
          <w:sz w:val="18"/>
          <w:szCs w:val="18"/>
        </w:rPr>
      </w:pPr>
      <w:r w:rsidRPr="00243BDA">
        <w:rPr>
          <w:rFonts w:ascii="Times New Roman" w:eastAsia="Times New Roman" w:hAnsi="Times New Roman"/>
          <w:sz w:val="18"/>
          <w:szCs w:val="18"/>
        </w:rPr>
        <w:t>По данным администрации на территории Глядянского сельсовета, организаций, отнесённых к категориям по гражданской обороне нет. Согласно схемам территориального планирования Российской Федерации, Курганской области и Притобольного района строительство категорированных объектов на территории поселения не предусматривается.</w:t>
      </w:r>
    </w:p>
    <w:p w:rsidR="00243BDA" w:rsidRPr="00243BDA" w:rsidRDefault="00243BDA" w:rsidP="00243BDA">
      <w:pPr>
        <w:spacing w:before="120" w:after="0" w:line="240" w:lineRule="auto"/>
        <w:ind w:firstLine="709"/>
        <w:jc w:val="both"/>
        <w:rPr>
          <w:rFonts w:ascii="Times New Roman" w:eastAsia="Times New Roman" w:hAnsi="Times New Roman"/>
          <w:b/>
          <w:sz w:val="18"/>
          <w:szCs w:val="18"/>
          <w:lang w:eastAsia="ar-SA" w:bidi="en-US"/>
        </w:rPr>
      </w:pPr>
      <w:bookmarkStart w:id="103" w:name="_Toc518481636"/>
      <w:bookmarkStart w:id="104" w:name="_Toc520277893"/>
      <w:r w:rsidRPr="00243BDA">
        <w:rPr>
          <w:rFonts w:ascii="Times New Roman" w:eastAsia="Times New Roman" w:hAnsi="Times New Roman"/>
          <w:b/>
          <w:sz w:val="18"/>
          <w:szCs w:val="18"/>
          <w:lang w:eastAsia="ar-SA" w:bidi="en-US"/>
        </w:rPr>
        <w:t>Перечень основных факторов риска возникновения чрезвычайных ситуаций природного и техногенного характера</w:t>
      </w:r>
      <w:bookmarkEnd w:id="103"/>
      <w:bookmarkEnd w:id="104"/>
    </w:p>
    <w:p w:rsidR="00243BDA" w:rsidRPr="00243BDA" w:rsidRDefault="00243BDA" w:rsidP="00243BDA">
      <w:pPr>
        <w:keepNext/>
        <w:suppressAutoHyphens/>
        <w:spacing w:before="240" w:after="240" w:line="240" w:lineRule="auto"/>
        <w:outlineLvl w:val="2"/>
        <w:rPr>
          <w:rFonts w:ascii="Times New Roman" w:eastAsia="Times New Roman" w:hAnsi="Times New Roman"/>
          <w:bCs/>
          <w:i/>
          <w:sz w:val="18"/>
          <w:szCs w:val="18"/>
        </w:rPr>
      </w:pPr>
      <w:bookmarkStart w:id="105" w:name="_Toc518481637"/>
      <w:bookmarkStart w:id="106" w:name="_Toc520277894"/>
      <w:bookmarkStart w:id="107" w:name="_Toc16761365"/>
      <w:r w:rsidRPr="00243BDA">
        <w:rPr>
          <w:rFonts w:ascii="Times New Roman" w:eastAsia="Times New Roman" w:hAnsi="Times New Roman"/>
          <w:bCs/>
          <w:i/>
          <w:sz w:val="18"/>
          <w:szCs w:val="18"/>
        </w:rPr>
        <w:t xml:space="preserve">Перечень источников чрезвычайных ситуаций природного характера, возможных на территории </w:t>
      </w:r>
      <w:bookmarkEnd w:id="105"/>
      <w:bookmarkEnd w:id="106"/>
      <w:r w:rsidRPr="00243BDA">
        <w:rPr>
          <w:rFonts w:ascii="Times New Roman" w:eastAsia="Times New Roman" w:hAnsi="Times New Roman"/>
          <w:bCs/>
          <w:i/>
          <w:sz w:val="18"/>
          <w:szCs w:val="18"/>
        </w:rPr>
        <w:t>Глядянского сельсовета</w:t>
      </w:r>
      <w:bookmarkEnd w:id="107"/>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Согласно СП 115.13330.2016 «Геофизика опасных природных воздействий. Актуализированная редакция СНиП 22-01-95» по оценке сложности природных условий территория Глядянского сельсовета 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u w:val="single"/>
        </w:rPr>
      </w:pPr>
      <w:r w:rsidRPr="00243BDA">
        <w:rPr>
          <w:rFonts w:ascii="Times New Roman" w:eastAsia="Times New Roman" w:hAnsi="Times New Roman"/>
          <w:sz w:val="18"/>
          <w:szCs w:val="18"/>
          <w:u w:val="single"/>
        </w:rPr>
        <w:t>К опасным метеорологическим явлениям и процессам на территории Глядянского сельсовета относятся:</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ветровые нагрузки – рассчитываются в соответствии с требованиями СП 20.13330.2016 Нагрузки и воздействия. Актуализированная редакция СНиП 2.01.07-85*;</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сильные морозы – 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Актуализированная редакция СНиП 41-01-2003;</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грозовые разряды –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Для предотвращения ЧС, вызванных данными факторами необходимо выполнение следующих мероприятий:</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организация защиты автомобильных дорог от снежных заносов и штормовых ветров (лесонасаждения, защитные щиты и заборы);</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своевременная снегоуборка и подсыпка смесей противоскольжения при гололеде на дорогах;</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своевременная подготовка инженерных коммуникаций к зимней эксплуатации;</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применение громоотводов для защиты зданий и сооружений от молний; </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заблаговременное оповещение населения о возникновении и развитии чрезвычайных ситуаций.</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u w:val="single"/>
        </w:rPr>
        <w:t>Лесные и торфяные пожары.</w:t>
      </w:r>
      <w:r w:rsidRPr="00243BDA">
        <w:rPr>
          <w:rFonts w:ascii="Times New Roman" w:eastAsia="Times New Roman" w:hAnsi="Times New Roman"/>
          <w:sz w:val="18"/>
          <w:szCs w:val="18"/>
        </w:rPr>
        <w:t xml:space="preserve"> Территории села Глядянское и поселка Сосновый входят в перечень населенных пунктов и объектов Курганской области, подверженных угрозе лесных пожаров, согласно решения комиссии Правительства Курганской области по предупреждению и ликвидации чрезвычайных ситуаций и обеспечению пожарной безопасности от 29 марта 2019 года № 3/2. </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Для предотвращения лесных пожаров должны выполняться следующие контрольно-технические и административные мероприятия:</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контроль работы лесопожарных служб;</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проведение наземного патрулирования и противопожарной авиационной разведки;</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введение ограничения на посещение отдельных участков леса, запрещение разведения костров в лесу в пожароопасный период;</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оборудование противопожарных защитных полос между границами населенных пунктов и подступающих лесных массивов;</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установление регламента использования территорий, занятых противопожарными защитными полосами;</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контроль соблюдения противопожарной безопасности при лесоразработках;</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организация своевременной очистки лесоразработок и массивов леса от заготовленной древесины, сучьев, щепы, мусора;</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внедрение и распространение безогневых способов очистки лесосек.</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u w:val="single"/>
        </w:rPr>
        <w:t>Опасные геологические процессы и явления</w:t>
      </w:r>
      <w:r w:rsidRPr="00243BDA">
        <w:rPr>
          <w:rFonts w:ascii="Times New Roman" w:eastAsia="Times New Roman" w:hAnsi="Times New Roman"/>
          <w:sz w:val="18"/>
          <w:szCs w:val="18"/>
        </w:rPr>
        <w:t>. В инженерно-геологическом отношении, территория Глядянского сельсовета, в основном, является благоприятной для организации строительства. Местность пересеченная и представлена увалистым рельефом, развитой овражно-балочной сетью, сетью мелких озер.</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Для предотвращения эрозии, оврагообразования и заболачивания почв, необходимо выполнение дополнительных инженерно-технических мероприятий:</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организация поверхностного стока и поверхностное осушение;</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берегоукрепление;</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благоустройство оврагов и укрепление крутых склонов рельефа;</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осушение болотистых участков и комплексная мелиорация земель;</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посев трав и кустарниковой растительности на склонах оврагов и берегов.</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u w:val="single"/>
        </w:rPr>
        <w:t>Опасные гидрологические явления и процессы.</w:t>
      </w:r>
      <w:r w:rsidRPr="00243BDA">
        <w:rPr>
          <w:rFonts w:ascii="Times New Roman" w:eastAsia="Times New Roman" w:hAnsi="Times New Roman"/>
          <w:sz w:val="18"/>
          <w:szCs w:val="18"/>
        </w:rPr>
        <w:t xml:space="preserve"> Вероятность природных ЧС, обусловленных опасными гидрологическими явлениями на территории сельского поселения незначительна. Опасные гидрологические явления могут наблюдаться на реках в периоды весеннего половодья и паводков. Территория с. Глядянское входит в перечень населенных пунктов Курганской области, расположенных в районах возможного затопления при авариях на гидротехнических сооружениях, а также в период весеннего половодья, согласно решения Комиссии Правительства Курганской области по предупреждению и ликвидации чрезвычайных ситуаций и обеспечения пожарной безопасности от 24 сентября 2014 года № 17/2.</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lastRenderedPageBreak/>
        <w:t xml:space="preserve">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30" w:anchor="dst100011" w:history="1">
        <w:r w:rsidRPr="00243BDA">
          <w:rPr>
            <w:rFonts w:ascii="Times New Roman" w:eastAsia="Times New Roman" w:hAnsi="Times New Roman"/>
            <w:sz w:val="18"/>
            <w:szCs w:val="18"/>
          </w:rPr>
          <w:t>порядке</w:t>
        </w:r>
      </w:hyperlink>
      <w:r w:rsidRPr="00243BDA">
        <w:rPr>
          <w:rFonts w:ascii="Times New Roman" w:eastAsia="Times New Roman" w:hAnsi="Times New Roman"/>
          <w:sz w:val="18"/>
          <w:szCs w:val="18"/>
        </w:rPr>
        <w:t>, установленном Правительством Российской Федерации.</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В целях настоящей статьи под мерами по предотвращению негативного воздействия вод и ликвидации его последствий понимается комплекс мероприятий, включающий в себя:</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1) предпаводковое и послепаводковое обследование паводкоопасных территорий и водных объектов;</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2) ледокольные, ледорезные и иные работы по ослаблению прочности льда и ликвидации ледовых заторов;</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3) противопаводковые мероприятия, в том числе мероприятия по увеличению пропускной способности русел рек, их дноуглублению и спрямлению, расчистке водоемов, уполаживанию берегов водных объектов, их биогенному закреплению, укреплению берегов песчано-гравийной и каменной наброской.</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Российской Федерации о градостроительной деятельности.</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2) использование сточных вод в целях регулирования плодородия почв;</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4) осуществление авиационных мер по борьбе с вредными организмами.</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w:t>
      </w:r>
    </w:p>
    <w:p w:rsidR="00243BDA" w:rsidRPr="00243BDA" w:rsidRDefault="00243BDA" w:rsidP="00243BDA">
      <w:pPr>
        <w:keepNext/>
        <w:suppressAutoHyphens/>
        <w:spacing w:before="240" w:after="240" w:line="240" w:lineRule="auto"/>
        <w:outlineLvl w:val="2"/>
        <w:rPr>
          <w:rFonts w:ascii="Times New Roman" w:eastAsia="Times New Roman" w:hAnsi="Times New Roman"/>
          <w:bCs/>
          <w:i/>
          <w:sz w:val="18"/>
          <w:szCs w:val="18"/>
        </w:rPr>
      </w:pPr>
      <w:bookmarkStart w:id="108" w:name="_Toc518481638"/>
      <w:bookmarkStart w:id="109" w:name="_Toc520277895"/>
      <w:bookmarkStart w:id="110" w:name="_Toc16761366"/>
      <w:r w:rsidRPr="00243BDA">
        <w:rPr>
          <w:rFonts w:ascii="Times New Roman" w:eastAsia="Times New Roman" w:hAnsi="Times New Roman"/>
          <w:bCs/>
          <w:i/>
          <w:sz w:val="18"/>
          <w:szCs w:val="18"/>
        </w:rPr>
        <w:t xml:space="preserve">Перечень источников чрезвычайных ситуаций техногенного характера, возможных на территории </w:t>
      </w:r>
      <w:bookmarkEnd w:id="108"/>
      <w:bookmarkEnd w:id="109"/>
      <w:r w:rsidRPr="00243BDA">
        <w:rPr>
          <w:rFonts w:ascii="Times New Roman" w:eastAsia="Times New Roman" w:hAnsi="Times New Roman"/>
          <w:bCs/>
          <w:i/>
          <w:sz w:val="18"/>
          <w:szCs w:val="18"/>
        </w:rPr>
        <w:t>Глядянского сельсовета</w:t>
      </w:r>
      <w:bookmarkEnd w:id="110"/>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Техногенная составляющая является основной среди источников чрезвычайных ситуаций. На территории Глядянского сельсовета эксплуатируются котельная, трансформаторные подстанции, проложены инженерные сети и сети энергоснабжения. В поселении проходит муниципальная автодорога межмуниципального значения. Основной вид экономической деятельности данной территории – сельское хозяйство.</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Все эти объекты и предприятия в процессе эксплуатации создают различные опасности техногенного характера.</w:t>
      </w:r>
    </w:p>
    <w:p w:rsidR="00243BDA" w:rsidRPr="00243BDA" w:rsidRDefault="00243BDA" w:rsidP="00243BDA">
      <w:pPr>
        <w:spacing w:after="0" w:line="238" w:lineRule="auto"/>
        <w:ind w:left="20" w:firstLine="567"/>
        <w:jc w:val="both"/>
        <w:rPr>
          <w:rFonts w:ascii="Times New Roman" w:eastAsia="Times New Roman" w:hAnsi="Times New Roman"/>
          <w:b/>
          <w:bCs/>
          <w:sz w:val="18"/>
          <w:szCs w:val="18"/>
        </w:rPr>
      </w:pPr>
      <w:r w:rsidRPr="00243BDA">
        <w:rPr>
          <w:rFonts w:ascii="Times New Roman" w:eastAsia="Times New Roman" w:hAnsi="Times New Roman"/>
          <w:b/>
          <w:bCs/>
          <w:sz w:val="18"/>
          <w:szCs w:val="18"/>
        </w:rPr>
        <w:t>Химически опасные объекты – аварии с угрозой выброса аварийно-химически опасных веществ (АХОВ)</w:t>
      </w:r>
    </w:p>
    <w:p w:rsidR="00243BDA" w:rsidRPr="00243BDA" w:rsidRDefault="00243BDA" w:rsidP="00243BDA">
      <w:pPr>
        <w:spacing w:after="0" w:line="240" w:lineRule="auto"/>
        <w:ind w:left="709"/>
        <w:jc w:val="both"/>
        <w:rPr>
          <w:rFonts w:ascii="Times New Roman" w:hAnsi="Times New Roman"/>
          <w:i/>
          <w:sz w:val="18"/>
          <w:szCs w:val="18"/>
          <w:u w:val="single"/>
          <w:lang w:eastAsia="en-US"/>
        </w:rPr>
      </w:pPr>
      <w:r w:rsidRPr="00243BDA">
        <w:rPr>
          <w:rFonts w:ascii="Times New Roman" w:hAnsi="Times New Roman"/>
          <w:i/>
          <w:sz w:val="18"/>
          <w:szCs w:val="18"/>
          <w:u w:val="single"/>
          <w:lang w:eastAsia="en-US"/>
        </w:rPr>
        <w:t>Риски возникновения аварий на химически опасных объектах</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Проектируемая территория не попадает в зону риска возникновения аварий на химически опасных объектах.</w:t>
      </w:r>
    </w:p>
    <w:p w:rsidR="00243BDA" w:rsidRPr="00243BDA" w:rsidRDefault="00243BDA" w:rsidP="00243BDA">
      <w:pPr>
        <w:spacing w:after="0" w:line="240" w:lineRule="auto"/>
        <w:ind w:left="709"/>
        <w:jc w:val="both"/>
        <w:rPr>
          <w:rFonts w:ascii="Times New Roman" w:hAnsi="Times New Roman"/>
          <w:i/>
          <w:sz w:val="18"/>
          <w:szCs w:val="18"/>
          <w:u w:val="single"/>
          <w:lang w:eastAsia="en-US"/>
        </w:rPr>
      </w:pPr>
      <w:r w:rsidRPr="00243BDA">
        <w:rPr>
          <w:rFonts w:ascii="Times New Roman" w:hAnsi="Times New Roman"/>
          <w:i/>
          <w:sz w:val="18"/>
          <w:szCs w:val="18"/>
          <w:u w:val="single"/>
          <w:lang w:eastAsia="en-US"/>
        </w:rPr>
        <w:t>Риски возникновения аварий на радиационно-опасных объектах</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Проектируемая территория не попадает в зону риска возникновения аварий на радиационно-опасных объектах.</w:t>
      </w:r>
    </w:p>
    <w:p w:rsidR="00243BDA" w:rsidRPr="00243BDA" w:rsidRDefault="00243BDA" w:rsidP="00243BDA">
      <w:pPr>
        <w:spacing w:after="0" w:line="240" w:lineRule="auto"/>
        <w:ind w:left="709"/>
        <w:jc w:val="both"/>
        <w:rPr>
          <w:rFonts w:ascii="Times New Roman" w:hAnsi="Times New Roman"/>
          <w:i/>
          <w:sz w:val="18"/>
          <w:szCs w:val="18"/>
          <w:u w:val="single"/>
          <w:lang w:eastAsia="en-US"/>
        </w:rPr>
      </w:pPr>
      <w:r w:rsidRPr="00243BDA">
        <w:rPr>
          <w:rFonts w:ascii="Times New Roman" w:hAnsi="Times New Roman"/>
          <w:i/>
          <w:sz w:val="18"/>
          <w:szCs w:val="18"/>
          <w:u w:val="single"/>
          <w:lang w:eastAsia="en-US"/>
        </w:rPr>
        <w:t>Риски возникновения аварий на пожаровзрывоопасных объектах</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Включают:</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объекты добычи газа и газопроводного транспорта;</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объекты хранения ГСМ и газа (нефтебазы, АЗС, АГЗС); </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прочие объекты.</w:t>
      </w:r>
    </w:p>
    <w:p w:rsidR="00243BDA" w:rsidRPr="00243BDA" w:rsidRDefault="00243BDA" w:rsidP="00243BDA">
      <w:pPr>
        <w:spacing w:after="0" w:line="240" w:lineRule="auto"/>
        <w:ind w:left="709"/>
        <w:jc w:val="both"/>
        <w:rPr>
          <w:rFonts w:ascii="Times New Roman" w:hAnsi="Times New Roman"/>
          <w:i/>
          <w:sz w:val="18"/>
          <w:szCs w:val="18"/>
          <w:u w:val="single"/>
          <w:lang w:eastAsia="en-US"/>
        </w:rPr>
      </w:pPr>
      <w:r w:rsidRPr="00243BDA">
        <w:rPr>
          <w:rFonts w:ascii="Times New Roman" w:hAnsi="Times New Roman"/>
          <w:i/>
          <w:sz w:val="18"/>
          <w:szCs w:val="18"/>
          <w:u w:val="single"/>
          <w:lang w:eastAsia="en-US"/>
        </w:rPr>
        <w:t>Риски возникновения аварий на гидродинамически опасных объектах</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Потенциально – опасных ГТС на территории Глядянского сельсовета не числится.</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Для защиты населения при катастрофическом затоплении местности в результате аварий на ГТС настоящим Проектом предлагается:</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ограничение использования земельных участков, расположенных в нижних бьефах ГТС;</w:t>
      </w:r>
    </w:p>
    <w:p w:rsidR="00243BDA" w:rsidRPr="00243BDA" w:rsidRDefault="00243BDA" w:rsidP="00F943B5">
      <w:pPr>
        <w:numPr>
          <w:ilvl w:val="0"/>
          <w:numId w:val="8"/>
        </w:numPr>
        <w:spacing w:after="0" w:line="240" w:lineRule="auto"/>
        <w:ind w:left="709" w:hanging="504"/>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обеспечение мониторинга за состоянием ГТС, при необходимости организация в период прохождения половодья круглосуточного дежурства аварийных бригад на ГТС.</w:t>
      </w:r>
    </w:p>
    <w:p w:rsidR="00243BDA" w:rsidRPr="00243BDA" w:rsidRDefault="00243BDA" w:rsidP="00243BDA">
      <w:pPr>
        <w:keepNext/>
        <w:suppressAutoHyphens/>
        <w:spacing w:before="240" w:after="240" w:line="240" w:lineRule="auto"/>
        <w:outlineLvl w:val="2"/>
        <w:rPr>
          <w:rFonts w:ascii="Times New Roman" w:eastAsia="Times New Roman" w:hAnsi="Times New Roman"/>
          <w:bCs/>
          <w:i/>
          <w:sz w:val="18"/>
          <w:szCs w:val="18"/>
        </w:rPr>
      </w:pPr>
      <w:bookmarkStart w:id="111" w:name="_Toc16761367"/>
      <w:r w:rsidRPr="00243BDA">
        <w:rPr>
          <w:rFonts w:ascii="Times New Roman" w:eastAsia="Times New Roman" w:hAnsi="Times New Roman"/>
          <w:bCs/>
          <w:i/>
          <w:sz w:val="18"/>
          <w:szCs w:val="18"/>
        </w:rPr>
        <w:t>Риски возникновения опасных происшествий на транспорте при перевозке опасных грузов.</w:t>
      </w:r>
      <w:bookmarkEnd w:id="111"/>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Основным видом транспорта в Глядянском сельсовете является автомобильный транспорт. Дорожная сеть поселения представлена региональными и межмуниципальными дорогами Подъезд к с. Глядянское 37 ОП МЗ 37 Н – 1603, Подъезд к Сосновый 37 ОП МЗ 37 Н – 1602, Арсеновка - Давыдовка – Александрова 37 ОП МЗ 37 Н – 1611, Курган - Звериноголовское (до границы Казахстана) 37 ОП РЗ 37 А – 0002.</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 xml:space="preserve">На данных участках дорожной сети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w:t>
      </w:r>
      <w:r w:rsidRPr="00243BDA">
        <w:rPr>
          <w:rFonts w:ascii="Times New Roman" w:eastAsia="Times New Roman" w:hAnsi="Times New Roman"/>
          <w:sz w:val="18"/>
          <w:szCs w:val="18"/>
        </w:rPr>
        <w:lastRenderedPageBreak/>
        <w:t>проживающему вблизи данных транспортных магистралей. Зоны поражения образуются в зависимости от вида и количества опасных веществ.</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Существующие автодороги являются опасными объектами транспортной инфраструктуры сельского поселения:</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 xml:space="preserve">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 (Пр. Минтранс №179 от 04.07.2013), где устанавливаются определенные маршруты и время перевозок.  </w:t>
      </w:r>
    </w:p>
    <w:p w:rsidR="00243BDA" w:rsidRPr="00243BDA" w:rsidRDefault="00243BDA" w:rsidP="00243BDA">
      <w:pPr>
        <w:spacing w:after="0" w:line="240" w:lineRule="auto"/>
        <w:ind w:left="709"/>
        <w:jc w:val="both"/>
        <w:rPr>
          <w:rFonts w:ascii="Times New Roman" w:hAnsi="Times New Roman"/>
          <w:i/>
          <w:sz w:val="18"/>
          <w:szCs w:val="18"/>
          <w:u w:val="single"/>
          <w:lang w:eastAsia="en-US"/>
        </w:rPr>
      </w:pPr>
      <w:r w:rsidRPr="00243BDA">
        <w:rPr>
          <w:rFonts w:ascii="Times New Roman" w:hAnsi="Times New Roman"/>
          <w:i/>
          <w:sz w:val="18"/>
          <w:szCs w:val="18"/>
          <w:u w:val="single"/>
          <w:lang w:eastAsia="en-US"/>
        </w:rPr>
        <w:t>Риск возникновения аварий на автомобильном транспорте при перевозке опасных грузов</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При возникновении аварии, связанной с утечкой СУГ наиболее вероятными аварийными ситуациями являются:</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образование зоны разлива СУГ (последующая зона пожара);</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образование зоны взрывоопасных концентраций с последующим взрывом ТВС (зона мгновенного возникновения пожара – вспышки);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образование зоны избыточного давления воздушной ударной волны;</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образование зоны теплового излучения при сгорании СУГ на площадке разлива;</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разрушение цистерны, выброс СУГ и образование «огненного шара»;</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образование зоны теплового излучения «огненного шара».</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При возникновении аварии, связанной с разливом ЛВЖ наиболее вероятными аварийными ситуациями являются:</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образование зоны разлива ЛВЖ (последующая зона пожара);</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образование зоны взрывоопасных концентраций с последующим взрывом ТВС (зона мгновенного возникновения пожара-вспышки);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образование избыточного давления воздушной ударной волны;</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образование теплового излучения при горении ЛВЖ на площадке разлива.</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взрывное превращение облака топливовоздушной смеси (ТВС);</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образование огненного шара;</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пожар пролива горючего вещества.</w:t>
      </w:r>
    </w:p>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rsidR="00243BDA" w:rsidRPr="00243BDA" w:rsidRDefault="00243BDA" w:rsidP="00243BDA">
      <w:pPr>
        <w:spacing w:after="0"/>
        <w:jc w:val="both"/>
        <w:rPr>
          <w:rFonts w:ascii="Times New Roman" w:eastAsia="Times New Roman" w:hAnsi="Times New Roman"/>
          <w:b/>
          <w:sz w:val="18"/>
          <w:szCs w:val="18"/>
        </w:rPr>
      </w:pPr>
    </w:p>
    <w:p w:rsidR="00243BDA" w:rsidRPr="00243BDA" w:rsidRDefault="00243BDA" w:rsidP="00243BDA">
      <w:pPr>
        <w:spacing w:after="0"/>
        <w:contextualSpacing/>
        <w:jc w:val="right"/>
        <w:rPr>
          <w:rFonts w:ascii="Times New Roman" w:eastAsia="Times New Roman" w:hAnsi="Times New Roman"/>
          <w:b/>
          <w:i/>
          <w:sz w:val="18"/>
          <w:szCs w:val="18"/>
        </w:rPr>
      </w:pPr>
      <w:r w:rsidRPr="00243BDA">
        <w:rPr>
          <w:rFonts w:ascii="Times New Roman" w:eastAsia="Times New Roman" w:hAnsi="Times New Roman"/>
          <w:b/>
          <w:i/>
          <w:sz w:val="18"/>
          <w:szCs w:val="18"/>
        </w:rPr>
        <w:t>Таблица 6.1</w:t>
      </w:r>
    </w:p>
    <w:p w:rsidR="00243BDA" w:rsidRPr="00243BDA" w:rsidRDefault="00243BDA" w:rsidP="00243BDA">
      <w:pPr>
        <w:spacing w:after="0"/>
        <w:contextualSpacing/>
        <w:jc w:val="center"/>
        <w:rPr>
          <w:rFonts w:ascii="Times New Roman" w:eastAsia="Times New Roman" w:hAnsi="Times New Roman"/>
          <w:b/>
          <w:i/>
          <w:sz w:val="18"/>
          <w:szCs w:val="18"/>
        </w:rPr>
      </w:pPr>
      <w:r w:rsidRPr="00243BDA">
        <w:rPr>
          <w:rFonts w:ascii="Times New Roman" w:eastAsia="Times New Roman" w:hAnsi="Times New Roman"/>
          <w:b/>
          <w:i/>
          <w:sz w:val="18"/>
          <w:szCs w:val="18"/>
        </w:rPr>
        <w:t>Результаты расчета зон действия поражающих факторов возможных аварий на транспорте, при перевозке пропана:</w:t>
      </w:r>
    </w:p>
    <w:tbl>
      <w:tblPr>
        <w:tblStyle w:val="2f4"/>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1E0"/>
      </w:tblPr>
      <w:tblGrid>
        <w:gridCol w:w="6999"/>
        <w:gridCol w:w="2465"/>
      </w:tblGrid>
      <w:tr w:rsidR="00243BDA" w:rsidRPr="00243BDA" w:rsidTr="00243BDA">
        <w:trPr>
          <w:cnfStyle w:val="100000000000"/>
          <w:trHeight w:hRule="exact" w:val="340"/>
          <w:tblHeader/>
        </w:trPr>
        <w:tc>
          <w:tcPr>
            <w:tcW w:w="6999" w:type="dxa"/>
            <w:shd w:val="clear" w:color="auto" w:fill="BFBFBF" w:themeFill="background1" w:themeFillShade="BF"/>
          </w:tcPr>
          <w:p w:rsidR="00243BDA" w:rsidRPr="00243BDA" w:rsidRDefault="00243BDA" w:rsidP="00243BDA">
            <w:pPr>
              <w:contextualSpacing/>
              <w:jc w:val="center"/>
              <w:rPr>
                <w:rFonts w:ascii="Times New Roman" w:eastAsia="Times New Roman" w:hAnsi="Times New Roman"/>
                <w:i/>
                <w:sz w:val="18"/>
                <w:szCs w:val="18"/>
              </w:rPr>
            </w:pPr>
            <w:r w:rsidRPr="00243BDA">
              <w:rPr>
                <w:rFonts w:ascii="Times New Roman" w:eastAsia="Times New Roman" w:hAnsi="Times New Roman"/>
                <w:i/>
                <w:sz w:val="18"/>
                <w:szCs w:val="18"/>
              </w:rPr>
              <w:t>Параметры</w:t>
            </w:r>
          </w:p>
        </w:tc>
        <w:tc>
          <w:tcPr>
            <w:tcW w:w="2465" w:type="dxa"/>
            <w:shd w:val="clear" w:color="auto" w:fill="BFBFBF" w:themeFill="background1" w:themeFillShade="BF"/>
          </w:tcPr>
          <w:p w:rsidR="00243BDA" w:rsidRPr="00243BDA" w:rsidRDefault="00243BDA" w:rsidP="00243BDA">
            <w:pPr>
              <w:contextualSpacing/>
              <w:jc w:val="center"/>
              <w:rPr>
                <w:rFonts w:ascii="Times New Roman" w:eastAsia="Times New Roman" w:hAnsi="Times New Roman"/>
                <w:i/>
                <w:sz w:val="18"/>
                <w:szCs w:val="18"/>
              </w:rPr>
            </w:pPr>
            <w:r w:rsidRPr="00243BDA">
              <w:rPr>
                <w:rFonts w:ascii="Times New Roman" w:eastAsia="Times New Roman" w:hAnsi="Times New Roman"/>
                <w:i/>
                <w:sz w:val="18"/>
                <w:szCs w:val="18"/>
              </w:rPr>
              <w:t>Значения</w:t>
            </w:r>
          </w:p>
        </w:tc>
      </w:tr>
      <w:tr w:rsidR="00243BDA" w:rsidRPr="00243BDA" w:rsidTr="00243BDA">
        <w:trPr>
          <w:cnfStyle w:val="000000100000"/>
          <w:trHeight w:hRule="exact" w:val="340"/>
        </w:trPr>
        <w:tc>
          <w:tcPr>
            <w:tcW w:w="9464" w:type="dxa"/>
            <w:gridSpan w:val="2"/>
            <w:shd w:val="clear" w:color="auto" w:fill="FFFFFF" w:themeFill="background1"/>
          </w:tcPr>
          <w:p w:rsidR="00243BDA" w:rsidRPr="00243BDA" w:rsidRDefault="00243BDA" w:rsidP="00243BDA">
            <w:pPr>
              <w:jc w:val="center"/>
              <w:rPr>
                <w:rFonts w:ascii="Times New Roman" w:eastAsia="Times New Roman" w:hAnsi="Times New Roman"/>
                <w:b/>
                <w:i/>
                <w:sz w:val="18"/>
                <w:szCs w:val="18"/>
              </w:rPr>
            </w:pPr>
            <w:r w:rsidRPr="00243BDA">
              <w:rPr>
                <w:rFonts w:ascii="Times New Roman" w:eastAsia="Times New Roman" w:hAnsi="Times New Roman"/>
                <w:b/>
                <w:i/>
                <w:sz w:val="18"/>
                <w:szCs w:val="18"/>
              </w:rPr>
              <w:t>Автоцистерна с пропаном, грузоподъемностью 8т.</w:t>
            </w:r>
          </w:p>
        </w:tc>
      </w:tr>
      <w:tr w:rsidR="00243BDA" w:rsidRPr="00243BDA" w:rsidTr="00243BDA">
        <w:trPr>
          <w:cnfStyle w:val="00000001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Масса вещества, участвующего в образовании облака ТВС, кг</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8000</w:t>
            </w:r>
          </w:p>
        </w:tc>
      </w:tr>
      <w:tr w:rsidR="00243BDA" w:rsidRPr="00243BDA" w:rsidTr="00243BDA">
        <w:trPr>
          <w:cnfStyle w:val="00000010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Коэффициент участия газа во взрыве</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1,0</w:t>
            </w:r>
          </w:p>
        </w:tc>
      </w:tr>
      <w:tr w:rsidR="00243BDA" w:rsidRPr="00243BDA" w:rsidTr="00243BDA">
        <w:trPr>
          <w:cnfStyle w:val="000000010000"/>
          <w:trHeight w:hRule="exact" w:val="340"/>
        </w:trPr>
        <w:tc>
          <w:tcPr>
            <w:tcW w:w="9464" w:type="dxa"/>
            <w:gridSpan w:val="2"/>
            <w:shd w:val="clear" w:color="auto" w:fill="FFFFFF" w:themeFill="background1"/>
          </w:tcPr>
          <w:p w:rsidR="00243BDA" w:rsidRPr="00243BDA" w:rsidRDefault="00243BDA" w:rsidP="00243BDA">
            <w:pPr>
              <w:jc w:val="center"/>
              <w:rPr>
                <w:rFonts w:ascii="Times New Roman" w:eastAsia="Times New Roman" w:hAnsi="Times New Roman"/>
                <w:i/>
                <w:sz w:val="18"/>
                <w:szCs w:val="18"/>
              </w:rPr>
            </w:pPr>
            <w:r w:rsidRPr="00243BDA">
              <w:rPr>
                <w:rFonts w:ascii="Times New Roman" w:eastAsia="Times New Roman" w:hAnsi="Times New Roman"/>
                <w:b/>
                <w:i/>
                <w:sz w:val="18"/>
                <w:szCs w:val="18"/>
              </w:rPr>
              <w:t>Разрушение зданий и сооружений на расстоянии от эпицентра взрыва, м</w:t>
            </w:r>
          </w:p>
        </w:tc>
      </w:tr>
      <w:tr w:rsidR="00243BDA" w:rsidRPr="00243BDA" w:rsidTr="00243BDA">
        <w:trPr>
          <w:cnfStyle w:val="00000010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полные (&gt;100 кПа)</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&lt;85,6</w:t>
            </w:r>
          </w:p>
        </w:tc>
      </w:tr>
      <w:tr w:rsidR="00243BDA" w:rsidRPr="00243BDA" w:rsidTr="00243BDA">
        <w:trPr>
          <w:cnfStyle w:val="00000001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сильные (100÷40 кПа)</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85,6÷210,5</w:t>
            </w:r>
          </w:p>
        </w:tc>
      </w:tr>
      <w:tr w:rsidR="00243BDA" w:rsidRPr="00243BDA" w:rsidTr="00243BDA">
        <w:trPr>
          <w:cnfStyle w:val="00000010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средние (40÷20 кПа)</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210,5÷432,7</w:t>
            </w:r>
          </w:p>
        </w:tc>
      </w:tr>
      <w:tr w:rsidR="00243BDA" w:rsidRPr="00243BDA" w:rsidTr="00243BDA">
        <w:trPr>
          <w:cnfStyle w:val="00000001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слабые (20÷10 кПа)</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432,7÷815,4</w:t>
            </w:r>
          </w:p>
        </w:tc>
      </w:tr>
      <w:tr w:rsidR="00243BDA" w:rsidRPr="00243BDA" w:rsidTr="00243BDA">
        <w:trPr>
          <w:cnfStyle w:val="00000010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расстекление (5 кПа)</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&gt;815,4</w:t>
            </w:r>
          </w:p>
        </w:tc>
      </w:tr>
      <w:tr w:rsidR="00243BDA" w:rsidRPr="00243BDA" w:rsidTr="00243BDA">
        <w:trPr>
          <w:cnfStyle w:val="000000010000"/>
          <w:trHeight w:hRule="exact" w:val="340"/>
        </w:trPr>
        <w:tc>
          <w:tcPr>
            <w:tcW w:w="9464" w:type="dxa"/>
            <w:gridSpan w:val="2"/>
            <w:shd w:val="clear" w:color="auto" w:fill="FFFFFF" w:themeFill="background1"/>
          </w:tcPr>
          <w:p w:rsidR="00243BDA" w:rsidRPr="00243BDA" w:rsidRDefault="00243BDA" w:rsidP="00243BDA">
            <w:pPr>
              <w:jc w:val="center"/>
              <w:rPr>
                <w:rFonts w:ascii="Times New Roman" w:eastAsia="Times New Roman" w:hAnsi="Times New Roman"/>
                <w:b/>
                <w:i/>
                <w:sz w:val="18"/>
                <w:szCs w:val="18"/>
              </w:rPr>
            </w:pPr>
            <w:r w:rsidRPr="00243BDA">
              <w:rPr>
                <w:rFonts w:ascii="Times New Roman" w:eastAsia="Times New Roman" w:hAnsi="Times New Roman"/>
                <w:b/>
                <w:i/>
                <w:sz w:val="18"/>
                <w:szCs w:val="18"/>
              </w:rPr>
              <w:t>Степень травмирования людей на расстоянии от эпицентра взрыва, м</w:t>
            </w:r>
          </w:p>
        </w:tc>
      </w:tr>
      <w:tr w:rsidR="00243BDA" w:rsidRPr="00243BDA" w:rsidTr="00243BDA">
        <w:trPr>
          <w:cnfStyle w:val="00000010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летальная (&gt;100 кПа)</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&lt;85,6</w:t>
            </w:r>
          </w:p>
        </w:tc>
      </w:tr>
      <w:tr w:rsidR="00243BDA" w:rsidRPr="00243BDA" w:rsidTr="00243BDA">
        <w:trPr>
          <w:cnfStyle w:val="00000001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тяжелая (100÷60 кПа)</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85,6÷165,4</w:t>
            </w:r>
          </w:p>
        </w:tc>
      </w:tr>
      <w:tr w:rsidR="00243BDA" w:rsidRPr="00243BDA" w:rsidTr="00243BDA">
        <w:trPr>
          <w:cnfStyle w:val="00000010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средняя (60÷40 кПа)</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165,4÷210,5</w:t>
            </w:r>
          </w:p>
        </w:tc>
      </w:tr>
      <w:tr w:rsidR="00243BDA" w:rsidRPr="00243BDA" w:rsidTr="00243BDA">
        <w:trPr>
          <w:cnfStyle w:val="00000001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легкая (40÷20 кПа)</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210,5÷432,7</w:t>
            </w:r>
          </w:p>
        </w:tc>
      </w:tr>
      <w:tr w:rsidR="00243BDA" w:rsidRPr="00243BDA" w:rsidTr="00243BDA">
        <w:trPr>
          <w:cnfStyle w:val="000000100000"/>
          <w:trHeight w:hRule="exact" w:val="340"/>
        </w:trPr>
        <w:tc>
          <w:tcPr>
            <w:tcW w:w="9464" w:type="dxa"/>
            <w:gridSpan w:val="2"/>
            <w:shd w:val="clear" w:color="auto" w:fill="FFFFFF" w:themeFill="background1"/>
          </w:tcPr>
          <w:p w:rsidR="00243BDA" w:rsidRPr="00243BDA" w:rsidRDefault="00243BDA" w:rsidP="00243BDA">
            <w:pPr>
              <w:jc w:val="center"/>
              <w:rPr>
                <w:rFonts w:ascii="Times New Roman" w:eastAsia="Times New Roman" w:hAnsi="Times New Roman"/>
                <w:b/>
                <w:i/>
                <w:sz w:val="18"/>
                <w:szCs w:val="18"/>
              </w:rPr>
            </w:pPr>
            <w:r w:rsidRPr="00243BDA">
              <w:rPr>
                <w:rFonts w:ascii="Times New Roman" w:eastAsia="Times New Roman" w:hAnsi="Times New Roman"/>
                <w:b/>
                <w:i/>
                <w:sz w:val="18"/>
                <w:szCs w:val="18"/>
              </w:rPr>
              <w:t>Огненный шар</w:t>
            </w:r>
          </w:p>
        </w:tc>
      </w:tr>
      <w:tr w:rsidR="00243BDA" w:rsidRPr="00243BDA" w:rsidTr="00243BDA">
        <w:trPr>
          <w:cnfStyle w:val="00000001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Масса вещества, участвующего в образовании огненного шара, кг</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4800</w:t>
            </w:r>
          </w:p>
        </w:tc>
      </w:tr>
      <w:tr w:rsidR="00243BDA" w:rsidRPr="00243BDA" w:rsidTr="00243BDA">
        <w:trPr>
          <w:cnfStyle w:val="00000010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Коэффициент участия газа в огненном шаре</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0,6</w:t>
            </w:r>
          </w:p>
        </w:tc>
      </w:tr>
      <w:tr w:rsidR="00243BDA" w:rsidRPr="00243BDA" w:rsidTr="00243BDA">
        <w:trPr>
          <w:cnfStyle w:val="00000001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Диаметр огненного шара, м</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85,2</w:t>
            </w:r>
          </w:p>
        </w:tc>
      </w:tr>
      <w:tr w:rsidR="00243BDA" w:rsidRPr="00243BDA" w:rsidTr="00243BDA">
        <w:trPr>
          <w:cnfStyle w:val="00000010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lastRenderedPageBreak/>
              <w:t>Время существования огненного шара, с</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12,0</w:t>
            </w:r>
          </w:p>
        </w:tc>
      </w:tr>
      <w:tr w:rsidR="00243BDA" w:rsidRPr="00243BDA" w:rsidTr="00243BDA">
        <w:trPr>
          <w:cnfStyle w:val="000000010000"/>
          <w:trHeight w:hRule="exact" w:val="340"/>
        </w:trPr>
        <w:tc>
          <w:tcPr>
            <w:tcW w:w="9464" w:type="dxa"/>
            <w:gridSpan w:val="2"/>
            <w:shd w:val="clear" w:color="auto" w:fill="FFFFFF" w:themeFill="background1"/>
          </w:tcPr>
          <w:p w:rsidR="00243BDA" w:rsidRPr="00243BDA" w:rsidRDefault="00243BDA" w:rsidP="00243BDA">
            <w:pPr>
              <w:jc w:val="center"/>
              <w:rPr>
                <w:rFonts w:ascii="Times New Roman" w:eastAsia="Times New Roman" w:hAnsi="Times New Roman"/>
                <w:i/>
                <w:sz w:val="18"/>
                <w:szCs w:val="18"/>
              </w:rPr>
            </w:pPr>
            <w:r w:rsidRPr="00243BDA">
              <w:rPr>
                <w:rFonts w:ascii="Times New Roman" w:eastAsia="Times New Roman" w:hAnsi="Times New Roman"/>
                <w:b/>
                <w:i/>
                <w:sz w:val="18"/>
                <w:szCs w:val="18"/>
              </w:rPr>
              <w:t>Степень поражения людей на расстоянии от центра огненного шара, м</w:t>
            </w:r>
          </w:p>
        </w:tc>
      </w:tr>
      <w:tr w:rsidR="00243BDA" w:rsidRPr="00243BDA" w:rsidTr="00243BDA">
        <w:trPr>
          <w:cnfStyle w:val="00000010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 xml:space="preserve">ожог </w:t>
            </w:r>
            <w:r w:rsidRPr="00243BDA">
              <w:rPr>
                <w:rFonts w:ascii="Times New Roman" w:eastAsia="Times New Roman" w:hAnsi="Times New Roman"/>
                <w:sz w:val="18"/>
                <w:szCs w:val="18"/>
                <w:lang w:val="en-US"/>
              </w:rPr>
              <w:t>III</w:t>
            </w:r>
            <w:r w:rsidRPr="00243BDA">
              <w:rPr>
                <w:rFonts w:ascii="Times New Roman" w:eastAsia="Times New Roman" w:hAnsi="Times New Roman"/>
                <w:sz w:val="18"/>
                <w:szCs w:val="18"/>
              </w:rPr>
              <w:t xml:space="preserve"> степени (320 кДж/м2)</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20,0</w:t>
            </w:r>
          </w:p>
        </w:tc>
      </w:tr>
      <w:tr w:rsidR="00243BDA" w:rsidRPr="00243BDA" w:rsidTr="00243BDA">
        <w:trPr>
          <w:cnfStyle w:val="00000001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 xml:space="preserve">ожог </w:t>
            </w:r>
            <w:r w:rsidRPr="00243BDA">
              <w:rPr>
                <w:rFonts w:ascii="Times New Roman" w:eastAsia="Times New Roman" w:hAnsi="Times New Roman"/>
                <w:sz w:val="18"/>
                <w:szCs w:val="18"/>
                <w:lang w:val="en-US"/>
              </w:rPr>
              <w:t>II</w:t>
            </w:r>
            <w:r w:rsidRPr="00243BDA">
              <w:rPr>
                <w:rFonts w:ascii="Times New Roman" w:eastAsia="Times New Roman" w:hAnsi="Times New Roman"/>
                <w:sz w:val="18"/>
                <w:szCs w:val="18"/>
              </w:rPr>
              <w:t xml:space="preserve"> степени (220 кДж/м2)</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47,4</w:t>
            </w:r>
          </w:p>
        </w:tc>
      </w:tr>
      <w:tr w:rsidR="00243BDA" w:rsidRPr="00243BDA" w:rsidTr="00243BDA">
        <w:trPr>
          <w:cnfStyle w:val="00000010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 xml:space="preserve">ожог </w:t>
            </w:r>
            <w:r w:rsidRPr="00243BDA">
              <w:rPr>
                <w:rFonts w:ascii="Times New Roman" w:eastAsia="Times New Roman" w:hAnsi="Times New Roman"/>
                <w:sz w:val="18"/>
                <w:szCs w:val="18"/>
                <w:lang w:val="en-US"/>
              </w:rPr>
              <w:t>I</w:t>
            </w:r>
            <w:r w:rsidRPr="00243BDA">
              <w:rPr>
                <w:rFonts w:ascii="Times New Roman" w:eastAsia="Times New Roman" w:hAnsi="Times New Roman"/>
                <w:sz w:val="18"/>
                <w:szCs w:val="18"/>
              </w:rPr>
              <w:t xml:space="preserve"> степени (120 кДж/м2)</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64,2</w:t>
            </w:r>
          </w:p>
        </w:tc>
      </w:tr>
      <w:tr w:rsidR="00243BDA" w:rsidRPr="00243BDA" w:rsidTr="00243BDA">
        <w:trPr>
          <w:cnfStyle w:val="000000010000"/>
          <w:trHeight w:hRule="exact" w:val="340"/>
        </w:trPr>
        <w:tc>
          <w:tcPr>
            <w:tcW w:w="6999"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болевой порог (20-60кДж/м2)</w:t>
            </w:r>
          </w:p>
        </w:tc>
        <w:tc>
          <w:tcPr>
            <w:tcW w:w="2465"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108,4</w:t>
            </w:r>
          </w:p>
        </w:tc>
      </w:tr>
    </w:tbl>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определяется по соответствующим графикам.</w:t>
      </w:r>
    </w:p>
    <w:p w:rsidR="00243BDA" w:rsidRPr="00243BDA" w:rsidRDefault="00243BDA" w:rsidP="00243BDA">
      <w:pPr>
        <w:spacing w:after="0" w:line="240" w:lineRule="auto"/>
        <w:contextualSpacing/>
        <w:jc w:val="right"/>
        <w:rPr>
          <w:rFonts w:ascii="Times New Roman" w:eastAsia="Times New Roman" w:hAnsi="Times New Roman"/>
          <w:b/>
          <w:i/>
          <w:sz w:val="18"/>
          <w:szCs w:val="18"/>
        </w:rPr>
      </w:pPr>
      <w:r w:rsidRPr="00243BDA">
        <w:rPr>
          <w:rFonts w:ascii="Times New Roman" w:eastAsia="Times New Roman" w:hAnsi="Times New Roman"/>
          <w:b/>
          <w:i/>
          <w:sz w:val="18"/>
          <w:szCs w:val="18"/>
        </w:rPr>
        <w:t>Таблица 6.2</w:t>
      </w:r>
    </w:p>
    <w:p w:rsidR="00243BDA" w:rsidRPr="00243BDA" w:rsidRDefault="00243BDA" w:rsidP="00243BDA">
      <w:pPr>
        <w:spacing w:after="0" w:line="240" w:lineRule="auto"/>
        <w:contextualSpacing/>
        <w:jc w:val="center"/>
        <w:rPr>
          <w:rFonts w:ascii="Times New Roman" w:eastAsia="Times New Roman" w:hAnsi="Times New Roman"/>
          <w:b/>
          <w:i/>
          <w:sz w:val="18"/>
          <w:szCs w:val="18"/>
        </w:rPr>
      </w:pPr>
      <w:r w:rsidRPr="00243BDA">
        <w:rPr>
          <w:rFonts w:ascii="Times New Roman" w:eastAsia="Times New Roman" w:hAnsi="Times New Roman"/>
          <w:b/>
          <w:i/>
          <w:sz w:val="18"/>
          <w:szCs w:val="18"/>
        </w:rPr>
        <w:t xml:space="preserve">Результаты расчета зон действия поражающих факторов возможных аварий </w:t>
      </w:r>
      <w:r w:rsidRPr="00243BDA">
        <w:rPr>
          <w:rFonts w:ascii="Times New Roman" w:eastAsia="Times New Roman" w:hAnsi="Times New Roman"/>
          <w:b/>
          <w:i/>
          <w:sz w:val="18"/>
          <w:szCs w:val="18"/>
        </w:rPr>
        <w:br/>
        <w:t>на транспорте, при перевозке бензина:</w:t>
      </w:r>
    </w:p>
    <w:tbl>
      <w:tblPr>
        <w:tblStyle w:val="2f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1E0"/>
      </w:tblPr>
      <w:tblGrid>
        <w:gridCol w:w="6647"/>
        <w:gridCol w:w="2697"/>
      </w:tblGrid>
      <w:tr w:rsidR="00243BDA" w:rsidRPr="00243BDA" w:rsidTr="00243BDA">
        <w:trPr>
          <w:cnfStyle w:val="100000000000"/>
          <w:trHeight w:hRule="exact" w:val="340"/>
          <w:tblHeader/>
        </w:trPr>
        <w:tc>
          <w:tcPr>
            <w:tcW w:w="6647" w:type="dxa"/>
            <w:shd w:val="clear" w:color="auto" w:fill="BFBFBF" w:themeFill="background1" w:themeFillShade="BF"/>
          </w:tcPr>
          <w:p w:rsidR="00243BDA" w:rsidRPr="00243BDA" w:rsidRDefault="00243BDA" w:rsidP="00243BDA">
            <w:pPr>
              <w:jc w:val="center"/>
              <w:rPr>
                <w:rFonts w:ascii="Times New Roman" w:eastAsia="Times New Roman" w:hAnsi="Times New Roman"/>
                <w:i/>
                <w:sz w:val="18"/>
                <w:szCs w:val="18"/>
              </w:rPr>
            </w:pPr>
            <w:r w:rsidRPr="00243BDA">
              <w:rPr>
                <w:rFonts w:ascii="Times New Roman" w:eastAsia="Times New Roman" w:hAnsi="Times New Roman"/>
                <w:i/>
                <w:sz w:val="18"/>
                <w:szCs w:val="18"/>
              </w:rPr>
              <w:t>Параметры</w:t>
            </w:r>
          </w:p>
        </w:tc>
        <w:tc>
          <w:tcPr>
            <w:tcW w:w="2697" w:type="dxa"/>
            <w:shd w:val="clear" w:color="auto" w:fill="BFBFBF" w:themeFill="background1" w:themeFillShade="BF"/>
          </w:tcPr>
          <w:p w:rsidR="00243BDA" w:rsidRPr="00243BDA" w:rsidRDefault="00243BDA" w:rsidP="00243BDA">
            <w:pPr>
              <w:jc w:val="center"/>
              <w:rPr>
                <w:rFonts w:ascii="Times New Roman" w:eastAsia="Times New Roman" w:hAnsi="Times New Roman"/>
                <w:i/>
                <w:sz w:val="18"/>
                <w:szCs w:val="18"/>
              </w:rPr>
            </w:pPr>
            <w:r w:rsidRPr="00243BDA">
              <w:rPr>
                <w:rFonts w:ascii="Times New Roman" w:eastAsia="Times New Roman" w:hAnsi="Times New Roman"/>
                <w:i/>
                <w:sz w:val="18"/>
                <w:szCs w:val="18"/>
              </w:rPr>
              <w:t>Значения</w:t>
            </w:r>
          </w:p>
        </w:tc>
      </w:tr>
      <w:tr w:rsidR="00243BDA" w:rsidRPr="00243BDA" w:rsidTr="00243BDA">
        <w:trPr>
          <w:cnfStyle w:val="000000100000"/>
          <w:trHeight w:hRule="exact" w:val="340"/>
        </w:trPr>
        <w:tc>
          <w:tcPr>
            <w:tcW w:w="9344" w:type="dxa"/>
            <w:gridSpan w:val="2"/>
            <w:shd w:val="clear" w:color="auto" w:fill="FFFFFF" w:themeFill="background1"/>
          </w:tcPr>
          <w:p w:rsidR="00243BDA" w:rsidRPr="00243BDA" w:rsidRDefault="00243BDA" w:rsidP="00243BDA">
            <w:pPr>
              <w:jc w:val="center"/>
              <w:rPr>
                <w:rFonts w:ascii="Times New Roman" w:eastAsia="Times New Roman" w:hAnsi="Times New Roman"/>
                <w:b/>
                <w:i/>
                <w:sz w:val="18"/>
                <w:szCs w:val="18"/>
              </w:rPr>
            </w:pPr>
            <w:r w:rsidRPr="00243BDA">
              <w:rPr>
                <w:rFonts w:ascii="Times New Roman" w:eastAsia="Times New Roman" w:hAnsi="Times New Roman"/>
                <w:b/>
                <w:i/>
                <w:sz w:val="18"/>
                <w:szCs w:val="18"/>
              </w:rPr>
              <w:t>Автоцистерна с бензином, грузоподъемностью 8т.</w:t>
            </w:r>
          </w:p>
        </w:tc>
      </w:tr>
      <w:tr w:rsidR="00243BDA" w:rsidRPr="00243BDA" w:rsidTr="00243BDA">
        <w:trPr>
          <w:cnfStyle w:val="00000001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Масса вещества, участвующего в образовании облака ТВС, кг</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6400</w:t>
            </w:r>
          </w:p>
        </w:tc>
      </w:tr>
      <w:tr w:rsidR="00243BDA" w:rsidRPr="00243BDA" w:rsidTr="00243BDA">
        <w:trPr>
          <w:cnfStyle w:val="00000010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Коэффициент участия во взрыве</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0,8</w:t>
            </w:r>
          </w:p>
        </w:tc>
      </w:tr>
      <w:tr w:rsidR="00243BDA" w:rsidRPr="00243BDA" w:rsidTr="00243BDA">
        <w:trPr>
          <w:cnfStyle w:val="000000010000"/>
          <w:trHeight w:hRule="exact" w:val="340"/>
        </w:trPr>
        <w:tc>
          <w:tcPr>
            <w:tcW w:w="9344" w:type="dxa"/>
            <w:gridSpan w:val="2"/>
            <w:shd w:val="clear" w:color="auto" w:fill="FFFFFF" w:themeFill="background1"/>
          </w:tcPr>
          <w:p w:rsidR="00243BDA" w:rsidRPr="00243BDA" w:rsidRDefault="00243BDA" w:rsidP="00243BDA">
            <w:pPr>
              <w:jc w:val="center"/>
              <w:rPr>
                <w:rFonts w:ascii="Times New Roman" w:eastAsia="Times New Roman" w:hAnsi="Times New Roman"/>
                <w:i/>
                <w:sz w:val="18"/>
                <w:szCs w:val="18"/>
              </w:rPr>
            </w:pPr>
            <w:r w:rsidRPr="00243BDA">
              <w:rPr>
                <w:rFonts w:ascii="Times New Roman" w:eastAsia="Times New Roman" w:hAnsi="Times New Roman"/>
                <w:b/>
                <w:i/>
                <w:sz w:val="18"/>
                <w:szCs w:val="18"/>
              </w:rPr>
              <w:t>Разрушение зданий и сооружений на расстоянии от эпицентра взрыва, м</w:t>
            </w:r>
          </w:p>
        </w:tc>
      </w:tr>
      <w:tr w:rsidR="00243BDA" w:rsidRPr="00243BDA" w:rsidTr="00243BDA">
        <w:trPr>
          <w:cnfStyle w:val="00000010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полные (&gt;100 кПа)</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&lt;65,4</w:t>
            </w:r>
          </w:p>
        </w:tc>
      </w:tr>
      <w:tr w:rsidR="00243BDA" w:rsidRPr="00243BDA" w:rsidTr="00243BDA">
        <w:trPr>
          <w:cnfStyle w:val="00000001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сильные (100÷40 кПа)</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65,4-110,0</w:t>
            </w:r>
          </w:p>
        </w:tc>
      </w:tr>
      <w:tr w:rsidR="00243BDA" w:rsidRPr="00243BDA" w:rsidTr="00243BDA">
        <w:trPr>
          <w:cnfStyle w:val="00000010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средние (40÷20 кПа)</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110,0-450,0</w:t>
            </w:r>
          </w:p>
        </w:tc>
      </w:tr>
      <w:tr w:rsidR="00243BDA" w:rsidRPr="00243BDA" w:rsidTr="00243BDA">
        <w:trPr>
          <w:cnfStyle w:val="00000001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слабые (20÷10 кПа)</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450,0-687,7</w:t>
            </w:r>
          </w:p>
        </w:tc>
      </w:tr>
      <w:tr w:rsidR="00243BDA" w:rsidRPr="00243BDA" w:rsidTr="00243BDA">
        <w:trPr>
          <w:cnfStyle w:val="00000010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расстекление (5 кПа)</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&gt;687,7</w:t>
            </w:r>
          </w:p>
        </w:tc>
      </w:tr>
      <w:tr w:rsidR="00243BDA" w:rsidRPr="00243BDA" w:rsidTr="00243BDA">
        <w:trPr>
          <w:cnfStyle w:val="000000010000"/>
          <w:trHeight w:hRule="exact" w:val="340"/>
        </w:trPr>
        <w:tc>
          <w:tcPr>
            <w:tcW w:w="9344" w:type="dxa"/>
            <w:gridSpan w:val="2"/>
            <w:shd w:val="clear" w:color="auto" w:fill="FFFFFF" w:themeFill="background1"/>
          </w:tcPr>
          <w:p w:rsidR="00243BDA" w:rsidRPr="00243BDA" w:rsidRDefault="00243BDA" w:rsidP="00243BDA">
            <w:pPr>
              <w:jc w:val="center"/>
              <w:rPr>
                <w:rFonts w:ascii="Times New Roman" w:eastAsia="Times New Roman" w:hAnsi="Times New Roman"/>
                <w:i/>
                <w:sz w:val="18"/>
                <w:szCs w:val="18"/>
              </w:rPr>
            </w:pPr>
            <w:r w:rsidRPr="00243BDA">
              <w:rPr>
                <w:rFonts w:ascii="Times New Roman" w:eastAsia="Times New Roman" w:hAnsi="Times New Roman"/>
                <w:b/>
                <w:i/>
                <w:sz w:val="18"/>
                <w:szCs w:val="18"/>
              </w:rPr>
              <w:t>Степень травмирования людей на расстоянии от эпицентра взрыва, м</w:t>
            </w:r>
          </w:p>
        </w:tc>
      </w:tr>
      <w:tr w:rsidR="00243BDA" w:rsidRPr="00243BDA" w:rsidTr="00243BDA">
        <w:trPr>
          <w:cnfStyle w:val="00000010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летальная (&gt;100 кПа)</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&lt;65,4</w:t>
            </w:r>
          </w:p>
        </w:tc>
      </w:tr>
      <w:tr w:rsidR="00243BDA" w:rsidRPr="00243BDA" w:rsidTr="00243BDA">
        <w:trPr>
          <w:cnfStyle w:val="00000001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тяжелая (100÷60 кПа)</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65,4-88,5</w:t>
            </w:r>
          </w:p>
        </w:tc>
      </w:tr>
      <w:tr w:rsidR="00243BDA" w:rsidRPr="00243BDA" w:rsidTr="00243BDA">
        <w:trPr>
          <w:cnfStyle w:val="00000010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средняя (60÷40 кПа)</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88,5-110,0</w:t>
            </w:r>
          </w:p>
        </w:tc>
      </w:tr>
      <w:tr w:rsidR="00243BDA" w:rsidRPr="00243BDA" w:rsidTr="00243BDA">
        <w:trPr>
          <w:cnfStyle w:val="00000001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легкая (40÷20 кПа)</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110,0-450,0</w:t>
            </w:r>
          </w:p>
        </w:tc>
      </w:tr>
      <w:tr w:rsidR="00243BDA" w:rsidRPr="00243BDA" w:rsidTr="00243BDA">
        <w:trPr>
          <w:cnfStyle w:val="000000100000"/>
          <w:trHeight w:hRule="exact" w:val="340"/>
        </w:trPr>
        <w:tc>
          <w:tcPr>
            <w:tcW w:w="9344" w:type="dxa"/>
            <w:gridSpan w:val="2"/>
            <w:shd w:val="clear" w:color="auto" w:fill="FFFFFF" w:themeFill="background1"/>
          </w:tcPr>
          <w:p w:rsidR="00243BDA" w:rsidRPr="00243BDA" w:rsidRDefault="00243BDA" w:rsidP="00243BDA">
            <w:pPr>
              <w:jc w:val="center"/>
              <w:rPr>
                <w:rFonts w:ascii="Times New Roman" w:eastAsia="Times New Roman" w:hAnsi="Times New Roman"/>
                <w:b/>
                <w:i/>
                <w:sz w:val="18"/>
                <w:szCs w:val="18"/>
              </w:rPr>
            </w:pPr>
            <w:r w:rsidRPr="00243BDA">
              <w:rPr>
                <w:rFonts w:ascii="Times New Roman" w:eastAsia="Times New Roman" w:hAnsi="Times New Roman"/>
                <w:b/>
                <w:i/>
                <w:sz w:val="18"/>
                <w:szCs w:val="18"/>
              </w:rPr>
              <w:t>Пожар пролива</w:t>
            </w:r>
          </w:p>
        </w:tc>
      </w:tr>
      <w:tr w:rsidR="00243BDA" w:rsidRPr="00243BDA" w:rsidTr="00243BDA">
        <w:trPr>
          <w:cnfStyle w:val="00000001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Масса вещества в аварийном проливе, кг</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6400</w:t>
            </w:r>
          </w:p>
        </w:tc>
      </w:tr>
      <w:tr w:rsidR="00243BDA" w:rsidRPr="00243BDA" w:rsidTr="00243BDA">
        <w:trPr>
          <w:cnfStyle w:val="00000010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Коэффициент участия в пожаре</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0,8</w:t>
            </w:r>
          </w:p>
        </w:tc>
      </w:tr>
      <w:tr w:rsidR="00243BDA" w:rsidRPr="00243BDA" w:rsidTr="00243BDA">
        <w:trPr>
          <w:cnfStyle w:val="00000001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Максимальная площадь пожара (свободное разлитие), м2</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175,4</w:t>
            </w:r>
          </w:p>
        </w:tc>
      </w:tr>
      <w:tr w:rsidR="00243BDA" w:rsidRPr="00243BDA" w:rsidTr="00243BDA">
        <w:trPr>
          <w:cnfStyle w:val="00000010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Эффективный диаметр пролива, м</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15</w:t>
            </w:r>
          </w:p>
        </w:tc>
      </w:tr>
      <w:tr w:rsidR="00243BDA" w:rsidRPr="00243BDA" w:rsidTr="00243BDA">
        <w:trPr>
          <w:cnfStyle w:val="00000001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Высота пламени, м</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4,8</w:t>
            </w:r>
          </w:p>
        </w:tc>
      </w:tr>
      <w:tr w:rsidR="00243BDA" w:rsidRPr="00243BDA" w:rsidTr="00243BDA">
        <w:trPr>
          <w:cnfStyle w:val="000000100000"/>
          <w:trHeight w:hRule="exact" w:val="340"/>
        </w:trPr>
        <w:tc>
          <w:tcPr>
            <w:tcW w:w="9344" w:type="dxa"/>
            <w:gridSpan w:val="2"/>
            <w:shd w:val="clear" w:color="auto" w:fill="FFFFFF" w:themeFill="background1"/>
          </w:tcPr>
          <w:p w:rsidR="00243BDA" w:rsidRPr="00243BDA" w:rsidRDefault="00243BDA" w:rsidP="00243BDA">
            <w:pPr>
              <w:jc w:val="center"/>
              <w:rPr>
                <w:rFonts w:ascii="Times New Roman" w:eastAsia="Times New Roman" w:hAnsi="Times New Roman"/>
                <w:i/>
                <w:sz w:val="18"/>
                <w:szCs w:val="18"/>
              </w:rPr>
            </w:pPr>
            <w:r w:rsidRPr="00243BDA">
              <w:rPr>
                <w:rFonts w:ascii="Times New Roman" w:eastAsia="Times New Roman" w:hAnsi="Times New Roman"/>
                <w:b/>
                <w:i/>
                <w:sz w:val="18"/>
                <w:szCs w:val="18"/>
              </w:rPr>
              <w:t>Степень поражения людей на расстоянии от фронта пламени, м</w:t>
            </w:r>
          </w:p>
        </w:tc>
      </w:tr>
      <w:tr w:rsidR="00243BDA" w:rsidRPr="00243BDA" w:rsidTr="00243BDA">
        <w:trPr>
          <w:cnfStyle w:val="00000001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 xml:space="preserve">ожог </w:t>
            </w:r>
            <w:r w:rsidRPr="00243BDA">
              <w:rPr>
                <w:rFonts w:ascii="Times New Roman" w:eastAsia="Times New Roman" w:hAnsi="Times New Roman"/>
                <w:sz w:val="18"/>
                <w:szCs w:val="18"/>
                <w:lang w:val="en-US"/>
              </w:rPr>
              <w:t>III</w:t>
            </w:r>
            <w:r w:rsidRPr="00243BDA">
              <w:rPr>
                <w:rFonts w:ascii="Times New Roman" w:eastAsia="Times New Roman" w:hAnsi="Times New Roman"/>
                <w:sz w:val="18"/>
                <w:szCs w:val="18"/>
              </w:rPr>
              <w:t xml:space="preserve"> степени (320 кДж/м2)</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22,5</w:t>
            </w:r>
          </w:p>
        </w:tc>
      </w:tr>
      <w:tr w:rsidR="00243BDA" w:rsidRPr="00243BDA" w:rsidTr="00243BDA">
        <w:trPr>
          <w:cnfStyle w:val="00000010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 xml:space="preserve">ожог </w:t>
            </w:r>
            <w:r w:rsidRPr="00243BDA">
              <w:rPr>
                <w:rFonts w:ascii="Times New Roman" w:eastAsia="Times New Roman" w:hAnsi="Times New Roman"/>
                <w:sz w:val="18"/>
                <w:szCs w:val="18"/>
                <w:lang w:val="en-US"/>
              </w:rPr>
              <w:t>II</w:t>
            </w:r>
            <w:r w:rsidRPr="00243BDA">
              <w:rPr>
                <w:rFonts w:ascii="Times New Roman" w:eastAsia="Times New Roman" w:hAnsi="Times New Roman"/>
                <w:sz w:val="18"/>
                <w:szCs w:val="18"/>
              </w:rPr>
              <w:t xml:space="preserve"> степени (220 кДж/м2)</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37,6</w:t>
            </w:r>
          </w:p>
        </w:tc>
      </w:tr>
      <w:tr w:rsidR="00243BDA" w:rsidRPr="00243BDA" w:rsidTr="00243BDA">
        <w:trPr>
          <w:cnfStyle w:val="00000001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 xml:space="preserve">ожог </w:t>
            </w:r>
            <w:r w:rsidRPr="00243BDA">
              <w:rPr>
                <w:rFonts w:ascii="Times New Roman" w:eastAsia="Times New Roman" w:hAnsi="Times New Roman"/>
                <w:sz w:val="18"/>
                <w:szCs w:val="18"/>
                <w:lang w:val="en-US"/>
              </w:rPr>
              <w:t>I</w:t>
            </w:r>
            <w:r w:rsidRPr="00243BDA">
              <w:rPr>
                <w:rFonts w:ascii="Times New Roman" w:eastAsia="Times New Roman" w:hAnsi="Times New Roman"/>
                <w:sz w:val="18"/>
                <w:szCs w:val="18"/>
              </w:rPr>
              <w:t xml:space="preserve"> степени (120 кДж/м2)</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57,6</w:t>
            </w:r>
          </w:p>
        </w:tc>
      </w:tr>
      <w:tr w:rsidR="00243BDA" w:rsidRPr="00243BDA" w:rsidTr="00243BDA">
        <w:trPr>
          <w:cnfStyle w:val="000000100000"/>
          <w:trHeight w:hRule="exact" w:val="340"/>
        </w:trPr>
        <w:tc>
          <w:tcPr>
            <w:tcW w:w="6647" w:type="dxa"/>
            <w:shd w:val="clear" w:color="auto" w:fill="FFFFFF" w:themeFill="background1"/>
          </w:tcPr>
          <w:p w:rsidR="00243BDA" w:rsidRPr="00243BDA" w:rsidRDefault="00243BDA" w:rsidP="00243BDA">
            <w:pPr>
              <w:rPr>
                <w:rFonts w:ascii="Times New Roman" w:eastAsia="Times New Roman" w:hAnsi="Times New Roman"/>
                <w:sz w:val="18"/>
                <w:szCs w:val="18"/>
              </w:rPr>
            </w:pPr>
            <w:r w:rsidRPr="00243BDA">
              <w:rPr>
                <w:rFonts w:ascii="Times New Roman" w:eastAsia="Times New Roman" w:hAnsi="Times New Roman"/>
                <w:sz w:val="18"/>
                <w:szCs w:val="18"/>
              </w:rPr>
              <w:t>болевой порог (20-60кДж/м2)</w:t>
            </w:r>
          </w:p>
        </w:tc>
        <w:tc>
          <w:tcPr>
            <w:tcW w:w="2697" w:type="dxa"/>
            <w:shd w:val="clear" w:color="auto" w:fill="FFFFFF" w:themeFill="background1"/>
          </w:tcPr>
          <w:p w:rsidR="00243BDA" w:rsidRPr="00243BDA" w:rsidRDefault="00243BDA" w:rsidP="00243BDA">
            <w:pPr>
              <w:jc w:val="center"/>
              <w:rPr>
                <w:rFonts w:ascii="Times New Roman" w:eastAsia="Times New Roman" w:hAnsi="Times New Roman"/>
                <w:sz w:val="18"/>
                <w:szCs w:val="18"/>
              </w:rPr>
            </w:pPr>
            <w:r w:rsidRPr="00243BDA">
              <w:rPr>
                <w:rFonts w:ascii="Times New Roman" w:eastAsia="Times New Roman" w:hAnsi="Times New Roman"/>
                <w:sz w:val="18"/>
                <w:szCs w:val="18"/>
              </w:rPr>
              <w:t>92,2</w:t>
            </w:r>
          </w:p>
        </w:tc>
      </w:tr>
    </w:tbl>
    <w:p w:rsidR="00243BDA" w:rsidRPr="00243BDA" w:rsidRDefault="00243BDA" w:rsidP="00243BDA">
      <w:pPr>
        <w:suppressAutoHyphens/>
        <w:spacing w:after="0" w:line="240" w:lineRule="auto"/>
        <w:ind w:firstLine="720"/>
        <w:jc w:val="both"/>
        <w:rPr>
          <w:rFonts w:ascii="Times New Roman" w:eastAsia="Times New Roman" w:hAnsi="Times New Roman"/>
          <w:sz w:val="18"/>
          <w:szCs w:val="18"/>
        </w:rPr>
      </w:pPr>
      <w:r w:rsidRPr="00243BDA">
        <w:rPr>
          <w:rFonts w:ascii="Times New Roman" w:eastAsia="Times New Roman" w:hAnsi="Times New Roman"/>
          <w:sz w:val="18"/>
          <w:szCs w:val="18"/>
        </w:rPr>
        <w:t>Сложилось так, что трассы автомобильных дорог в некоторых населенных пунктах проходят через их центр. При этом опасности последствий ДТП может подвергнуться большое количество жителей этих населенных пунктов.</w:t>
      </w:r>
    </w:p>
    <w:p w:rsidR="00243BDA" w:rsidRPr="00243BDA" w:rsidRDefault="00243BDA" w:rsidP="00243BDA">
      <w:pPr>
        <w:spacing w:after="0" w:line="240" w:lineRule="auto"/>
        <w:ind w:left="709"/>
        <w:jc w:val="both"/>
        <w:rPr>
          <w:rFonts w:ascii="Times New Roman" w:hAnsi="Times New Roman"/>
          <w:i/>
          <w:sz w:val="18"/>
          <w:szCs w:val="18"/>
          <w:u w:val="single"/>
          <w:lang w:eastAsia="en-US"/>
        </w:rPr>
      </w:pPr>
      <w:r w:rsidRPr="00243BDA">
        <w:rPr>
          <w:rFonts w:ascii="Times New Roman" w:hAnsi="Times New Roman"/>
          <w:i/>
          <w:sz w:val="18"/>
          <w:szCs w:val="18"/>
          <w:u w:val="single"/>
          <w:lang w:eastAsia="en-US"/>
        </w:rPr>
        <w:t>Риск возникновения аварий на водном транспорте при перевозке опасных грузов</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Проектируемая территория не попадает в зоны возникновения аварий на водном транспорте.</w:t>
      </w:r>
    </w:p>
    <w:p w:rsidR="00243BDA" w:rsidRPr="00243BDA" w:rsidRDefault="00243BDA" w:rsidP="00243BDA">
      <w:pPr>
        <w:spacing w:after="0" w:line="240" w:lineRule="auto"/>
        <w:ind w:firstLine="709"/>
        <w:jc w:val="both"/>
        <w:rPr>
          <w:rFonts w:ascii="Times New Roman" w:hAnsi="Times New Roman"/>
          <w:i/>
          <w:sz w:val="18"/>
          <w:szCs w:val="18"/>
          <w:u w:val="single"/>
          <w:lang w:eastAsia="en-US"/>
        </w:rPr>
      </w:pPr>
      <w:r w:rsidRPr="00243BDA">
        <w:rPr>
          <w:rFonts w:ascii="Times New Roman" w:hAnsi="Times New Roman"/>
          <w:i/>
          <w:sz w:val="18"/>
          <w:szCs w:val="18"/>
          <w:u w:val="single"/>
          <w:lang w:eastAsia="en-US"/>
        </w:rPr>
        <w:t>Риск возникновения аварий на железнодорожном транспорте при перевозке опасных грузов</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Проектируемая территория не попадает в зону риска возникновения аварий на железнодорожном транспорте.</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Для предотвращения ЧС или минимизации ущерба в случае возникновения аварии на дороге, перевозки опасных грузов автомобильным транспортом должны осуществляться с соблюдением «Правил перевозки опасных грузов автомобильным транспортом», утвержденных министерством транспорта РФ приказом от 8 августа 1995г. № 73.</w:t>
      </w:r>
    </w:p>
    <w:p w:rsidR="00243BDA" w:rsidRPr="00243BDA" w:rsidRDefault="00243BDA" w:rsidP="00243BDA">
      <w:pPr>
        <w:spacing w:after="0" w:line="240" w:lineRule="auto"/>
        <w:ind w:firstLine="709"/>
        <w:jc w:val="both"/>
        <w:rPr>
          <w:rFonts w:ascii="Times New Roman" w:hAnsi="Times New Roman"/>
          <w:i/>
          <w:sz w:val="18"/>
          <w:szCs w:val="18"/>
          <w:u w:val="single"/>
          <w:lang w:eastAsia="en-US"/>
        </w:rPr>
      </w:pPr>
      <w:r w:rsidRPr="00243BDA">
        <w:rPr>
          <w:rFonts w:ascii="Times New Roman" w:hAnsi="Times New Roman"/>
          <w:i/>
          <w:sz w:val="18"/>
          <w:szCs w:val="18"/>
          <w:u w:val="single"/>
          <w:lang w:eastAsia="en-US"/>
        </w:rPr>
        <w:lastRenderedPageBreak/>
        <w:t>Риск возникновения аварий на трубопроводном транспорте при транспортировке опасных грузов</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Проектируемая территория попадает в зону риска возникновения аварий на трубопроводном транспорте.</w:t>
      </w:r>
    </w:p>
    <w:p w:rsidR="00243BDA" w:rsidRPr="00243BDA" w:rsidRDefault="00243BDA" w:rsidP="00243BDA">
      <w:pPr>
        <w:keepNext/>
        <w:suppressAutoHyphens/>
        <w:spacing w:before="240" w:after="240" w:line="240" w:lineRule="auto"/>
        <w:outlineLvl w:val="2"/>
        <w:rPr>
          <w:rFonts w:ascii="Times New Roman" w:eastAsia="Times New Roman" w:hAnsi="Times New Roman"/>
          <w:bCs/>
          <w:i/>
          <w:sz w:val="18"/>
          <w:szCs w:val="18"/>
        </w:rPr>
      </w:pPr>
      <w:bookmarkStart w:id="112" w:name="_Toc515025712"/>
      <w:bookmarkStart w:id="113" w:name="_Toc515875231"/>
      <w:bookmarkStart w:id="114" w:name="_Toc518481639"/>
      <w:bookmarkStart w:id="115" w:name="_Toc520277896"/>
      <w:bookmarkStart w:id="116" w:name="_Toc16761368"/>
      <w:r w:rsidRPr="00243BDA">
        <w:rPr>
          <w:rFonts w:ascii="Times New Roman" w:eastAsia="Times New Roman" w:hAnsi="Times New Roman"/>
          <w:bCs/>
          <w:i/>
          <w:sz w:val="18"/>
          <w:szCs w:val="18"/>
        </w:rPr>
        <w:t xml:space="preserve">Перечень источников чрезвычайных ситуаций биолого-социального характера на территории </w:t>
      </w:r>
      <w:bookmarkEnd w:id="112"/>
      <w:bookmarkEnd w:id="113"/>
      <w:bookmarkEnd w:id="114"/>
      <w:bookmarkEnd w:id="115"/>
      <w:r w:rsidRPr="00243BDA">
        <w:rPr>
          <w:rFonts w:ascii="Times New Roman" w:eastAsia="Times New Roman" w:hAnsi="Times New Roman"/>
          <w:bCs/>
          <w:i/>
          <w:sz w:val="18"/>
          <w:szCs w:val="18"/>
        </w:rPr>
        <w:t>Глядянского сельсовета</w:t>
      </w:r>
      <w:bookmarkEnd w:id="116"/>
    </w:p>
    <w:p w:rsidR="00243BDA" w:rsidRPr="00243BDA" w:rsidRDefault="00243BDA" w:rsidP="00243BDA">
      <w:pPr>
        <w:spacing w:after="0" w:line="240" w:lineRule="auto"/>
        <w:ind w:firstLine="709"/>
        <w:jc w:val="both"/>
        <w:rPr>
          <w:rFonts w:ascii="Times New Roman" w:eastAsiaTheme="minorHAnsi" w:hAnsi="Times New Roman"/>
          <w:sz w:val="18"/>
          <w:szCs w:val="18"/>
          <w:lang w:eastAsia="en-US"/>
        </w:rPr>
      </w:pPr>
      <w:r w:rsidRPr="00243BDA">
        <w:rPr>
          <w:rFonts w:ascii="Times New Roman" w:eastAsiaTheme="minorHAnsi" w:hAnsi="Times New Roman"/>
          <w:sz w:val="18"/>
          <w:szCs w:val="18"/>
          <w:lang w:eastAsia="en-US"/>
        </w:rPr>
        <w:t xml:space="preserve">Природных очагов инфекционных заболеваний на территории поселения нет. В последние 10 лет эпидемий, эпизоотий и эпифитотий не регистрировалось. </w:t>
      </w:r>
    </w:p>
    <w:p w:rsidR="00243BDA" w:rsidRPr="00243BDA" w:rsidRDefault="00243BDA" w:rsidP="00243BDA">
      <w:pPr>
        <w:spacing w:after="0" w:line="240" w:lineRule="auto"/>
        <w:ind w:firstLine="709"/>
        <w:jc w:val="both"/>
        <w:rPr>
          <w:rFonts w:ascii="Times New Roman" w:eastAsiaTheme="minorHAnsi" w:hAnsi="Times New Roman"/>
          <w:sz w:val="18"/>
          <w:szCs w:val="18"/>
          <w:lang w:eastAsia="en-US"/>
        </w:rPr>
      </w:pPr>
      <w:r w:rsidRPr="00243BDA">
        <w:rPr>
          <w:rFonts w:ascii="Times New Roman" w:eastAsiaTheme="minorHAnsi" w:hAnsi="Times New Roman"/>
          <w:sz w:val="18"/>
          <w:szCs w:val="18"/>
          <w:lang w:eastAsia="en-US"/>
        </w:rPr>
        <w:t>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полиоэнцефаломиелита и абсолютной летальностью.</w:t>
      </w:r>
    </w:p>
    <w:p w:rsidR="00243BDA" w:rsidRPr="00243BDA" w:rsidRDefault="00243BDA" w:rsidP="00243BDA">
      <w:pPr>
        <w:spacing w:after="0" w:line="240" w:lineRule="auto"/>
        <w:ind w:firstLine="709"/>
        <w:jc w:val="both"/>
        <w:rPr>
          <w:rFonts w:ascii="Times New Roman" w:eastAsiaTheme="minorHAnsi" w:hAnsi="Times New Roman"/>
          <w:sz w:val="18"/>
          <w:szCs w:val="18"/>
          <w:lang w:eastAsia="en-US"/>
        </w:rPr>
      </w:pPr>
      <w:r w:rsidRPr="00243BDA">
        <w:rPr>
          <w:rFonts w:ascii="Times New Roman" w:eastAsiaTheme="minorHAnsi" w:hAnsi="Times New Roman"/>
          <w:sz w:val="18"/>
          <w:szCs w:val="18"/>
          <w:lang w:eastAsia="en-US"/>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243BDA" w:rsidRPr="00243BDA" w:rsidRDefault="00243BDA" w:rsidP="00F943B5">
      <w:pPr>
        <w:keepNext/>
        <w:numPr>
          <w:ilvl w:val="1"/>
          <w:numId w:val="26"/>
        </w:numPr>
        <w:suppressAutoHyphens/>
        <w:spacing w:before="240" w:after="240" w:line="240" w:lineRule="auto"/>
        <w:jc w:val="center"/>
        <w:outlineLvl w:val="1"/>
        <w:rPr>
          <w:rFonts w:ascii="Times New Roman" w:eastAsia="Times New Roman" w:hAnsi="Times New Roman"/>
          <w:b/>
          <w:bCs/>
          <w:i/>
          <w:iCs/>
          <w:sz w:val="18"/>
          <w:szCs w:val="18"/>
        </w:rPr>
      </w:pPr>
      <w:bookmarkStart w:id="117" w:name="_Toc515025713"/>
      <w:bookmarkStart w:id="118" w:name="_Toc515875232"/>
      <w:bookmarkStart w:id="119" w:name="_Toc518481640"/>
      <w:bookmarkStart w:id="120" w:name="_Toc520277897"/>
      <w:bookmarkStart w:id="121" w:name="_Toc16761369"/>
      <w:r w:rsidRPr="00243BDA">
        <w:rPr>
          <w:rFonts w:ascii="Times New Roman" w:eastAsia="Times New Roman" w:hAnsi="Times New Roman"/>
          <w:b/>
          <w:bCs/>
          <w:i/>
          <w:iCs/>
          <w:sz w:val="18"/>
          <w:szCs w:val="18"/>
        </w:rPr>
        <w:t>Перечень мероприятий по обеспечению пожарной безопасности</w:t>
      </w:r>
      <w:bookmarkEnd w:id="117"/>
      <w:bookmarkEnd w:id="118"/>
      <w:bookmarkEnd w:id="119"/>
      <w:bookmarkEnd w:id="120"/>
      <w:bookmarkEnd w:id="121"/>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С 1 мая 2009 г. вступил в силу ФЗ-123 от 22.07.2008 г.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Пожарные депо размещены на территории населенных пунктов сельских поселений.</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
          <w:bCs/>
          <w:i/>
          <w:sz w:val="18"/>
          <w:szCs w:val="18"/>
        </w:rPr>
        <w:t>Основными функциями системы обеспечения пожарной безопасности являются</w:t>
      </w:r>
      <w:r w:rsidRPr="00243BDA">
        <w:rPr>
          <w:rFonts w:ascii="Times New Roman" w:eastAsia="Times New Roman" w:hAnsi="Times New Roman"/>
          <w:bCs/>
          <w:sz w:val="18"/>
          <w:szCs w:val="18"/>
        </w:rPr>
        <w:t>:</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нормативное правовое регулирование и осуществление государственных мер в области пожарной безопасности;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создание пожарной охраны и организация ее деятельности;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разработка и осуществление мер пожарной безопасности;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реализация прав, обязанностей и ответственности в области пожарной безопасности;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проведение противопожарной пропаганды и обучение населения мерам пожарной безопасности;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содействие деятельности добровольных пожарных, привлечение населения к обеспечению пожарной безопасности;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научно-техническое обеспечение пожарной безопасности;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информационное обеспечение в области пожарной безопасности;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осуществление государственного пожарного надзора и других контрольных функций по обеспечению пожарной безопасности;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производство пожарно-технической продукции;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выполнение работ и оказание услуг в области пожарной безопасности;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лицензирование деятельности в области пожарной безопасности и подтверждение соответствия продукции и услуг в области пожарной безопасности;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тушение пожаров и проведение аварийно-спасательных работ;</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учет пожаров и их последствий;</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установление особого противопожарного режима.</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Для выполнения этих функций система обеспечения пожарной безопасности состоит из нескольких элементов:</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органы государственной власти;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органы местного самоуправления;</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организации, граждане, принимающие участие в обеспечении пожарной безопасности в соответствии с законодательством Российской Федерации.</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Достижение заданного уровня пожарной безопасности достигается комплексом организационных и технических решений.</w:t>
      </w:r>
    </w:p>
    <w:p w:rsidR="00243BDA" w:rsidRPr="00243BDA" w:rsidRDefault="00243BDA" w:rsidP="00243BDA">
      <w:pPr>
        <w:keepNext/>
        <w:suppressAutoHyphens/>
        <w:spacing w:before="240" w:after="240" w:line="240" w:lineRule="auto"/>
        <w:outlineLvl w:val="2"/>
        <w:rPr>
          <w:rFonts w:ascii="Times New Roman" w:eastAsia="Times New Roman" w:hAnsi="Times New Roman"/>
          <w:bCs/>
          <w:i/>
          <w:sz w:val="18"/>
          <w:szCs w:val="18"/>
        </w:rPr>
      </w:pPr>
      <w:bookmarkStart w:id="122" w:name="_Toc16761370"/>
      <w:r w:rsidRPr="00243BDA">
        <w:rPr>
          <w:rFonts w:ascii="Times New Roman" w:eastAsia="Times New Roman" w:hAnsi="Times New Roman"/>
          <w:bCs/>
          <w:i/>
          <w:sz w:val="18"/>
          <w:szCs w:val="18"/>
        </w:rPr>
        <w:t>Состояние системы обеспечения пожарной безопасности на территории Глядянского сельсовета.</w:t>
      </w:r>
      <w:bookmarkEnd w:id="122"/>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Территорию Глядянского сельсовета обслуживает пожарная часть № 36 ГКУ «ППС Курганской области», расположенная по адресу с. Глядянское, ул. Ленина, д. 75.</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Место дислокации данной пожарной части не соответствует «Техническому регламенту о требованиях пожарной безопасности» ФЗ-123 от 22.07.2008г.</w:t>
      </w:r>
    </w:p>
    <w:p w:rsidR="00243BDA" w:rsidRPr="00243BDA" w:rsidRDefault="00243BDA" w:rsidP="00243BDA">
      <w:pPr>
        <w:spacing w:after="0" w:line="238" w:lineRule="auto"/>
        <w:ind w:left="20" w:firstLine="567"/>
        <w:jc w:val="center"/>
        <w:rPr>
          <w:rFonts w:ascii="Times New Roman" w:eastAsia="Times New Roman" w:hAnsi="Times New Roman"/>
          <w:b/>
          <w:bCs/>
          <w:i/>
          <w:sz w:val="18"/>
          <w:szCs w:val="18"/>
        </w:rPr>
      </w:pPr>
      <w:r w:rsidRPr="00243BDA">
        <w:rPr>
          <w:rFonts w:ascii="Times New Roman" w:eastAsia="Times New Roman" w:hAnsi="Times New Roman"/>
          <w:b/>
          <w:bCs/>
          <w:i/>
          <w:sz w:val="18"/>
          <w:szCs w:val="18"/>
        </w:rPr>
        <w:t>Организационные решения.</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Предотвращение образования горючей среды должно обеспечиваться одним из следующих способов или их комбинаций:</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максимально возможным применением негорючих и трудногорючих веществ и материалов;</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изоляцией горючей среды (применением изолированных отсеков, камер, кабин и т. п.);</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достаточной концентрацией флегматизатора в воздухе защищаемого объема (его составной части);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поддержанием температуры и давления среды, при которых распространение пламени исключается;</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максимальной механизацией и автоматизацией технологических процессов, связанных с обращением горючих веществ;</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lastRenderedPageBreak/>
        <w:t>установкой пожароопасного оборудования по возможности в изолированных помещениях или на открытых площадках;</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применением устройств защиты производственного оборудования с горючими веществами от повреждений и аварий, установкой отключающих, отсекающих и других устройств.</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применением машин, механизмов, оборудования, устройств, при эксплуатации которых не образуются источники зажигания;</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применением в конструкции быстродействующих средств защитного отключения возможных источников зажигания;</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применением технологического процесса и оборудования, удовлетворяющего требованиям электростатической и скробезопасности по ГОСТ 12.1.018;</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устройством молниезащиты зданий, сооружений и оборудования;</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исключение возможности появления искрового разряда в горючей среде с энергией, равной и выше минимальной энергии зажигания;</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применением не искрящего инструмента при работе с легковоспламеняющимися жидкостями и горючими газами;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ликвидацией условий для теплового, химического и (или) микробиологического самовозгорания обращающихся веществ, материалов, изделий и конструкций;</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обеспечение порядка совместного хранения веществ и материалов;</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устранением контакта с воздухом пирофорных веществ;</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уменьшением определяющего размера горючей среды ниже предельно допустимого по горючести;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выполнением действующих строительных норм, правил и стандартов.</w:t>
      </w:r>
    </w:p>
    <w:p w:rsidR="00243BDA" w:rsidRPr="00243BDA" w:rsidRDefault="00243BDA" w:rsidP="00243BDA">
      <w:pPr>
        <w:spacing w:after="0" w:line="238" w:lineRule="auto"/>
        <w:ind w:left="1064" w:firstLine="567"/>
        <w:jc w:val="both"/>
        <w:rPr>
          <w:rFonts w:ascii="Times New Roman" w:eastAsia="Times New Roman" w:hAnsi="Times New Roman"/>
          <w:b/>
          <w:bCs/>
          <w:sz w:val="18"/>
          <w:szCs w:val="18"/>
        </w:rPr>
      </w:pPr>
    </w:p>
    <w:p w:rsidR="00243BDA" w:rsidRPr="00243BDA" w:rsidRDefault="00243BDA" w:rsidP="00243BDA">
      <w:pPr>
        <w:spacing w:after="0" w:line="238" w:lineRule="auto"/>
        <w:ind w:left="20" w:firstLine="567"/>
        <w:jc w:val="center"/>
        <w:rPr>
          <w:rFonts w:ascii="Times New Roman" w:eastAsia="Times New Roman" w:hAnsi="Times New Roman"/>
          <w:bCs/>
          <w:i/>
          <w:sz w:val="18"/>
          <w:szCs w:val="18"/>
        </w:rPr>
      </w:pPr>
      <w:r w:rsidRPr="00243BDA">
        <w:rPr>
          <w:rFonts w:ascii="Times New Roman" w:eastAsia="Times New Roman" w:hAnsi="Times New Roman"/>
          <w:b/>
          <w:bCs/>
          <w:i/>
          <w:sz w:val="18"/>
          <w:szCs w:val="18"/>
        </w:rPr>
        <w:t>Технические решения, входящие в систему, обеспечивающую пожарную безопасность дороги, состоят из ряда мероприятий и условий:</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на участках дороги, расположенных вблизи опор линий высоковольтных передач необходимо расположение обозначенных охранных зон;</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на территории автомобильной дороги в пределах ее полосы не разрешается устраивать свалки горючих отходов;</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rsidR="00243BDA" w:rsidRPr="00243BDA" w:rsidRDefault="00243BDA" w:rsidP="00243BDA">
      <w:pPr>
        <w:spacing w:after="0" w:line="238" w:lineRule="auto"/>
        <w:ind w:left="20" w:firstLine="567"/>
        <w:jc w:val="both"/>
        <w:rPr>
          <w:rFonts w:ascii="Times New Roman" w:eastAsia="Times New Roman" w:hAnsi="Times New Roman"/>
          <w:bCs/>
          <w:sz w:val="18"/>
          <w:szCs w:val="18"/>
        </w:rPr>
      </w:pPr>
      <w:r w:rsidRPr="00243BDA">
        <w:rPr>
          <w:rFonts w:ascii="Times New Roman" w:eastAsia="Times New Roman" w:hAnsi="Times New Roman"/>
          <w:bCs/>
          <w:sz w:val="18"/>
          <w:szCs w:val="18"/>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rsidR="00243BDA" w:rsidRPr="00243BDA" w:rsidRDefault="00243BDA" w:rsidP="00243BDA">
      <w:pPr>
        <w:spacing w:after="0" w:line="238" w:lineRule="auto"/>
        <w:ind w:left="20" w:firstLine="567"/>
        <w:jc w:val="center"/>
        <w:rPr>
          <w:rFonts w:ascii="Times New Roman" w:eastAsia="Times New Roman" w:hAnsi="Times New Roman"/>
          <w:b/>
          <w:bCs/>
          <w:i/>
          <w:iCs/>
          <w:sz w:val="18"/>
          <w:szCs w:val="18"/>
        </w:rPr>
      </w:pPr>
      <w:r w:rsidRPr="00243BDA">
        <w:rPr>
          <w:rFonts w:ascii="Times New Roman" w:eastAsia="Times New Roman" w:hAnsi="Times New Roman"/>
          <w:b/>
          <w:bCs/>
          <w:i/>
          <w:iCs/>
          <w:sz w:val="18"/>
          <w:szCs w:val="18"/>
        </w:rPr>
        <w:t>Противопожарное водоснабжение</w:t>
      </w:r>
    </w:p>
    <w:p w:rsidR="00243BDA" w:rsidRPr="00243BDA" w:rsidRDefault="00243BDA" w:rsidP="00243BDA">
      <w:pPr>
        <w:spacing w:after="0" w:line="238" w:lineRule="auto"/>
        <w:ind w:left="20" w:firstLine="567"/>
        <w:jc w:val="both"/>
        <w:rPr>
          <w:rFonts w:ascii="Times New Roman" w:eastAsiaTheme="minorEastAsia" w:hAnsi="Times New Roman"/>
          <w:sz w:val="18"/>
          <w:szCs w:val="18"/>
        </w:rPr>
      </w:pPr>
      <w:r w:rsidRPr="00243BDA">
        <w:rPr>
          <w:rFonts w:ascii="Times New Roman" w:eastAsiaTheme="minorEastAsia" w:hAnsi="Times New Roman"/>
          <w:sz w:val="18"/>
          <w:szCs w:val="18"/>
        </w:rPr>
        <w:t xml:space="preserve">На территории поселения должны быть источники наружного противопожарного водоснабжения. </w:t>
      </w:r>
    </w:p>
    <w:p w:rsidR="00243BDA" w:rsidRPr="00243BDA" w:rsidRDefault="00243BDA" w:rsidP="00243BDA">
      <w:pPr>
        <w:spacing w:after="0" w:line="238" w:lineRule="auto"/>
        <w:ind w:left="20" w:firstLine="567"/>
        <w:jc w:val="both"/>
        <w:rPr>
          <w:rFonts w:ascii="Times New Roman" w:eastAsiaTheme="minorEastAsia" w:hAnsi="Times New Roman"/>
          <w:sz w:val="18"/>
          <w:szCs w:val="18"/>
        </w:rPr>
      </w:pPr>
      <w:r w:rsidRPr="00243BDA">
        <w:rPr>
          <w:rFonts w:ascii="Times New Roman" w:eastAsiaTheme="minorEastAsia" w:hAnsi="Times New Roman"/>
          <w:sz w:val="18"/>
          <w:szCs w:val="18"/>
        </w:rPr>
        <w:t>К источникам наружного противопожарного водоснабжения относятся:</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наружные водопроводные сети с пожарными гидрантами;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водные объекты, используемые для целей пожаротушения в соответствии с законодательством Российской Федерации;</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противопожарные резервуары.</w:t>
      </w:r>
    </w:p>
    <w:p w:rsidR="00243BDA" w:rsidRPr="00243BDA" w:rsidRDefault="00243BDA" w:rsidP="00243BDA">
      <w:pPr>
        <w:spacing w:after="0" w:line="238" w:lineRule="auto"/>
        <w:ind w:left="20" w:firstLine="567"/>
        <w:jc w:val="both"/>
        <w:rPr>
          <w:rFonts w:ascii="Times New Roman" w:eastAsiaTheme="minorEastAsia" w:hAnsi="Times New Roman"/>
          <w:sz w:val="18"/>
          <w:szCs w:val="18"/>
        </w:rPr>
      </w:pPr>
      <w:r w:rsidRPr="00243BDA">
        <w:rPr>
          <w:rFonts w:ascii="Times New Roman" w:eastAsiaTheme="minorEastAsia" w:hAnsi="Times New Roman"/>
          <w:sz w:val="18"/>
          <w:szCs w:val="18"/>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На расчетный срок система пожаротушения принята низкого давления с установкой на сети пожарных гидрантов через 150 м в с. Глядянское друг от друга.</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Проектом рекомендуется во всех населенных пунктах, расположенных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8.13130.2009 «Системы противопожарной защиты. Источники наружного противопожарного водоснабжения. Требования пожарной безопасности».</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lastRenderedPageBreak/>
        <w:t>Свободный напор в сети объединенного водопровода должен быть не менее 10 м и не более 60 м.</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Объединенный хозяйственно-питьевой и производственные водопроводы поселения – относится к III категории согласно СП 31.13330.2012 «Водоснабжение. Наружные сети и сооружения. Актуализированная редакция СНиП 2.04.02-84*» (величина допускаемого снижения подачи воды та же, что при I категории;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Кольцевание наружных водопроводных сетей внутренними водопроводными сетями зданий и сооружений не допускается.</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Пожарный объем воды в резервуарах должен определяться из условия обеспечения:</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пожаротушения из наружных гидрантов и внутренних пожарных кранов;</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специальных средств пожаротушения;</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максимальных хозяйственно-питьевых и производственных нужд на весь период пожаротушения.</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Для целей пожаротушения целесообразно использовать водные объекты, расположенные на территории муниципального образования.</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учётом прокладки рукавных линий по дорогам с твердым покрытием длиной, не более:</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при наличии автонасосов — 200 м;</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при наличии мотопомп — 100-150 м в зависимости от технических возможностей мотопомп.</w:t>
      </w:r>
    </w:p>
    <w:p w:rsidR="00243BDA" w:rsidRPr="00243BDA" w:rsidRDefault="00243BDA" w:rsidP="00243BDA">
      <w:pPr>
        <w:spacing w:before="120" w:after="120" w:line="240" w:lineRule="auto"/>
        <w:ind w:left="221"/>
        <w:jc w:val="center"/>
        <w:rPr>
          <w:rFonts w:ascii="Times New Roman" w:eastAsia="Times New Roman" w:hAnsi="Times New Roman"/>
          <w:b/>
          <w:bCs/>
          <w:i/>
          <w:iCs/>
          <w:sz w:val="18"/>
          <w:szCs w:val="18"/>
        </w:rPr>
      </w:pPr>
      <w:r w:rsidRPr="00243BDA">
        <w:rPr>
          <w:rFonts w:ascii="Times New Roman" w:eastAsia="Times New Roman" w:hAnsi="Times New Roman"/>
          <w:b/>
          <w:bCs/>
          <w:i/>
          <w:iCs/>
          <w:sz w:val="18"/>
          <w:szCs w:val="18"/>
        </w:rPr>
        <w:t>Требования пожарной безопасности к пожарным депо</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Типы пожарных депо и основные требования к проектированию объектов пожарной охраны установлены НПБ 101-95 «Нормы проектирования объектов пожарной охраны».</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243BDA" w:rsidRPr="00243BDA" w:rsidRDefault="00243BDA" w:rsidP="00243BDA">
      <w:pPr>
        <w:autoSpaceDE w:val="0"/>
        <w:autoSpaceDN w:val="0"/>
        <w:adjustRightInd w:val="0"/>
        <w:spacing w:after="0" w:line="240" w:lineRule="auto"/>
        <w:rPr>
          <w:rFonts w:ascii="Times New Roman" w:eastAsia="Times New Roman" w:hAnsi="Times New Roman"/>
          <w:sz w:val="18"/>
          <w:szCs w:val="18"/>
        </w:rPr>
      </w:pPr>
      <w:r w:rsidRPr="00243BDA">
        <w:rPr>
          <w:rFonts w:ascii="Times New Roman" w:eastAsia="Times New Roman" w:hAnsi="Times New Roman"/>
          <w:sz w:val="18"/>
          <w:szCs w:val="18"/>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 допускается уменьшать до 10 м.</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Состав зданий и сооружений, размещаемых на территории пожарного депо, площади зданий и сооружений определяются техническим заданием на проектирование.</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Территория пожарного депо должна иметь два въезда (выезда). Ширина ворот на въезде (выезде) должна быть не менее 4,5 м.</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Дороги и площадки на территории пожарного депо должны иметь твердое покрытие.</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Пожарное депо, размещенное на территории муниципального образования, относятся к V-ому типу (пожарные депо для охраны населенных пунктов (кроме городов));</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Нормативные требования к количеству пожарных депо и пожарных автомобилей (по численности населения до 5 тыс. чел.) – 1 депо V типа на 2 автомобиля.</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Рекомендуемая площадь земельного участка пожарного депо- 0,55 га.</w:t>
      </w:r>
    </w:p>
    <w:p w:rsidR="00243BDA" w:rsidRPr="00243BDA" w:rsidRDefault="00243BDA" w:rsidP="00243BDA">
      <w:pPr>
        <w:spacing w:before="120" w:after="120" w:line="240" w:lineRule="auto"/>
        <w:ind w:left="221"/>
        <w:jc w:val="center"/>
        <w:rPr>
          <w:rFonts w:ascii="Times New Roman" w:eastAsia="Times New Roman" w:hAnsi="Times New Roman"/>
          <w:b/>
          <w:bCs/>
          <w:i/>
          <w:iCs/>
          <w:sz w:val="18"/>
          <w:szCs w:val="18"/>
        </w:rPr>
      </w:pPr>
      <w:r w:rsidRPr="00243BDA">
        <w:rPr>
          <w:rFonts w:ascii="Times New Roman" w:eastAsia="Times New Roman" w:hAnsi="Times New Roman"/>
          <w:b/>
          <w:bCs/>
          <w:i/>
          <w:iCs/>
          <w:sz w:val="18"/>
          <w:szCs w:val="18"/>
        </w:rPr>
        <w:t>Требования пожарной безопасности к территории жилой застройки</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Общие требования пожарной безопасности к территории жилой застройки установлены СП 42.13330.2016. Свод правил. Градостроительство. Планировка и застройка городских и сельских поселений. Актуализированная редакция СНиП 2.07.01-89*».</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Тип и этажность жилой застройки определяются в соответствии с возможностью развития обеспечения противопожарной безопасности.</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противопожарных требований.</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непожароопасными и невзрывоопасными производственными процессами.</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 xml:space="preserve">Между длинными сторонами жилых зданий следует принимать расстояния (бытовые разрывы): для жилых зданий высотой 2-3 этажа – не менее 15 м; 4 этажа – не менее 20 м; между длинными сторонами и торцами этих же зданий с окнами из жилых комнат – не </w:t>
      </w:r>
      <w:r w:rsidRPr="00243BDA">
        <w:rPr>
          <w:rFonts w:ascii="Times New Roman" w:eastAsia="Times New Roman" w:hAnsi="Times New Roman"/>
          <w:sz w:val="18"/>
          <w:szCs w:val="18"/>
        </w:rPr>
        <w:lastRenderedPageBreak/>
        <w:t>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243BDA" w:rsidRPr="00243BDA" w:rsidRDefault="00243BDA" w:rsidP="00F943B5">
      <w:pPr>
        <w:keepNext/>
        <w:numPr>
          <w:ilvl w:val="1"/>
          <w:numId w:val="26"/>
        </w:numPr>
        <w:suppressAutoHyphens/>
        <w:spacing w:before="240" w:after="240" w:line="240" w:lineRule="auto"/>
        <w:jc w:val="center"/>
        <w:outlineLvl w:val="1"/>
        <w:rPr>
          <w:rFonts w:ascii="Times New Roman" w:eastAsia="Times New Roman" w:hAnsi="Times New Roman"/>
          <w:b/>
          <w:bCs/>
          <w:i/>
          <w:iCs/>
          <w:sz w:val="18"/>
          <w:szCs w:val="18"/>
        </w:rPr>
      </w:pPr>
      <w:bookmarkStart w:id="123" w:name="_Toc520277898"/>
      <w:bookmarkStart w:id="124" w:name="_Toc16761371"/>
      <w:r w:rsidRPr="00243BDA">
        <w:rPr>
          <w:rFonts w:ascii="Times New Roman" w:eastAsia="Times New Roman" w:hAnsi="Times New Roman"/>
          <w:b/>
          <w:bCs/>
          <w:i/>
          <w:iCs/>
          <w:sz w:val="18"/>
          <w:szCs w:val="18"/>
        </w:rPr>
        <w:t>Оценка рисков возникновения и развития аварий на транспорте</w:t>
      </w:r>
      <w:bookmarkEnd w:id="123"/>
      <w:bookmarkEnd w:id="124"/>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Оценка рисков возникновения и развития аварий на транспорте заключается:</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в определении частоты возникновения инициирующих аварии событий;</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в оценке степени риска;</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в оценке последствий возникновения аварий и ЧС (в т.ч. расчет зон поражения);</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в обобщении оценок риска.</w:t>
      </w:r>
    </w:p>
    <w:p w:rsidR="00243BDA" w:rsidRPr="00243BDA" w:rsidRDefault="00243BDA" w:rsidP="00243BDA">
      <w:pPr>
        <w:spacing w:before="120" w:after="0" w:line="240" w:lineRule="auto"/>
        <w:ind w:firstLine="709"/>
        <w:jc w:val="both"/>
        <w:rPr>
          <w:rFonts w:ascii="Times New Roman" w:eastAsia="Times New Roman" w:hAnsi="Times New Roman"/>
          <w:b/>
          <w:sz w:val="18"/>
          <w:szCs w:val="18"/>
          <w:lang w:eastAsia="ar-SA" w:bidi="en-US"/>
        </w:rPr>
      </w:pPr>
      <w:bookmarkStart w:id="125" w:name="_Toc520277899"/>
      <w:r w:rsidRPr="00243BDA">
        <w:rPr>
          <w:rFonts w:ascii="Times New Roman" w:eastAsia="Times New Roman" w:hAnsi="Times New Roman"/>
          <w:b/>
          <w:sz w:val="18"/>
          <w:szCs w:val="18"/>
          <w:lang w:eastAsia="ar-SA" w:bidi="en-US"/>
        </w:rPr>
        <w:t>Определение частоты возникновения инициирующих событий</w:t>
      </w:r>
      <w:bookmarkEnd w:id="125"/>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Практика показывает, что аварии характеризуются комбинацией случайных событий, возникающих с различной частотой на разных стадиях технологического процесса: отказ оборудования, ошибки человека, нерасчетные внешние воздействия, разрушение, выброс, пролив вещества, рассеяние веществ, воспламенение, взрыв, интоксикация и т.д.</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Для определения частоты нежелательных событий используют статистические данные по аварийности и надежности исследуемых технологических систем, логические методы анализа, имитационные модели возникновения аварий, экспертные оценки специалистов в данной области.</w:t>
      </w:r>
    </w:p>
    <w:p w:rsidR="00243BDA" w:rsidRPr="00243BDA" w:rsidRDefault="00243BDA" w:rsidP="00243BDA">
      <w:pPr>
        <w:spacing w:before="120" w:after="0" w:line="240" w:lineRule="auto"/>
        <w:ind w:left="567"/>
        <w:jc w:val="both"/>
        <w:rPr>
          <w:rFonts w:ascii="Times New Roman" w:eastAsia="Times New Roman" w:hAnsi="Times New Roman"/>
          <w:b/>
          <w:sz w:val="18"/>
          <w:szCs w:val="18"/>
          <w:lang w:eastAsia="ar-SA" w:bidi="en-US"/>
        </w:rPr>
      </w:pPr>
      <w:bookmarkStart w:id="126" w:name="_Toc520277900"/>
      <w:r w:rsidRPr="00243BDA">
        <w:rPr>
          <w:rFonts w:ascii="Times New Roman" w:eastAsia="Times New Roman" w:hAnsi="Times New Roman"/>
          <w:b/>
          <w:sz w:val="18"/>
          <w:szCs w:val="18"/>
          <w:lang w:eastAsia="ar-SA" w:bidi="en-US"/>
        </w:rPr>
        <w:t>Оценка степени риска</w:t>
      </w:r>
      <w:bookmarkEnd w:id="126"/>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Оценка степени риска – это процесс определения вероятности возникновения той или иной аварии и степени ее опасности для людей, зданий, сооружений и других объектов окружающей среды (РД 08-120-96), является одним из этапов анализа риска и заключается в ранжировании аварий по степени опасности и уровню вероятности.</w:t>
      </w:r>
    </w:p>
    <w:p w:rsidR="00243BDA" w:rsidRPr="00243BDA" w:rsidRDefault="00243BDA" w:rsidP="00243BDA">
      <w:pPr>
        <w:spacing w:after="0" w:line="238" w:lineRule="auto"/>
        <w:ind w:left="20" w:firstLine="567"/>
        <w:jc w:val="both"/>
        <w:rPr>
          <w:rFonts w:ascii="Times New Roman" w:eastAsia="Times New Roman" w:hAnsi="Times New Roman"/>
          <w:sz w:val="18"/>
          <w:szCs w:val="18"/>
        </w:rPr>
      </w:pPr>
      <w:r w:rsidRPr="00243BDA">
        <w:rPr>
          <w:rFonts w:ascii="Times New Roman" w:eastAsia="Times New Roman" w:hAnsi="Times New Roman"/>
          <w:sz w:val="18"/>
          <w:szCs w:val="18"/>
        </w:rPr>
        <w:t>Наиболее опасными объектами, способными вызвать ЧС техногенного характера на территории Глядянского сельсовета являются:</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bookmarkStart w:id="127" w:name="_Toc520277901"/>
      <w:bookmarkStart w:id="128" w:name="_Toc225571382"/>
      <w:r w:rsidRPr="00243BDA">
        <w:rPr>
          <w:rFonts w:ascii="Times New Roman" w:eastAsia="Times New Roman" w:hAnsi="Times New Roman"/>
          <w:sz w:val="18"/>
          <w:szCs w:val="18"/>
        </w:rPr>
        <w:t>муниципальные дороги поселения, по которым наиболее часто осуществляются перевозки взрывоопасных углеродистых газов (пропан, бутан) и легковоспламеняющихся жидкостей (бензин, ДТ);</w:t>
      </w:r>
    </w:p>
    <w:p w:rsidR="00243BDA" w:rsidRPr="00243BDA" w:rsidRDefault="00243BDA" w:rsidP="00F943B5">
      <w:pPr>
        <w:numPr>
          <w:ilvl w:val="0"/>
          <w:numId w:val="3"/>
        </w:numPr>
        <w:suppressAutoHyphens/>
        <w:spacing w:after="0" w:line="240" w:lineRule="auto"/>
        <w:contextualSpacing/>
        <w:jc w:val="both"/>
        <w:rPr>
          <w:rFonts w:ascii="Times New Roman" w:eastAsia="Times New Roman" w:hAnsi="Times New Roman"/>
          <w:sz w:val="18"/>
          <w:szCs w:val="18"/>
        </w:rPr>
      </w:pPr>
      <w:r w:rsidRPr="00243BDA">
        <w:rPr>
          <w:rFonts w:ascii="Times New Roman" w:eastAsia="Times New Roman" w:hAnsi="Times New Roman"/>
          <w:sz w:val="18"/>
          <w:szCs w:val="18"/>
        </w:rPr>
        <w:t>улично-дорожная сеть населенных пунктов;</w:t>
      </w:r>
    </w:p>
    <w:p w:rsidR="00243BDA" w:rsidRPr="00243BDA" w:rsidRDefault="00243BDA" w:rsidP="00F943B5">
      <w:pPr>
        <w:numPr>
          <w:ilvl w:val="0"/>
          <w:numId w:val="3"/>
        </w:numPr>
        <w:suppressAutoHyphens/>
        <w:spacing w:after="0" w:line="240" w:lineRule="auto"/>
        <w:contextualSpacing/>
        <w:jc w:val="both"/>
        <w:rPr>
          <w:rFonts w:ascii="Times New Roman" w:eastAsiaTheme="majorEastAsia" w:hAnsi="Times New Roman"/>
          <w:b/>
          <w:bCs/>
          <w:caps/>
          <w:sz w:val="18"/>
          <w:szCs w:val="18"/>
          <w:lang w:eastAsia="ar-SA" w:bidi="en-US"/>
        </w:rPr>
      </w:pPr>
      <w:r w:rsidRPr="00243BDA">
        <w:rPr>
          <w:rFonts w:ascii="Times New Roman" w:eastAsia="Times New Roman" w:hAnsi="Times New Roman"/>
          <w:sz w:val="18"/>
          <w:szCs w:val="18"/>
        </w:rPr>
        <w:t>отопительные котельные поселения (уголь, электронагреватели).</w:t>
      </w:r>
      <w:bookmarkEnd w:id="127"/>
      <w:bookmarkEnd w:id="128"/>
    </w:p>
    <w:p w:rsidR="00243BDA" w:rsidRPr="00243BDA" w:rsidRDefault="00243BDA" w:rsidP="00F943B5">
      <w:pPr>
        <w:numPr>
          <w:ilvl w:val="0"/>
          <w:numId w:val="3"/>
        </w:numPr>
        <w:suppressAutoHyphens/>
        <w:spacing w:after="0" w:line="238" w:lineRule="auto"/>
        <w:ind w:left="20" w:firstLine="567"/>
        <w:contextualSpacing/>
        <w:jc w:val="both"/>
        <w:rPr>
          <w:rFonts w:ascii="Times New Roman" w:eastAsia="Times New Roman" w:hAnsi="Times New Roman"/>
          <w:sz w:val="18"/>
          <w:szCs w:val="18"/>
          <w:shd w:val="clear" w:color="auto" w:fill="FFFFFF"/>
        </w:rPr>
      </w:pPr>
      <w:bookmarkStart w:id="129" w:name="_Toc16761372"/>
      <w:r w:rsidRPr="00243BDA">
        <w:rPr>
          <w:rFonts w:ascii="Times New Roman" w:eastAsia="Times New Roman" w:hAnsi="Times New Roman"/>
          <w:sz w:val="18"/>
          <w:szCs w:val="18"/>
          <w:lang w:eastAsia="ar-SA" w:bidi="en-US"/>
        </w:rPr>
        <w:t>7. П</w:t>
      </w:r>
      <w:r w:rsidRPr="00243BDA">
        <w:rPr>
          <w:rFonts w:ascii="Times New Roman" w:eastAsia="Times New Roman" w:hAnsi="Times New Roman"/>
          <w:sz w:val="18"/>
          <w:szCs w:val="18"/>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bookmarkEnd w:id="129"/>
    </w:p>
    <w:bookmarkEnd w:id="81"/>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Проектом предлагается изменение границ населенных пунктов, путем исключения следующих земельных участков: </w:t>
      </w:r>
    </w:p>
    <w:p w:rsidR="00243BDA" w:rsidRPr="00243BDA" w:rsidRDefault="00243BDA" w:rsidP="00243BDA">
      <w:pPr>
        <w:spacing w:after="0" w:line="240" w:lineRule="auto"/>
        <w:ind w:firstLine="709"/>
        <w:jc w:val="right"/>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Таблица 7.1</w:t>
      </w:r>
    </w:p>
    <w:p w:rsidR="00243BDA" w:rsidRPr="00243BDA" w:rsidRDefault="00243BDA" w:rsidP="00243BDA">
      <w:pPr>
        <w:spacing w:after="0" w:line="240" w:lineRule="auto"/>
        <w:ind w:firstLine="709"/>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Участки, исключаемые из границ населенных пунктов Глядянского сельсовета</w:t>
      </w:r>
    </w:p>
    <w:tbl>
      <w:tblPr>
        <w:tblStyle w:val="TableGridReport11"/>
        <w:tblW w:w="938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2179"/>
        <w:gridCol w:w="1350"/>
        <w:gridCol w:w="1843"/>
        <w:gridCol w:w="1697"/>
        <w:gridCol w:w="2318"/>
      </w:tblGrid>
      <w:tr w:rsidR="00243BDA" w:rsidRPr="00243BDA" w:rsidTr="00243BDA">
        <w:trPr>
          <w:cantSplit/>
          <w:trHeight w:val="20"/>
          <w:tblHeader/>
          <w:jc w:val="center"/>
        </w:trPr>
        <w:tc>
          <w:tcPr>
            <w:tcW w:w="2179" w:type="dxa"/>
            <w:shd w:val="clear" w:color="auto" w:fill="D9D9D9"/>
            <w:vAlign w:val="center"/>
          </w:tcPr>
          <w:p w:rsidR="00243BDA" w:rsidRPr="00243BDA" w:rsidRDefault="00243BDA" w:rsidP="00243BDA">
            <w:pPr>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Кадастровый номер земельного участка, исключаемого из границ населенного пункта</w:t>
            </w:r>
          </w:p>
        </w:tc>
        <w:tc>
          <w:tcPr>
            <w:tcW w:w="1350" w:type="dxa"/>
            <w:shd w:val="clear" w:color="auto" w:fill="D9D9D9"/>
            <w:vAlign w:val="center"/>
          </w:tcPr>
          <w:p w:rsidR="00243BDA" w:rsidRPr="00243BDA" w:rsidRDefault="00243BDA" w:rsidP="00243BDA">
            <w:pPr>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Площадь земельного участка, исключаемого из границ населённого пункта, га</w:t>
            </w:r>
          </w:p>
        </w:tc>
        <w:tc>
          <w:tcPr>
            <w:tcW w:w="1843" w:type="dxa"/>
            <w:shd w:val="clear" w:color="auto" w:fill="D9D9D9"/>
            <w:vAlign w:val="center"/>
          </w:tcPr>
          <w:p w:rsidR="00243BDA" w:rsidRPr="00243BDA" w:rsidRDefault="00243BDA" w:rsidP="00243BDA">
            <w:pPr>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Категория земель земельного участка до его исключения из границ населенного пункта</w:t>
            </w:r>
          </w:p>
        </w:tc>
        <w:tc>
          <w:tcPr>
            <w:tcW w:w="1697" w:type="dxa"/>
            <w:shd w:val="clear" w:color="auto" w:fill="D9D9D9"/>
            <w:vAlign w:val="center"/>
          </w:tcPr>
          <w:p w:rsidR="00243BDA" w:rsidRPr="00243BDA" w:rsidRDefault="00243BDA" w:rsidP="00243BDA">
            <w:pPr>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Наименование населенного пункта, из границ которого исключается земельный участок</w:t>
            </w:r>
          </w:p>
        </w:tc>
        <w:tc>
          <w:tcPr>
            <w:tcW w:w="2318" w:type="dxa"/>
            <w:shd w:val="clear" w:color="auto" w:fill="D9D9D9"/>
            <w:vAlign w:val="center"/>
          </w:tcPr>
          <w:p w:rsidR="00243BDA" w:rsidRPr="00243BDA" w:rsidRDefault="00243BDA" w:rsidP="00243BDA">
            <w:pPr>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Категория земель земельного участка после утверждения генерального плана</w:t>
            </w:r>
          </w:p>
        </w:tc>
      </w:tr>
      <w:tr w:rsidR="00243BDA" w:rsidRPr="00243BDA" w:rsidTr="00243BDA">
        <w:trPr>
          <w:cantSplit/>
          <w:trHeight w:val="20"/>
          <w:jc w:val="center"/>
        </w:trPr>
        <w:tc>
          <w:tcPr>
            <w:tcW w:w="2179" w:type="dxa"/>
            <w:shd w:val="clear" w:color="auto" w:fill="F2F2F2"/>
            <w:vAlign w:val="center"/>
          </w:tcPr>
          <w:p w:rsidR="00243BDA" w:rsidRPr="00243BDA" w:rsidRDefault="00243BDA" w:rsidP="00243BDA">
            <w:pPr>
              <w:jc w:val="center"/>
              <w:rPr>
                <w:rFonts w:ascii="Times New Roman" w:eastAsia="Times New Roman" w:hAnsi="Times New Roman"/>
                <w:i/>
                <w:sz w:val="18"/>
                <w:szCs w:val="18"/>
              </w:rPr>
            </w:pPr>
            <w:r w:rsidRPr="00243BDA">
              <w:rPr>
                <w:rFonts w:ascii="Times New Roman" w:eastAsia="Times New Roman" w:hAnsi="Times New Roman"/>
                <w:i/>
                <w:sz w:val="18"/>
                <w:szCs w:val="18"/>
              </w:rPr>
              <w:t>часть кад.кв 45:14:030101**</w:t>
            </w:r>
          </w:p>
        </w:tc>
        <w:tc>
          <w:tcPr>
            <w:tcW w:w="1350" w:type="dxa"/>
            <w:shd w:val="clear" w:color="auto" w:fill="auto"/>
            <w:vAlign w:val="center"/>
          </w:tcPr>
          <w:p w:rsidR="00243BDA" w:rsidRPr="00243BDA" w:rsidRDefault="00243BDA" w:rsidP="00243BDA">
            <w:pPr>
              <w:jc w:val="center"/>
              <w:rPr>
                <w:rFonts w:ascii="Times New Roman" w:eastAsia="Times New Roman" w:hAnsi="Times New Roman"/>
                <w:i/>
                <w:sz w:val="18"/>
                <w:szCs w:val="18"/>
              </w:rPr>
            </w:pPr>
            <w:r w:rsidRPr="00243BDA">
              <w:rPr>
                <w:rFonts w:ascii="Times New Roman" w:eastAsia="Times New Roman" w:hAnsi="Times New Roman"/>
                <w:i/>
                <w:sz w:val="18"/>
                <w:szCs w:val="18"/>
              </w:rPr>
              <w:t>14,17</w:t>
            </w:r>
          </w:p>
        </w:tc>
        <w:tc>
          <w:tcPr>
            <w:tcW w:w="1843" w:type="dxa"/>
            <w:shd w:val="clear" w:color="auto" w:fill="auto"/>
            <w:vAlign w:val="center"/>
          </w:tcPr>
          <w:p w:rsidR="00243BDA" w:rsidRPr="00243BDA" w:rsidRDefault="00243BDA" w:rsidP="00243BDA">
            <w:pPr>
              <w:jc w:val="center"/>
              <w:rPr>
                <w:rFonts w:ascii="Times New Roman" w:eastAsia="Times New Roman" w:hAnsi="Times New Roman"/>
                <w:i/>
                <w:sz w:val="18"/>
                <w:szCs w:val="18"/>
              </w:rPr>
            </w:pPr>
            <w:r w:rsidRPr="00243BDA">
              <w:rPr>
                <w:rFonts w:ascii="Times New Roman" w:eastAsia="Times New Roman" w:hAnsi="Times New Roman"/>
                <w:i/>
                <w:sz w:val="18"/>
                <w:szCs w:val="18"/>
              </w:rPr>
              <w:t>Земли населенных пунктов</w:t>
            </w:r>
          </w:p>
        </w:tc>
        <w:tc>
          <w:tcPr>
            <w:tcW w:w="1697" w:type="dxa"/>
            <w:shd w:val="clear" w:color="auto" w:fill="auto"/>
            <w:vAlign w:val="center"/>
          </w:tcPr>
          <w:p w:rsidR="00243BDA" w:rsidRPr="00243BDA" w:rsidRDefault="00243BDA" w:rsidP="00243BDA">
            <w:pPr>
              <w:jc w:val="center"/>
              <w:rPr>
                <w:rFonts w:ascii="Times New Roman" w:eastAsia="Times New Roman" w:hAnsi="Times New Roman"/>
                <w:sz w:val="18"/>
                <w:szCs w:val="18"/>
                <w:lang w:eastAsia="ar-SA" w:bidi="en-US"/>
              </w:rPr>
            </w:pPr>
            <w:r w:rsidRPr="00243BDA">
              <w:rPr>
                <w:rFonts w:ascii="Times New Roman" w:eastAsia="Times New Roman" w:hAnsi="Times New Roman"/>
                <w:i/>
                <w:sz w:val="18"/>
                <w:szCs w:val="18"/>
              </w:rPr>
              <w:t>с. Глядянское</w:t>
            </w:r>
          </w:p>
        </w:tc>
        <w:tc>
          <w:tcPr>
            <w:tcW w:w="2318" w:type="dxa"/>
            <w:shd w:val="clear" w:color="auto" w:fill="auto"/>
            <w:vAlign w:val="center"/>
          </w:tcPr>
          <w:p w:rsidR="00243BDA" w:rsidRPr="00243BDA" w:rsidRDefault="00243BDA" w:rsidP="00243BDA">
            <w:pPr>
              <w:jc w:val="center"/>
              <w:rPr>
                <w:rFonts w:ascii="Times New Roman" w:eastAsia="Times New Roman" w:hAnsi="Times New Roman"/>
                <w:i/>
                <w:sz w:val="18"/>
                <w:szCs w:val="18"/>
              </w:rPr>
            </w:pPr>
            <w:r w:rsidRPr="00243BDA">
              <w:rPr>
                <w:rFonts w:ascii="Times New Roman" w:eastAsia="Times New Roman" w:hAnsi="Times New Roman"/>
                <w:i/>
                <w:sz w:val="18"/>
                <w:szCs w:val="18"/>
              </w:rPr>
              <w:t>Земли лесного фонда</w:t>
            </w:r>
          </w:p>
        </w:tc>
      </w:tr>
    </w:tbl>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*Перевод земельных участков из одной категории в другую возможен только после процедуры межевания</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В границы с. Глядянское включены земли лесного фонда Глядянского участкового лесничества Глядянского мастерского участка квартал № 3.</w:t>
      </w:r>
    </w:p>
    <w:p w:rsidR="00243BDA" w:rsidRPr="00243BDA" w:rsidRDefault="00243BDA" w:rsidP="00243BDA">
      <w:pPr>
        <w:spacing w:before="120" w:after="120" w:line="240" w:lineRule="auto"/>
        <w:ind w:left="221" w:firstLine="488"/>
        <w:jc w:val="both"/>
        <w:rPr>
          <w:rFonts w:ascii="Times New Roman" w:eastAsia="Times New Roman" w:hAnsi="Times New Roman"/>
          <w:sz w:val="18"/>
          <w:szCs w:val="18"/>
          <w:lang w:eastAsia="ar-SA" w:bidi="en-US"/>
        </w:rPr>
      </w:pPr>
      <w:bookmarkStart w:id="130" w:name="_Toc16761373"/>
      <w:r w:rsidRPr="00243BDA">
        <w:rPr>
          <w:rFonts w:ascii="Times New Roman" w:eastAsia="Times New Roman" w:hAnsi="Times New Roman"/>
          <w:sz w:val="18"/>
          <w:szCs w:val="18"/>
          <w:lang w:eastAsia="ar-SA" w:bidi="en-US"/>
        </w:rPr>
        <w:t>Выводы</w:t>
      </w:r>
      <w:bookmarkEnd w:id="130"/>
    </w:p>
    <w:p w:rsidR="00243BDA" w:rsidRPr="00243BDA" w:rsidRDefault="00243BDA" w:rsidP="00243BDA">
      <w:pPr>
        <w:keepNext/>
        <w:suppressAutoHyphens/>
        <w:spacing w:before="240" w:after="240" w:line="240" w:lineRule="auto"/>
        <w:jc w:val="center"/>
        <w:outlineLvl w:val="1"/>
        <w:rPr>
          <w:rFonts w:ascii="Times New Roman" w:eastAsia="Times New Roman" w:hAnsi="Times New Roman"/>
          <w:b/>
          <w:bCs/>
          <w:i/>
          <w:iCs/>
          <w:sz w:val="18"/>
          <w:szCs w:val="18"/>
          <w:lang w:eastAsia="ar-SA" w:bidi="en-US"/>
        </w:rPr>
      </w:pPr>
      <w:bookmarkStart w:id="131" w:name="_Toc16761374"/>
      <w:r w:rsidRPr="00243BDA">
        <w:rPr>
          <w:rFonts w:ascii="Times New Roman" w:eastAsia="Times New Roman" w:hAnsi="Times New Roman"/>
          <w:b/>
          <w:bCs/>
          <w:i/>
          <w:iCs/>
          <w:sz w:val="18"/>
          <w:szCs w:val="18"/>
          <w:lang w:eastAsia="ar-SA" w:bidi="en-US"/>
        </w:rPr>
        <w:t>Предложения по территориальному планированию (проектные предложения генерального плана)</w:t>
      </w:r>
      <w:bookmarkEnd w:id="131"/>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rPr>
      </w:pPr>
      <w:r w:rsidRPr="00243BDA">
        <w:rPr>
          <w:rFonts w:ascii="Times New Roman" w:eastAsia="Times New Roman" w:hAnsi="Times New Roman"/>
          <w:sz w:val="18"/>
          <w:szCs w:val="18"/>
          <w:lang w:eastAsia="ar-SA"/>
        </w:rPr>
        <w:t>Границы Глядянского сельсовета Законом Курганской области от 29 апреля 2019 года № 62 «Об установлении границ муниципального образования Глядянского сельсовета Притобольного района Курганской области».</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В соответствии с предложениями по территориальному планированию за основу берется данная территория Глядянского сельсовета – 11075,64 га. </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r w:rsidRPr="00243BDA">
        <w:rPr>
          <w:rFonts w:ascii="Times New Roman" w:eastAsia="Times New Roman" w:hAnsi="Times New Roman"/>
          <w:sz w:val="18"/>
          <w:szCs w:val="18"/>
          <w:lang w:eastAsia="ar-SA" w:bidi="en-US"/>
        </w:rPr>
        <w:t xml:space="preserve">Площади населенных пунктов Глядянского сельсовета представлены в таблице 1. </w:t>
      </w:r>
    </w:p>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p>
    <w:p w:rsidR="00243BDA" w:rsidRPr="00243BDA" w:rsidRDefault="00243BDA" w:rsidP="00243BDA">
      <w:pPr>
        <w:spacing w:after="0" w:line="240" w:lineRule="auto"/>
        <w:ind w:firstLine="709"/>
        <w:jc w:val="right"/>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Таблица 1</w:t>
      </w:r>
    </w:p>
    <w:p w:rsidR="00243BDA" w:rsidRPr="00243BDA" w:rsidRDefault="00243BDA" w:rsidP="00243BDA">
      <w:pPr>
        <w:spacing w:after="0" w:line="240" w:lineRule="auto"/>
        <w:ind w:firstLine="709"/>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Площади населенных пунктов Глядянского сельсовета</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938"/>
        <w:gridCol w:w="4589"/>
        <w:gridCol w:w="3013"/>
        <w:gridCol w:w="2448"/>
      </w:tblGrid>
      <w:tr w:rsidR="00243BDA" w:rsidRPr="00243BDA" w:rsidTr="00243BDA">
        <w:trPr>
          <w:trHeight w:val="273"/>
        </w:trPr>
        <w:tc>
          <w:tcPr>
            <w:tcW w:w="427" w:type="pct"/>
            <w:shd w:val="clear" w:color="auto" w:fill="BFBFBF" w:themeFill="background1" w:themeFillShade="BF"/>
            <w:vAlign w:val="center"/>
          </w:tcPr>
          <w:p w:rsidR="00243BDA" w:rsidRPr="00243BDA" w:rsidRDefault="00243BDA" w:rsidP="00243BDA">
            <w:pPr>
              <w:spacing w:after="0" w:line="240" w:lineRule="auto"/>
              <w:ind w:left="-103" w:right="-124"/>
              <w:jc w:val="center"/>
              <w:rPr>
                <w:rFonts w:ascii="Times New Roman" w:eastAsia="Times New Roman" w:hAnsi="Times New Roman"/>
                <w:b/>
                <w:i/>
                <w:sz w:val="18"/>
                <w:szCs w:val="18"/>
              </w:rPr>
            </w:pPr>
            <w:r w:rsidRPr="00243BDA">
              <w:rPr>
                <w:rFonts w:ascii="Times New Roman" w:eastAsia="Times New Roman" w:hAnsi="Times New Roman"/>
                <w:b/>
                <w:i/>
                <w:sz w:val="18"/>
                <w:szCs w:val="18"/>
              </w:rPr>
              <w:lastRenderedPageBreak/>
              <w:t>№ п/п</w:t>
            </w:r>
          </w:p>
        </w:tc>
        <w:tc>
          <w:tcPr>
            <w:tcW w:w="2088" w:type="pct"/>
            <w:shd w:val="clear" w:color="auto" w:fill="BFBFBF" w:themeFill="background1" w:themeFillShade="BF"/>
            <w:vAlign w:val="center"/>
          </w:tcPr>
          <w:p w:rsidR="00243BDA" w:rsidRPr="00243BDA" w:rsidRDefault="00243BDA" w:rsidP="00243BDA">
            <w:pPr>
              <w:spacing w:after="0" w:line="240" w:lineRule="auto"/>
              <w:ind w:left="-103" w:right="-124"/>
              <w:jc w:val="center"/>
              <w:rPr>
                <w:rFonts w:ascii="Times New Roman" w:eastAsia="Times New Roman" w:hAnsi="Times New Roman"/>
                <w:b/>
                <w:i/>
                <w:sz w:val="18"/>
                <w:szCs w:val="18"/>
              </w:rPr>
            </w:pPr>
            <w:r w:rsidRPr="00243BDA">
              <w:rPr>
                <w:rFonts w:ascii="Times New Roman" w:eastAsia="Times New Roman" w:hAnsi="Times New Roman"/>
                <w:b/>
                <w:i/>
                <w:sz w:val="18"/>
                <w:szCs w:val="18"/>
              </w:rPr>
              <w:t>Наименование населенного пункта</w:t>
            </w:r>
          </w:p>
        </w:tc>
        <w:tc>
          <w:tcPr>
            <w:tcW w:w="1371" w:type="pct"/>
            <w:shd w:val="clear" w:color="auto" w:fill="BFBFBF" w:themeFill="background1" w:themeFillShade="BF"/>
            <w:vAlign w:val="center"/>
          </w:tcPr>
          <w:p w:rsidR="00243BDA" w:rsidRPr="00243BDA" w:rsidRDefault="00243BDA" w:rsidP="00243BDA">
            <w:pPr>
              <w:spacing w:after="0" w:line="240" w:lineRule="auto"/>
              <w:ind w:left="-103" w:right="-124"/>
              <w:jc w:val="center"/>
              <w:rPr>
                <w:rFonts w:ascii="Times New Roman" w:eastAsia="Times New Roman" w:hAnsi="Times New Roman"/>
                <w:b/>
                <w:i/>
                <w:sz w:val="18"/>
                <w:szCs w:val="18"/>
              </w:rPr>
            </w:pPr>
            <w:r w:rsidRPr="00243BDA">
              <w:rPr>
                <w:rFonts w:ascii="Times New Roman" w:eastAsia="Times New Roman" w:hAnsi="Times New Roman"/>
                <w:b/>
                <w:i/>
                <w:sz w:val="18"/>
                <w:szCs w:val="18"/>
              </w:rPr>
              <w:t>Площадь сущ., га</w:t>
            </w:r>
          </w:p>
        </w:tc>
        <w:tc>
          <w:tcPr>
            <w:tcW w:w="1114" w:type="pct"/>
            <w:shd w:val="clear" w:color="auto" w:fill="BFBFBF" w:themeFill="background1" w:themeFillShade="BF"/>
            <w:vAlign w:val="center"/>
          </w:tcPr>
          <w:p w:rsidR="00243BDA" w:rsidRPr="00243BDA" w:rsidRDefault="00243BDA" w:rsidP="00243BDA">
            <w:pPr>
              <w:spacing w:after="0" w:line="240" w:lineRule="auto"/>
              <w:ind w:left="-103" w:right="-108"/>
              <w:jc w:val="center"/>
              <w:rPr>
                <w:rFonts w:ascii="Times New Roman" w:eastAsia="Times New Roman" w:hAnsi="Times New Roman"/>
                <w:b/>
                <w:i/>
                <w:sz w:val="18"/>
                <w:szCs w:val="18"/>
              </w:rPr>
            </w:pPr>
            <w:r w:rsidRPr="00243BDA">
              <w:rPr>
                <w:rFonts w:ascii="Times New Roman" w:eastAsia="Times New Roman" w:hAnsi="Times New Roman"/>
                <w:b/>
                <w:i/>
                <w:sz w:val="18"/>
                <w:szCs w:val="18"/>
              </w:rPr>
              <w:t>Площадь план., га</w:t>
            </w:r>
          </w:p>
        </w:tc>
      </w:tr>
      <w:tr w:rsidR="00243BDA" w:rsidRPr="00243BDA" w:rsidTr="00243BDA">
        <w:trPr>
          <w:trHeight w:val="255"/>
        </w:trPr>
        <w:tc>
          <w:tcPr>
            <w:tcW w:w="427" w:type="pct"/>
            <w:shd w:val="clear" w:color="auto" w:fill="auto"/>
            <w:vAlign w:val="center"/>
          </w:tcPr>
          <w:p w:rsidR="00243BDA" w:rsidRPr="00243BDA" w:rsidRDefault="00243BDA" w:rsidP="00F943B5">
            <w:pPr>
              <w:numPr>
                <w:ilvl w:val="0"/>
                <w:numId w:val="9"/>
              </w:numPr>
              <w:spacing w:after="0" w:line="240" w:lineRule="auto"/>
              <w:ind w:right="-124"/>
              <w:contextualSpacing/>
              <w:jc w:val="center"/>
              <w:rPr>
                <w:rFonts w:ascii="Times New Roman" w:eastAsia="Times New Roman" w:hAnsi="Times New Roman"/>
                <w:sz w:val="18"/>
                <w:szCs w:val="18"/>
              </w:rPr>
            </w:pPr>
          </w:p>
        </w:tc>
        <w:tc>
          <w:tcPr>
            <w:tcW w:w="2088" w:type="pct"/>
            <w:shd w:val="clear" w:color="000000" w:fill="F2F2F2"/>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color w:val="000000"/>
                <w:sz w:val="18"/>
                <w:szCs w:val="18"/>
              </w:rPr>
              <w:t>с. Глядянское</w:t>
            </w:r>
          </w:p>
        </w:tc>
        <w:tc>
          <w:tcPr>
            <w:tcW w:w="1371" w:type="pct"/>
            <w:shd w:val="clear" w:color="auto" w:fill="auto"/>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666,48</w:t>
            </w:r>
          </w:p>
        </w:tc>
        <w:tc>
          <w:tcPr>
            <w:tcW w:w="1114" w:type="pct"/>
            <w:shd w:val="clear" w:color="auto" w:fill="auto"/>
            <w:vAlign w:val="center"/>
          </w:tcPr>
          <w:p w:rsidR="00243BDA" w:rsidRPr="00243BDA" w:rsidRDefault="00243BDA" w:rsidP="00243BDA">
            <w:pPr>
              <w:spacing w:after="0" w:line="240" w:lineRule="auto"/>
              <w:jc w:val="center"/>
              <w:rPr>
                <w:rFonts w:ascii="Times New Roman" w:eastAsia="Times New Roman" w:hAnsi="Times New Roman"/>
                <w:color w:val="000000"/>
                <w:sz w:val="18"/>
                <w:szCs w:val="18"/>
              </w:rPr>
            </w:pPr>
            <w:r w:rsidRPr="00243BDA">
              <w:rPr>
                <w:rFonts w:ascii="Times New Roman" w:eastAsia="Times New Roman" w:hAnsi="Times New Roman"/>
                <w:color w:val="000000"/>
                <w:sz w:val="18"/>
                <w:szCs w:val="18"/>
              </w:rPr>
              <w:t>900,17</w:t>
            </w:r>
          </w:p>
        </w:tc>
      </w:tr>
      <w:tr w:rsidR="00243BDA" w:rsidRPr="00243BDA" w:rsidTr="00243BDA">
        <w:trPr>
          <w:trHeight w:val="255"/>
        </w:trPr>
        <w:tc>
          <w:tcPr>
            <w:tcW w:w="427" w:type="pct"/>
            <w:shd w:val="clear" w:color="auto" w:fill="auto"/>
            <w:vAlign w:val="center"/>
          </w:tcPr>
          <w:p w:rsidR="00243BDA" w:rsidRPr="00243BDA" w:rsidRDefault="00243BDA" w:rsidP="00F943B5">
            <w:pPr>
              <w:numPr>
                <w:ilvl w:val="0"/>
                <w:numId w:val="9"/>
              </w:numPr>
              <w:spacing w:after="0" w:line="240" w:lineRule="auto"/>
              <w:ind w:right="-124"/>
              <w:contextualSpacing/>
              <w:jc w:val="center"/>
              <w:rPr>
                <w:rFonts w:ascii="Times New Roman" w:eastAsia="Times New Roman" w:hAnsi="Times New Roman"/>
                <w:sz w:val="18"/>
                <w:szCs w:val="18"/>
              </w:rPr>
            </w:pPr>
          </w:p>
        </w:tc>
        <w:tc>
          <w:tcPr>
            <w:tcW w:w="2088" w:type="pct"/>
            <w:shd w:val="clear" w:color="000000" w:fill="F2F2F2"/>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color w:val="000000"/>
                <w:sz w:val="18"/>
                <w:szCs w:val="18"/>
              </w:rPr>
              <w:t>д. Арсеновка</w:t>
            </w:r>
          </w:p>
        </w:tc>
        <w:tc>
          <w:tcPr>
            <w:tcW w:w="1371" w:type="pct"/>
            <w:shd w:val="clear" w:color="auto" w:fill="auto"/>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253,26</w:t>
            </w:r>
          </w:p>
        </w:tc>
        <w:tc>
          <w:tcPr>
            <w:tcW w:w="1114" w:type="pct"/>
            <w:shd w:val="clear" w:color="auto" w:fill="auto"/>
            <w:vAlign w:val="center"/>
          </w:tcPr>
          <w:p w:rsidR="00243BDA" w:rsidRPr="00243BDA" w:rsidRDefault="00243BDA" w:rsidP="00243BDA">
            <w:pPr>
              <w:spacing w:after="0" w:line="240" w:lineRule="auto"/>
              <w:jc w:val="center"/>
              <w:rPr>
                <w:rFonts w:ascii="Times New Roman" w:eastAsia="Times New Roman" w:hAnsi="Times New Roman"/>
                <w:color w:val="000000"/>
                <w:sz w:val="18"/>
                <w:szCs w:val="18"/>
              </w:rPr>
            </w:pPr>
            <w:r w:rsidRPr="00243BDA">
              <w:rPr>
                <w:rFonts w:ascii="Times New Roman" w:eastAsia="Times New Roman" w:hAnsi="Times New Roman"/>
                <w:color w:val="000000"/>
                <w:sz w:val="18"/>
                <w:szCs w:val="18"/>
              </w:rPr>
              <w:t>0,0</w:t>
            </w:r>
          </w:p>
        </w:tc>
      </w:tr>
      <w:tr w:rsidR="00243BDA" w:rsidRPr="00243BDA" w:rsidTr="00243BDA">
        <w:trPr>
          <w:trHeight w:val="255"/>
        </w:trPr>
        <w:tc>
          <w:tcPr>
            <w:tcW w:w="427" w:type="pct"/>
            <w:shd w:val="clear" w:color="auto" w:fill="auto"/>
            <w:vAlign w:val="center"/>
          </w:tcPr>
          <w:p w:rsidR="00243BDA" w:rsidRPr="00243BDA" w:rsidRDefault="00243BDA" w:rsidP="00F943B5">
            <w:pPr>
              <w:numPr>
                <w:ilvl w:val="0"/>
                <w:numId w:val="9"/>
              </w:numPr>
              <w:spacing w:after="0" w:line="240" w:lineRule="auto"/>
              <w:ind w:right="-124"/>
              <w:contextualSpacing/>
              <w:jc w:val="center"/>
              <w:rPr>
                <w:rFonts w:ascii="Times New Roman" w:eastAsia="Times New Roman" w:hAnsi="Times New Roman"/>
                <w:sz w:val="18"/>
                <w:szCs w:val="18"/>
              </w:rPr>
            </w:pPr>
          </w:p>
        </w:tc>
        <w:tc>
          <w:tcPr>
            <w:tcW w:w="2088" w:type="pct"/>
            <w:shd w:val="clear" w:color="000000" w:fill="F2F2F2"/>
            <w:vAlign w:val="center"/>
          </w:tcPr>
          <w:p w:rsidR="00243BDA" w:rsidRPr="00243BDA" w:rsidRDefault="00243BDA" w:rsidP="00243BDA">
            <w:pPr>
              <w:spacing w:after="0" w:line="240" w:lineRule="auto"/>
              <w:jc w:val="both"/>
              <w:rPr>
                <w:rFonts w:ascii="Times New Roman" w:eastAsia="Times New Roman" w:hAnsi="Times New Roman"/>
                <w:sz w:val="18"/>
                <w:szCs w:val="18"/>
              </w:rPr>
            </w:pPr>
            <w:r w:rsidRPr="00243BDA">
              <w:rPr>
                <w:rFonts w:ascii="Times New Roman" w:eastAsia="Times New Roman" w:hAnsi="Times New Roman"/>
                <w:color w:val="000000"/>
                <w:sz w:val="18"/>
                <w:szCs w:val="18"/>
              </w:rPr>
              <w:t>п. Сосновый</w:t>
            </w:r>
          </w:p>
        </w:tc>
        <w:tc>
          <w:tcPr>
            <w:tcW w:w="1371" w:type="pct"/>
            <w:shd w:val="clear" w:color="auto" w:fill="auto"/>
            <w:vAlign w:val="center"/>
          </w:tcPr>
          <w:p w:rsidR="00243BDA" w:rsidRPr="00243BDA" w:rsidRDefault="00243BDA" w:rsidP="00243BDA">
            <w:pPr>
              <w:spacing w:after="0" w:line="240" w:lineRule="auto"/>
              <w:jc w:val="center"/>
              <w:rPr>
                <w:rFonts w:ascii="Times New Roman" w:eastAsia="Times New Roman" w:hAnsi="Times New Roman"/>
                <w:sz w:val="18"/>
                <w:szCs w:val="18"/>
              </w:rPr>
            </w:pPr>
            <w:r w:rsidRPr="00243BDA">
              <w:rPr>
                <w:rFonts w:ascii="Times New Roman" w:eastAsia="Times New Roman" w:hAnsi="Times New Roman"/>
                <w:sz w:val="18"/>
                <w:szCs w:val="18"/>
              </w:rPr>
              <w:t>209,7</w:t>
            </w:r>
          </w:p>
        </w:tc>
        <w:tc>
          <w:tcPr>
            <w:tcW w:w="1114" w:type="pct"/>
            <w:shd w:val="clear" w:color="auto" w:fill="auto"/>
            <w:vAlign w:val="center"/>
          </w:tcPr>
          <w:p w:rsidR="00243BDA" w:rsidRPr="00243BDA" w:rsidRDefault="00243BDA" w:rsidP="00243BDA">
            <w:pPr>
              <w:spacing w:after="0" w:line="240" w:lineRule="auto"/>
              <w:jc w:val="center"/>
              <w:rPr>
                <w:rFonts w:ascii="Times New Roman" w:eastAsia="Times New Roman" w:hAnsi="Times New Roman"/>
                <w:color w:val="000000"/>
                <w:sz w:val="18"/>
                <w:szCs w:val="18"/>
              </w:rPr>
            </w:pPr>
            <w:r w:rsidRPr="00243BDA">
              <w:rPr>
                <w:rFonts w:ascii="Times New Roman" w:eastAsia="Times New Roman" w:hAnsi="Times New Roman"/>
                <w:color w:val="000000"/>
                <w:sz w:val="18"/>
                <w:szCs w:val="18"/>
              </w:rPr>
              <w:t>209,7</w:t>
            </w:r>
          </w:p>
        </w:tc>
      </w:tr>
    </w:tbl>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p>
    <w:p w:rsidR="00243BDA" w:rsidRPr="00243BDA" w:rsidRDefault="00243BDA" w:rsidP="00243BDA">
      <w:pPr>
        <w:spacing w:after="0" w:line="240" w:lineRule="auto"/>
        <w:ind w:firstLine="709"/>
        <w:jc w:val="right"/>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Таблица 2</w:t>
      </w:r>
    </w:p>
    <w:p w:rsidR="00243BDA" w:rsidRPr="00243BDA" w:rsidRDefault="00243BDA" w:rsidP="00243BDA">
      <w:pPr>
        <w:spacing w:after="0" w:line="240" w:lineRule="auto"/>
        <w:ind w:firstLine="709"/>
        <w:jc w:val="center"/>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Перечень земельных участков, планируемых к переводу из одной категории земель в другую в соответствии с фактическим использованием</w:t>
      </w:r>
    </w:p>
    <w:tbl>
      <w:tblPr>
        <w:tblStyle w:val="TableGridReport1"/>
        <w:tblW w:w="947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1760"/>
        <w:gridCol w:w="2268"/>
        <w:gridCol w:w="2588"/>
        <w:gridCol w:w="1086"/>
        <w:gridCol w:w="1770"/>
      </w:tblGrid>
      <w:tr w:rsidR="00243BDA" w:rsidRPr="00243BDA" w:rsidTr="00243BDA">
        <w:trPr>
          <w:tblHeader/>
          <w:jc w:val="center"/>
        </w:trPr>
        <w:tc>
          <w:tcPr>
            <w:tcW w:w="1760" w:type="dxa"/>
            <w:shd w:val="clear" w:color="auto" w:fill="BFBFBF" w:themeFill="background1" w:themeFillShade="BF"/>
            <w:vAlign w:val="center"/>
          </w:tcPr>
          <w:p w:rsidR="00243BDA" w:rsidRPr="00243BDA" w:rsidRDefault="00243BDA" w:rsidP="00243BDA">
            <w:pPr>
              <w:spacing w:before="0"/>
              <w:rPr>
                <w:rFonts w:ascii="Times New Roman" w:eastAsia="Times New Roman" w:hAnsi="Times New Roman"/>
                <w:i/>
              </w:rPr>
            </w:pPr>
            <w:r w:rsidRPr="00243BDA">
              <w:rPr>
                <w:rFonts w:ascii="Times New Roman" w:eastAsia="Times New Roman" w:hAnsi="Times New Roman"/>
                <w:i/>
              </w:rPr>
              <w:t>№ земельного участка</w:t>
            </w:r>
          </w:p>
        </w:tc>
        <w:tc>
          <w:tcPr>
            <w:tcW w:w="2268" w:type="dxa"/>
            <w:shd w:val="clear" w:color="auto" w:fill="BFBFBF" w:themeFill="background1" w:themeFillShade="BF"/>
            <w:vAlign w:val="center"/>
          </w:tcPr>
          <w:p w:rsidR="00243BDA" w:rsidRPr="00243BDA" w:rsidRDefault="00243BDA" w:rsidP="00243BDA">
            <w:pPr>
              <w:spacing w:before="0"/>
              <w:rPr>
                <w:rFonts w:ascii="Times New Roman" w:eastAsia="Times New Roman" w:hAnsi="Times New Roman"/>
                <w:i/>
              </w:rPr>
            </w:pPr>
            <w:r w:rsidRPr="00243BDA">
              <w:rPr>
                <w:rFonts w:ascii="Times New Roman" w:eastAsia="Times New Roman" w:hAnsi="Times New Roman"/>
                <w:i/>
              </w:rPr>
              <w:t>Категория до перевода</w:t>
            </w:r>
          </w:p>
        </w:tc>
        <w:tc>
          <w:tcPr>
            <w:tcW w:w="2588" w:type="dxa"/>
            <w:shd w:val="clear" w:color="auto" w:fill="BFBFBF" w:themeFill="background1" w:themeFillShade="BF"/>
            <w:vAlign w:val="center"/>
          </w:tcPr>
          <w:p w:rsidR="00243BDA" w:rsidRPr="00243BDA" w:rsidRDefault="00243BDA" w:rsidP="00243BDA">
            <w:pPr>
              <w:spacing w:before="0"/>
              <w:rPr>
                <w:rFonts w:ascii="Times New Roman" w:eastAsia="Times New Roman" w:hAnsi="Times New Roman"/>
                <w:i/>
              </w:rPr>
            </w:pPr>
            <w:r w:rsidRPr="00243BDA">
              <w:rPr>
                <w:rFonts w:ascii="Times New Roman" w:eastAsia="Times New Roman" w:hAnsi="Times New Roman"/>
                <w:i/>
              </w:rPr>
              <w:t>Категория после перевода</w:t>
            </w:r>
          </w:p>
        </w:tc>
        <w:tc>
          <w:tcPr>
            <w:tcW w:w="1086" w:type="dxa"/>
            <w:shd w:val="clear" w:color="auto" w:fill="BFBFBF" w:themeFill="background1" w:themeFillShade="BF"/>
            <w:vAlign w:val="center"/>
          </w:tcPr>
          <w:p w:rsidR="00243BDA" w:rsidRPr="00243BDA" w:rsidRDefault="00243BDA" w:rsidP="00243BDA">
            <w:pPr>
              <w:spacing w:before="0"/>
              <w:rPr>
                <w:rFonts w:ascii="Times New Roman" w:eastAsia="Times New Roman" w:hAnsi="Times New Roman"/>
                <w:i/>
              </w:rPr>
            </w:pPr>
            <w:r w:rsidRPr="00243BDA">
              <w:rPr>
                <w:rFonts w:ascii="Times New Roman" w:eastAsia="Times New Roman" w:hAnsi="Times New Roman"/>
                <w:i/>
              </w:rPr>
              <w:t>Площадь, га</w:t>
            </w:r>
          </w:p>
        </w:tc>
        <w:tc>
          <w:tcPr>
            <w:tcW w:w="1770" w:type="dxa"/>
            <w:shd w:val="clear" w:color="auto" w:fill="BFBFBF" w:themeFill="background1" w:themeFillShade="BF"/>
            <w:vAlign w:val="center"/>
          </w:tcPr>
          <w:p w:rsidR="00243BDA" w:rsidRPr="00243BDA" w:rsidRDefault="00243BDA" w:rsidP="00243BDA">
            <w:pPr>
              <w:spacing w:before="0"/>
              <w:rPr>
                <w:rFonts w:ascii="Times New Roman" w:eastAsia="Times New Roman" w:hAnsi="Times New Roman"/>
                <w:i/>
              </w:rPr>
            </w:pPr>
            <w:r w:rsidRPr="00243BDA">
              <w:rPr>
                <w:rFonts w:ascii="Times New Roman" w:eastAsia="Times New Roman" w:hAnsi="Times New Roman"/>
                <w:i/>
              </w:rPr>
              <w:t>Фактическое назначение</w:t>
            </w:r>
          </w:p>
        </w:tc>
      </w:tr>
      <w:tr w:rsidR="00243BDA" w:rsidRPr="00243BDA" w:rsidTr="00243BDA">
        <w:trPr>
          <w:jc w:val="center"/>
        </w:trPr>
        <w:tc>
          <w:tcPr>
            <w:tcW w:w="1760" w:type="dxa"/>
            <w:vAlign w:val="center"/>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eastAsia="ar-SA" w:bidi="en-US"/>
              </w:rPr>
              <w:t>ЗУ</w:t>
            </w:r>
          </w:p>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eastAsia="ar-SA" w:bidi="en-US"/>
              </w:rPr>
              <w:t>45:16:040101:574</w:t>
            </w:r>
          </w:p>
        </w:tc>
        <w:tc>
          <w:tcPr>
            <w:tcW w:w="2268" w:type="dxa"/>
            <w:vAlign w:val="center"/>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eastAsia="ar-SA" w:bidi="en-US"/>
              </w:rPr>
              <w:t>Земли населенных пунктов</w:t>
            </w:r>
          </w:p>
        </w:tc>
        <w:tc>
          <w:tcPr>
            <w:tcW w:w="2588" w:type="dxa"/>
            <w:vAlign w:val="center"/>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eastAsia="ar-SA" w:bidi="en-US"/>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086" w:type="dxa"/>
            <w:vAlign w:val="center"/>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eastAsia="ar-SA" w:bidi="en-US"/>
              </w:rPr>
              <w:t>12,18</w:t>
            </w:r>
          </w:p>
        </w:tc>
        <w:tc>
          <w:tcPr>
            <w:tcW w:w="1770" w:type="dxa"/>
            <w:vAlign w:val="center"/>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eastAsia="ar-SA" w:bidi="en-US"/>
              </w:rPr>
              <w:t>Для размещения и эксплуатации дорог</w:t>
            </w:r>
          </w:p>
        </w:tc>
      </w:tr>
    </w:tbl>
    <w:p w:rsidR="00243BDA" w:rsidRPr="00243BDA" w:rsidRDefault="00243BDA" w:rsidP="00243BDA">
      <w:pPr>
        <w:spacing w:after="0" w:line="240" w:lineRule="auto"/>
        <w:ind w:firstLine="709"/>
        <w:jc w:val="both"/>
        <w:rPr>
          <w:rFonts w:ascii="Times New Roman" w:eastAsia="Times New Roman" w:hAnsi="Times New Roman"/>
          <w:sz w:val="18"/>
          <w:szCs w:val="18"/>
          <w:lang w:eastAsia="ar-SA" w:bidi="en-US"/>
        </w:rPr>
      </w:pPr>
    </w:p>
    <w:p w:rsidR="00243BDA" w:rsidRPr="00243BDA" w:rsidRDefault="00243BDA" w:rsidP="00243BDA">
      <w:pPr>
        <w:spacing w:before="120" w:after="120" w:line="240" w:lineRule="auto"/>
        <w:ind w:left="221"/>
        <w:jc w:val="both"/>
        <w:rPr>
          <w:rFonts w:ascii="Times New Roman" w:eastAsia="Times New Roman" w:hAnsi="Times New Roman"/>
          <w:sz w:val="18"/>
          <w:szCs w:val="18"/>
          <w:lang w:eastAsia="ar-SA" w:bidi="en-US"/>
        </w:rPr>
      </w:pPr>
      <w:bookmarkStart w:id="132" w:name="_Toc16761375"/>
      <w:r w:rsidRPr="00243BDA">
        <w:rPr>
          <w:rFonts w:ascii="Times New Roman" w:eastAsia="Times New Roman" w:hAnsi="Times New Roman"/>
          <w:sz w:val="18"/>
          <w:szCs w:val="18"/>
          <w:lang w:eastAsia="ar-SA" w:bidi="en-US"/>
        </w:rPr>
        <w:t>Технико-</w:t>
      </w:r>
      <w:r w:rsidRPr="00243BDA">
        <w:rPr>
          <w:rFonts w:ascii="Times New Roman" w:eastAsia="Times New Roman" w:hAnsi="Times New Roman"/>
          <w:sz w:val="18"/>
          <w:szCs w:val="18"/>
        </w:rPr>
        <w:t>экономические</w:t>
      </w:r>
      <w:r w:rsidRPr="00243BDA">
        <w:rPr>
          <w:rFonts w:ascii="Times New Roman" w:eastAsia="Times New Roman" w:hAnsi="Times New Roman"/>
          <w:sz w:val="18"/>
          <w:szCs w:val="18"/>
          <w:lang w:eastAsia="ar-SA" w:bidi="en-US"/>
        </w:rPr>
        <w:t xml:space="preserve"> показатели генерального плана</w:t>
      </w:r>
      <w:bookmarkEnd w:id="132"/>
    </w:p>
    <w:p w:rsidR="00243BDA" w:rsidRPr="00243BDA" w:rsidRDefault="00243BDA" w:rsidP="00243BDA">
      <w:pPr>
        <w:spacing w:after="0" w:line="240" w:lineRule="auto"/>
        <w:ind w:firstLine="709"/>
        <w:jc w:val="right"/>
        <w:rPr>
          <w:rFonts w:ascii="Times New Roman" w:eastAsia="Times New Roman" w:hAnsi="Times New Roman"/>
          <w:b/>
          <w:i/>
          <w:sz w:val="18"/>
          <w:szCs w:val="18"/>
          <w:lang w:eastAsia="ar-SA" w:bidi="en-US"/>
        </w:rPr>
      </w:pPr>
      <w:r w:rsidRPr="00243BDA">
        <w:rPr>
          <w:rFonts w:ascii="Times New Roman" w:eastAsia="Times New Roman" w:hAnsi="Times New Roman"/>
          <w:b/>
          <w:i/>
          <w:sz w:val="18"/>
          <w:szCs w:val="18"/>
          <w:lang w:eastAsia="ar-SA" w:bidi="en-US"/>
        </w:rPr>
        <w:t>Таблица 3</w:t>
      </w:r>
    </w:p>
    <w:tbl>
      <w:tblPr>
        <w:tblStyle w:val="TableGridReport1"/>
        <w:tblW w:w="9421" w:type="dxa"/>
        <w:tblInd w:w="-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57" w:type="dxa"/>
          <w:right w:w="57" w:type="dxa"/>
        </w:tblCellMar>
        <w:tblLook w:val="04A0"/>
      </w:tblPr>
      <w:tblGrid>
        <w:gridCol w:w="695"/>
        <w:gridCol w:w="4819"/>
        <w:gridCol w:w="16"/>
        <w:gridCol w:w="1259"/>
        <w:gridCol w:w="1428"/>
        <w:gridCol w:w="1197"/>
        <w:gridCol w:w="7"/>
      </w:tblGrid>
      <w:tr w:rsidR="00243BDA" w:rsidRPr="00243BDA" w:rsidTr="00243BDA">
        <w:trPr>
          <w:gridAfter w:val="1"/>
          <w:wAfter w:w="7" w:type="dxa"/>
          <w:cantSplit/>
          <w:tblHeader/>
        </w:trPr>
        <w:tc>
          <w:tcPr>
            <w:tcW w:w="695" w:type="dxa"/>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eastAsia="ar-SA" w:bidi="en-US"/>
              </w:rPr>
              <w:t>№ п/п</w:t>
            </w:r>
          </w:p>
        </w:tc>
        <w:tc>
          <w:tcPr>
            <w:tcW w:w="4819" w:type="dxa"/>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eastAsia="ar-SA" w:bidi="en-US"/>
              </w:rPr>
              <w:t>Показатели</w:t>
            </w:r>
          </w:p>
        </w:tc>
        <w:tc>
          <w:tcPr>
            <w:tcW w:w="1275" w:type="dxa"/>
            <w:gridSpan w:val="2"/>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eastAsia="ar-SA" w:bidi="en-US"/>
              </w:rPr>
              <w:t>Единица измерения</w:t>
            </w:r>
          </w:p>
        </w:tc>
        <w:tc>
          <w:tcPr>
            <w:tcW w:w="1428" w:type="dxa"/>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eastAsia="ar-SA" w:bidi="en-US"/>
              </w:rPr>
              <w:t>Современное состояние (2022 год)</w:t>
            </w:r>
          </w:p>
        </w:tc>
        <w:tc>
          <w:tcPr>
            <w:tcW w:w="1197" w:type="dxa"/>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eastAsia="ar-SA" w:bidi="en-US"/>
              </w:rPr>
              <w:t>Расчетный срок (2040 год)</w:t>
            </w:r>
          </w:p>
        </w:tc>
      </w:tr>
      <w:tr w:rsidR="00243BDA" w:rsidRPr="00243BDA" w:rsidTr="00243BDA">
        <w:trPr>
          <w:gridAfter w:val="1"/>
          <w:wAfter w:w="7" w:type="dxa"/>
          <w:cantSplit/>
        </w:trPr>
        <w:tc>
          <w:tcPr>
            <w:tcW w:w="9414" w:type="dxa"/>
            <w:gridSpan w:val="6"/>
            <w:shd w:val="clear" w:color="auto" w:fill="D9D9D9" w:themeFill="background1" w:themeFillShade="D9"/>
          </w:tcPr>
          <w:p w:rsidR="00243BDA" w:rsidRPr="00243BDA" w:rsidRDefault="00243BDA" w:rsidP="00243BDA">
            <w:pPr>
              <w:spacing w:before="0"/>
              <w:rPr>
                <w:rFonts w:ascii="Times New Roman" w:eastAsia="Times New Roman" w:hAnsi="Times New Roman"/>
                <w:i/>
                <w:lang w:val="en-US" w:eastAsia="ar-SA" w:bidi="en-US"/>
              </w:rPr>
            </w:pPr>
            <w:r w:rsidRPr="00243BDA">
              <w:rPr>
                <w:rFonts w:ascii="Times New Roman" w:eastAsia="Times New Roman" w:hAnsi="Times New Roman"/>
                <w:i/>
                <w:lang w:val="en-US" w:eastAsia="ar-SA" w:bidi="en-US"/>
              </w:rPr>
              <w:t>I</w:t>
            </w:r>
            <w:r w:rsidRPr="00243BDA">
              <w:rPr>
                <w:rFonts w:ascii="Times New Roman" w:eastAsia="Times New Roman" w:hAnsi="Times New Roman"/>
                <w:i/>
                <w:lang w:eastAsia="ar-SA" w:bidi="en-US"/>
              </w:rPr>
              <w:t>. Территория</w:t>
            </w:r>
          </w:p>
        </w:tc>
      </w:tr>
      <w:tr w:rsidR="00243BDA" w:rsidRPr="00243BDA" w:rsidTr="00243BDA">
        <w:trPr>
          <w:gridAfter w:val="1"/>
          <w:wAfter w:w="7" w:type="dxa"/>
          <w:cantSplit/>
        </w:trPr>
        <w:tc>
          <w:tcPr>
            <w:tcW w:w="695" w:type="dxa"/>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eastAsia="ar-SA" w:bidi="en-US"/>
              </w:rPr>
              <w:t>1.1</w:t>
            </w: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Общая площадь земель в границах МО, в том числе</w:t>
            </w:r>
          </w:p>
        </w:tc>
        <w:tc>
          <w:tcPr>
            <w:tcW w:w="1275" w:type="dxa"/>
            <w:gridSpan w:val="2"/>
          </w:tcPr>
          <w:p w:rsidR="00243BDA" w:rsidRPr="00243BDA" w:rsidRDefault="00243BDA" w:rsidP="00243BDA">
            <w:pPr>
              <w:spacing w:before="0"/>
              <w:rPr>
                <w:rFonts w:ascii="Times New Roman" w:eastAsia="Times New Roman" w:hAnsi="Times New Roman"/>
                <w:vertAlign w:val="superscript"/>
                <w:lang w:eastAsia="ar-SA" w:bidi="en-US"/>
              </w:rPr>
            </w:pPr>
            <w:r w:rsidRPr="00243BDA">
              <w:rPr>
                <w:rFonts w:ascii="Times New Roman" w:eastAsia="Times New Roman" w:hAnsi="Times New Roman"/>
                <w:lang w:eastAsia="ar-SA" w:bidi="en-US"/>
              </w:rPr>
              <w:t>га</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11075,64</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11075,64</w:t>
            </w:r>
          </w:p>
        </w:tc>
      </w:tr>
      <w:tr w:rsidR="00243BDA" w:rsidRPr="00243BDA" w:rsidTr="00243BDA">
        <w:trPr>
          <w:gridAfter w:val="1"/>
          <w:wAfter w:w="7" w:type="dxa"/>
          <w:cantSplit/>
        </w:trPr>
        <w:tc>
          <w:tcPr>
            <w:tcW w:w="695" w:type="dxa"/>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val="en-US" w:eastAsia="ar-SA" w:bidi="en-US"/>
              </w:rPr>
              <w:t>Жилые зоны</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га</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321,43</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356,22</w:t>
            </w:r>
          </w:p>
        </w:tc>
      </w:tr>
      <w:tr w:rsidR="00243BDA" w:rsidRPr="00243BDA" w:rsidTr="00243BDA">
        <w:trPr>
          <w:gridAfter w:val="1"/>
          <w:wAfter w:w="7" w:type="dxa"/>
          <w:cantSplit/>
        </w:trPr>
        <w:tc>
          <w:tcPr>
            <w:tcW w:w="695" w:type="dxa"/>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val="en-US" w:eastAsia="ar-SA" w:bidi="en-US"/>
              </w:rPr>
              <w:t>Общественно-деловые зоны</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га</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29,15</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29,92</w:t>
            </w:r>
          </w:p>
        </w:tc>
      </w:tr>
      <w:tr w:rsidR="00243BDA" w:rsidRPr="00243BDA" w:rsidTr="00243BDA">
        <w:trPr>
          <w:gridAfter w:val="1"/>
          <w:wAfter w:w="7" w:type="dxa"/>
          <w:cantSplit/>
        </w:trPr>
        <w:tc>
          <w:tcPr>
            <w:tcW w:w="695" w:type="dxa"/>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Производственная зона, зона инженерной и транспортной инфраструктур</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га</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107,5</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111,42</w:t>
            </w:r>
          </w:p>
        </w:tc>
      </w:tr>
      <w:tr w:rsidR="00243BDA" w:rsidRPr="00243BDA" w:rsidTr="00243BDA">
        <w:trPr>
          <w:gridAfter w:val="1"/>
          <w:wAfter w:w="7" w:type="dxa"/>
          <w:cantSplit/>
        </w:trPr>
        <w:tc>
          <w:tcPr>
            <w:tcW w:w="695" w:type="dxa"/>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val="en-US" w:eastAsia="ar-SA" w:bidi="en-US"/>
              </w:rPr>
              <w:t>Зоны сельскохозяйственного использования</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га</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7728,93</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7712,53</w:t>
            </w:r>
          </w:p>
        </w:tc>
      </w:tr>
      <w:tr w:rsidR="00243BDA" w:rsidRPr="00243BDA" w:rsidTr="00243BDA">
        <w:trPr>
          <w:gridAfter w:val="1"/>
          <w:wAfter w:w="7" w:type="dxa"/>
          <w:cantSplit/>
        </w:trPr>
        <w:tc>
          <w:tcPr>
            <w:tcW w:w="695" w:type="dxa"/>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val="en-US" w:eastAsia="ar-SA" w:bidi="en-US"/>
              </w:rPr>
              <w:t>Зоны рекреационного назначения</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га</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2661,2</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2590,63</w:t>
            </w:r>
          </w:p>
        </w:tc>
      </w:tr>
      <w:tr w:rsidR="00243BDA" w:rsidRPr="00243BDA" w:rsidTr="00243BDA">
        <w:trPr>
          <w:gridAfter w:val="1"/>
          <w:wAfter w:w="7" w:type="dxa"/>
          <w:cantSplit/>
        </w:trPr>
        <w:tc>
          <w:tcPr>
            <w:tcW w:w="695" w:type="dxa"/>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val="en-US" w:eastAsia="ar-SA" w:bidi="en-US"/>
              </w:rPr>
              <w:t>Зоны специального назначения</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га</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5,59</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53,08</w:t>
            </w:r>
          </w:p>
        </w:tc>
      </w:tr>
      <w:tr w:rsidR="00243BDA" w:rsidRPr="00243BDA" w:rsidTr="00243BDA">
        <w:trPr>
          <w:gridAfter w:val="1"/>
          <w:wAfter w:w="7" w:type="dxa"/>
          <w:cantSplit/>
        </w:trPr>
        <w:tc>
          <w:tcPr>
            <w:tcW w:w="695" w:type="dxa"/>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val="en-US" w:eastAsia="ar-SA" w:bidi="en-US"/>
              </w:rPr>
              <w:t>Зона акваторий</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га</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221,84</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221,84</w:t>
            </w:r>
          </w:p>
        </w:tc>
      </w:tr>
      <w:tr w:rsidR="00243BDA" w:rsidRPr="00243BDA" w:rsidTr="00243BDA">
        <w:trPr>
          <w:gridAfter w:val="1"/>
          <w:wAfter w:w="7" w:type="dxa"/>
          <w:cantSplit/>
        </w:trPr>
        <w:tc>
          <w:tcPr>
            <w:tcW w:w="695" w:type="dxa"/>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bookmarkStart w:id="133" w:name="_Hlk466903816"/>
            <w:bookmarkStart w:id="134" w:name="_Hlk466903845"/>
            <w:r w:rsidRPr="00243BDA">
              <w:rPr>
                <w:rFonts w:ascii="Times New Roman" w:eastAsia="Times New Roman" w:hAnsi="Times New Roman"/>
                <w:i/>
                <w:lang w:eastAsia="ar-SA" w:bidi="en-US"/>
              </w:rPr>
              <w:t>1.2</w:t>
            </w: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Общая площадь земель в границах населенных пунктов</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га</w:t>
            </w:r>
          </w:p>
        </w:tc>
        <w:tc>
          <w:tcPr>
            <w:tcW w:w="1428" w:type="dxa"/>
            <w:tcBorders>
              <w:bottom w:val="single" w:sz="12" w:space="0" w:color="000000" w:themeColor="text1"/>
            </w:tcBorders>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1129,44</w:t>
            </w:r>
          </w:p>
        </w:tc>
        <w:tc>
          <w:tcPr>
            <w:tcW w:w="1197" w:type="dxa"/>
            <w:tcBorders>
              <w:bottom w:val="single" w:sz="12" w:space="0" w:color="000000" w:themeColor="text1"/>
            </w:tcBorders>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1109,87</w:t>
            </w:r>
          </w:p>
        </w:tc>
      </w:tr>
      <w:bookmarkEnd w:id="133"/>
      <w:bookmarkEnd w:id="134"/>
      <w:tr w:rsidR="00243BDA" w:rsidRPr="00243BDA" w:rsidTr="00243BDA">
        <w:trPr>
          <w:gridAfter w:val="1"/>
          <w:wAfter w:w="7" w:type="dxa"/>
          <w:cantSplit/>
        </w:trPr>
        <w:tc>
          <w:tcPr>
            <w:tcW w:w="9414" w:type="dxa"/>
            <w:gridSpan w:val="6"/>
            <w:shd w:val="clear" w:color="auto" w:fill="D9D9D9" w:themeFill="background1" w:themeFillShade="D9"/>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i/>
                <w:lang w:val="en-US" w:eastAsia="ar-SA" w:bidi="en-US"/>
              </w:rPr>
              <w:t>II</w:t>
            </w:r>
            <w:r w:rsidRPr="00243BDA">
              <w:rPr>
                <w:rFonts w:ascii="Times New Roman" w:eastAsia="Times New Roman" w:hAnsi="Times New Roman"/>
                <w:i/>
                <w:lang w:eastAsia="ar-SA" w:bidi="en-US"/>
              </w:rPr>
              <w:t>. Население</w:t>
            </w:r>
          </w:p>
        </w:tc>
      </w:tr>
      <w:tr w:rsidR="00243BDA" w:rsidRPr="00243BDA" w:rsidTr="00243BDA">
        <w:trPr>
          <w:gridAfter w:val="1"/>
          <w:wAfter w:w="7" w:type="dxa"/>
          <w:cantSplit/>
        </w:trPr>
        <w:tc>
          <w:tcPr>
            <w:tcW w:w="695" w:type="dxa"/>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eastAsia="ar-SA" w:bidi="en-US"/>
              </w:rPr>
              <w:t>2.1</w:t>
            </w: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Численность населения</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чел.</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4211</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4295</w:t>
            </w:r>
          </w:p>
        </w:tc>
      </w:tr>
      <w:tr w:rsidR="00243BDA" w:rsidRPr="00243BDA" w:rsidTr="00243BDA">
        <w:trPr>
          <w:gridAfter w:val="1"/>
          <w:wAfter w:w="7" w:type="dxa"/>
          <w:cantSplit/>
        </w:trPr>
        <w:tc>
          <w:tcPr>
            <w:tcW w:w="9414" w:type="dxa"/>
            <w:gridSpan w:val="6"/>
            <w:shd w:val="clear" w:color="auto" w:fill="D9D9D9" w:themeFill="background1" w:themeFillShade="D9"/>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i/>
                <w:lang w:val="en-US" w:eastAsia="ar-SA" w:bidi="en-US"/>
              </w:rPr>
              <w:t>III</w:t>
            </w:r>
            <w:r w:rsidRPr="00243BDA">
              <w:rPr>
                <w:rFonts w:ascii="Times New Roman" w:eastAsia="Times New Roman" w:hAnsi="Times New Roman"/>
                <w:i/>
                <w:lang w:eastAsia="ar-SA" w:bidi="en-US"/>
              </w:rPr>
              <w:t>. Объекты социального и культурно-бытового обслуживания</w:t>
            </w:r>
          </w:p>
        </w:tc>
      </w:tr>
      <w:tr w:rsidR="00243BDA" w:rsidRPr="00243BDA" w:rsidTr="00243BDA">
        <w:trPr>
          <w:gridAfter w:val="1"/>
          <w:wAfter w:w="7" w:type="dxa"/>
          <w:cantSplit/>
        </w:trPr>
        <w:tc>
          <w:tcPr>
            <w:tcW w:w="695" w:type="dxa"/>
            <w:vMerge w:val="restart"/>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val="en-US" w:eastAsia="ar-SA" w:bidi="en-US"/>
              </w:rPr>
              <w:t>3</w:t>
            </w:r>
            <w:r w:rsidRPr="00243BDA">
              <w:rPr>
                <w:rFonts w:ascii="Times New Roman" w:eastAsia="Times New Roman" w:hAnsi="Times New Roman"/>
                <w:i/>
                <w:lang w:eastAsia="ar-SA" w:bidi="en-US"/>
              </w:rPr>
              <w:t>.1</w:t>
            </w:r>
          </w:p>
        </w:tc>
        <w:tc>
          <w:tcPr>
            <w:tcW w:w="8719" w:type="dxa"/>
            <w:gridSpan w:val="5"/>
            <w:shd w:val="clear" w:color="auto" w:fill="F2F2F2" w:themeFill="background1" w:themeFillShade="F2"/>
          </w:tcPr>
          <w:p w:rsidR="00243BDA" w:rsidRPr="00243BDA" w:rsidRDefault="00243BDA" w:rsidP="00243BDA">
            <w:pPr>
              <w:spacing w:before="0"/>
              <w:jc w:val="left"/>
              <w:rPr>
                <w:rFonts w:ascii="Times New Roman" w:eastAsia="Times New Roman" w:hAnsi="Times New Roman"/>
                <w:lang w:eastAsia="ar-SA" w:bidi="en-US"/>
              </w:rPr>
            </w:pPr>
            <w:r w:rsidRPr="00243BDA">
              <w:rPr>
                <w:rFonts w:ascii="Times New Roman" w:eastAsia="Times New Roman" w:hAnsi="Times New Roman"/>
                <w:i/>
                <w:lang w:eastAsia="ar-SA" w:bidi="en-US"/>
              </w:rPr>
              <w:t>Объекты учебно-образовательного назначения</w:t>
            </w:r>
          </w:p>
        </w:tc>
      </w:tr>
      <w:tr w:rsidR="00243BDA" w:rsidRPr="00243BDA" w:rsidTr="00243BDA">
        <w:trPr>
          <w:gridAfter w:val="1"/>
          <w:wAfter w:w="7" w:type="dxa"/>
          <w:cantSplit/>
          <w:trHeight w:val="232"/>
        </w:trPr>
        <w:tc>
          <w:tcPr>
            <w:tcW w:w="695" w:type="dxa"/>
            <w:vMerge/>
            <w:shd w:val="clear" w:color="auto" w:fill="D9D9D9" w:themeFill="background1" w:themeFillShade="D9"/>
          </w:tcPr>
          <w:p w:rsidR="00243BDA" w:rsidRPr="00243BDA" w:rsidRDefault="00243BDA" w:rsidP="00243BDA">
            <w:pPr>
              <w:tabs>
                <w:tab w:val="center" w:pos="235"/>
              </w:tabs>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детские дошкольные учреждения</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ед.</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2</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2</w:t>
            </w:r>
          </w:p>
        </w:tc>
      </w:tr>
      <w:tr w:rsidR="00243BDA" w:rsidRPr="00243BDA" w:rsidTr="00243BDA">
        <w:trPr>
          <w:gridAfter w:val="1"/>
          <w:wAfter w:w="7" w:type="dxa"/>
          <w:cantSplit/>
        </w:trPr>
        <w:tc>
          <w:tcPr>
            <w:tcW w:w="695" w:type="dxa"/>
            <w:vMerge/>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общеобразовательные школы</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ед.</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2</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2</w:t>
            </w:r>
          </w:p>
        </w:tc>
      </w:tr>
      <w:tr w:rsidR="00243BDA" w:rsidRPr="00243BDA" w:rsidTr="00243BDA">
        <w:trPr>
          <w:gridAfter w:val="1"/>
          <w:wAfter w:w="7" w:type="dxa"/>
          <w:cantSplit/>
        </w:trPr>
        <w:tc>
          <w:tcPr>
            <w:tcW w:w="695" w:type="dxa"/>
            <w:vMerge/>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организации дополнительного образования</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ед.</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2</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2</w:t>
            </w:r>
          </w:p>
        </w:tc>
      </w:tr>
      <w:tr w:rsidR="00243BDA" w:rsidRPr="00243BDA" w:rsidTr="00243BDA">
        <w:trPr>
          <w:gridAfter w:val="1"/>
          <w:wAfter w:w="7" w:type="dxa"/>
          <w:cantSplit/>
        </w:trPr>
        <w:tc>
          <w:tcPr>
            <w:tcW w:w="695" w:type="dxa"/>
            <w:vMerge w:val="restart"/>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val="en-US" w:eastAsia="ar-SA" w:bidi="en-US"/>
              </w:rPr>
              <w:t>3</w:t>
            </w:r>
            <w:r w:rsidRPr="00243BDA">
              <w:rPr>
                <w:rFonts w:ascii="Times New Roman" w:eastAsia="Times New Roman" w:hAnsi="Times New Roman"/>
                <w:i/>
                <w:lang w:eastAsia="ar-SA" w:bidi="en-US"/>
              </w:rPr>
              <w:t>.2</w:t>
            </w:r>
          </w:p>
        </w:tc>
        <w:tc>
          <w:tcPr>
            <w:tcW w:w="8719" w:type="dxa"/>
            <w:gridSpan w:val="5"/>
            <w:shd w:val="clear" w:color="auto" w:fill="F2F2F2" w:themeFill="background1" w:themeFillShade="F2"/>
          </w:tcPr>
          <w:p w:rsidR="00243BDA" w:rsidRPr="00243BDA" w:rsidRDefault="00243BDA" w:rsidP="00243BDA">
            <w:pPr>
              <w:spacing w:before="0"/>
              <w:jc w:val="left"/>
              <w:rPr>
                <w:rFonts w:ascii="Times New Roman" w:eastAsia="Times New Roman" w:hAnsi="Times New Roman"/>
                <w:lang w:eastAsia="ar-SA" w:bidi="en-US"/>
              </w:rPr>
            </w:pPr>
            <w:r w:rsidRPr="00243BDA">
              <w:rPr>
                <w:rFonts w:ascii="Times New Roman" w:eastAsia="Times New Roman" w:hAnsi="Times New Roman"/>
                <w:i/>
                <w:lang w:eastAsia="ar-SA" w:bidi="en-US"/>
              </w:rPr>
              <w:t>Объекты здравоохранения</w:t>
            </w:r>
          </w:p>
        </w:tc>
      </w:tr>
      <w:tr w:rsidR="00243BDA" w:rsidRPr="00243BDA" w:rsidTr="00243BDA">
        <w:trPr>
          <w:gridAfter w:val="1"/>
          <w:wAfter w:w="7" w:type="dxa"/>
          <w:cantSplit/>
        </w:trPr>
        <w:tc>
          <w:tcPr>
            <w:tcW w:w="695" w:type="dxa"/>
            <w:vMerge/>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Районная больница</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ед.</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1</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1</w:t>
            </w:r>
          </w:p>
        </w:tc>
      </w:tr>
      <w:tr w:rsidR="00243BDA" w:rsidRPr="00243BDA" w:rsidTr="00243BDA">
        <w:trPr>
          <w:gridAfter w:val="1"/>
          <w:wAfter w:w="7" w:type="dxa"/>
          <w:cantSplit/>
        </w:trPr>
        <w:tc>
          <w:tcPr>
            <w:tcW w:w="695" w:type="dxa"/>
            <w:vMerge/>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Аптека</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ед.</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5</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5</w:t>
            </w:r>
          </w:p>
        </w:tc>
      </w:tr>
      <w:tr w:rsidR="00243BDA" w:rsidRPr="00243BDA" w:rsidTr="00243BDA">
        <w:trPr>
          <w:gridAfter w:val="1"/>
          <w:wAfter w:w="7" w:type="dxa"/>
          <w:cantSplit/>
        </w:trPr>
        <w:tc>
          <w:tcPr>
            <w:tcW w:w="695" w:type="dxa"/>
            <w:vMerge w:val="restart"/>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val="en-US" w:eastAsia="ar-SA" w:bidi="en-US"/>
              </w:rPr>
              <w:lastRenderedPageBreak/>
              <w:t>3</w:t>
            </w:r>
            <w:r w:rsidRPr="00243BDA">
              <w:rPr>
                <w:rFonts w:ascii="Times New Roman" w:eastAsia="Times New Roman" w:hAnsi="Times New Roman"/>
                <w:i/>
                <w:lang w:eastAsia="ar-SA" w:bidi="en-US"/>
              </w:rPr>
              <w:t>.3</w:t>
            </w:r>
          </w:p>
        </w:tc>
        <w:tc>
          <w:tcPr>
            <w:tcW w:w="8719" w:type="dxa"/>
            <w:gridSpan w:val="5"/>
            <w:shd w:val="clear" w:color="auto" w:fill="F2F2F2" w:themeFill="background1" w:themeFillShade="F2"/>
          </w:tcPr>
          <w:p w:rsidR="00243BDA" w:rsidRPr="00243BDA" w:rsidRDefault="00243BDA" w:rsidP="00243BDA">
            <w:pPr>
              <w:spacing w:before="0"/>
              <w:jc w:val="left"/>
              <w:rPr>
                <w:rFonts w:ascii="Times New Roman" w:eastAsia="Times New Roman" w:hAnsi="Times New Roman"/>
                <w:lang w:eastAsia="ar-SA" w:bidi="en-US"/>
              </w:rPr>
            </w:pPr>
            <w:r w:rsidRPr="00243BDA">
              <w:rPr>
                <w:rFonts w:ascii="Times New Roman" w:eastAsia="Times New Roman" w:hAnsi="Times New Roman"/>
                <w:i/>
                <w:lang w:eastAsia="ar-SA" w:bidi="en-US"/>
              </w:rPr>
              <w:t>Спортивные и физкультурно-оздоровительные объекты</w:t>
            </w:r>
          </w:p>
        </w:tc>
      </w:tr>
      <w:tr w:rsidR="00243BDA" w:rsidRPr="00243BDA" w:rsidTr="00243BDA">
        <w:trPr>
          <w:gridAfter w:val="1"/>
          <w:wAfter w:w="7" w:type="dxa"/>
          <w:cantSplit/>
        </w:trPr>
        <w:tc>
          <w:tcPr>
            <w:tcW w:w="695" w:type="dxa"/>
            <w:vMerge/>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vAlign w:val="center"/>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спортивные сооружения</w:t>
            </w:r>
          </w:p>
        </w:tc>
        <w:tc>
          <w:tcPr>
            <w:tcW w:w="1275" w:type="dxa"/>
            <w:gridSpan w:val="2"/>
            <w:vAlign w:val="center"/>
          </w:tcPr>
          <w:p w:rsidR="00243BDA" w:rsidRPr="00243BDA" w:rsidRDefault="00243BDA" w:rsidP="00243BDA">
            <w:pPr>
              <w:spacing w:before="0"/>
              <w:rPr>
                <w:rFonts w:ascii="Times New Roman" w:eastAsia="Times New Roman" w:hAnsi="Times New Roman"/>
              </w:rPr>
            </w:pPr>
            <w:r w:rsidRPr="00243BDA">
              <w:rPr>
                <w:rFonts w:ascii="Times New Roman" w:eastAsia="Times New Roman" w:hAnsi="Times New Roman"/>
              </w:rPr>
              <w:t>ед.</w:t>
            </w:r>
          </w:p>
        </w:tc>
        <w:tc>
          <w:tcPr>
            <w:tcW w:w="1428" w:type="dxa"/>
            <w:vAlign w:val="center"/>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8</w:t>
            </w:r>
          </w:p>
        </w:tc>
        <w:tc>
          <w:tcPr>
            <w:tcW w:w="1197" w:type="dxa"/>
            <w:vAlign w:val="center"/>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8</w:t>
            </w:r>
          </w:p>
        </w:tc>
      </w:tr>
      <w:tr w:rsidR="00243BDA" w:rsidRPr="00243BDA" w:rsidTr="00243BDA">
        <w:trPr>
          <w:gridAfter w:val="1"/>
          <w:wAfter w:w="7" w:type="dxa"/>
          <w:cantSplit/>
        </w:trPr>
        <w:tc>
          <w:tcPr>
            <w:tcW w:w="695" w:type="dxa"/>
            <w:vMerge/>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vAlign w:val="center"/>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спортивные залы</w:t>
            </w:r>
          </w:p>
        </w:tc>
        <w:tc>
          <w:tcPr>
            <w:tcW w:w="1275" w:type="dxa"/>
            <w:gridSpan w:val="2"/>
            <w:vAlign w:val="center"/>
          </w:tcPr>
          <w:p w:rsidR="00243BDA" w:rsidRPr="00243BDA" w:rsidRDefault="00243BDA" w:rsidP="00243BDA">
            <w:pPr>
              <w:spacing w:before="0"/>
              <w:rPr>
                <w:rFonts w:ascii="Times New Roman" w:eastAsia="Times New Roman" w:hAnsi="Times New Roman"/>
              </w:rPr>
            </w:pPr>
            <w:r w:rsidRPr="00243BDA">
              <w:rPr>
                <w:rFonts w:ascii="Times New Roman" w:eastAsia="Times New Roman" w:hAnsi="Times New Roman"/>
              </w:rPr>
              <w:t>ед.</w:t>
            </w:r>
          </w:p>
        </w:tc>
        <w:tc>
          <w:tcPr>
            <w:tcW w:w="1428" w:type="dxa"/>
            <w:vAlign w:val="center"/>
          </w:tcPr>
          <w:p w:rsidR="00243BDA" w:rsidRPr="00243BDA" w:rsidRDefault="00243BDA" w:rsidP="00243BDA">
            <w:pPr>
              <w:spacing w:before="0"/>
              <w:rPr>
                <w:rFonts w:ascii="Times New Roman" w:eastAsiaTheme="minorEastAsia" w:hAnsi="Times New Roman"/>
              </w:rPr>
            </w:pPr>
            <w:r w:rsidRPr="00243BDA">
              <w:rPr>
                <w:rFonts w:ascii="Times New Roman" w:eastAsiaTheme="minorEastAsia" w:hAnsi="Times New Roman"/>
              </w:rPr>
              <w:t>3</w:t>
            </w:r>
          </w:p>
        </w:tc>
        <w:tc>
          <w:tcPr>
            <w:tcW w:w="1197" w:type="dxa"/>
            <w:vAlign w:val="center"/>
          </w:tcPr>
          <w:p w:rsidR="00243BDA" w:rsidRPr="00243BDA" w:rsidRDefault="00243BDA" w:rsidP="00243BDA">
            <w:pPr>
              <w:spacing w:before="0"/>
              <w:rPr>
                <w:rFonts w:ascii="Times New Roman" w:eastAsiaTheme="minorEastAsia" w:hAnsi="Times New Roman"/>
              </w:rPr>
            </w:pPr>
            <w:r w:rsidRPr="00243BDA">
              <w:rPr>
                <w:rFonts w:ascii="Times New Roman" w:eastAsiaTheme="minorEastAsia" w:hAnsi="Times New Roman"/>
              </w:rPr>
              <w:t>4</w:t>
            </w:r>
          </w:p>
        </w:tc>
      </w:tr>
      <w:tr w:rsidR="00243BDA" w:rsidRPr="00243BDA" w:rsidTr="00243BDA">
        <w:trPr>
          <w:gridAfter w:val="1"/>
          <w:wAfter w:w="7" w:type="dxa"/>
          <w:cantSplit/>
        </w:trPr>
        <w:tc>
          <w:tcPr>
            <w:tcW w:w="695" w:type="dxa"/>
            <w:vMerge w:val="restart"/>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val="en-US" w:eastAsia="ar-SA" w:bidi="en-US"/>
              </w:rPr>
              <w:t>3</w:t>
            </w:r>
            <w:r w:rsidRPr="00243BDA">
              <w:rPr>
                <w:rFonts w:ascii="Times New Roman" w:eastAsia="Times New Roman" w:hAnsi="Times New Roman"/>
                <w:i/>
                <w:lang w:eastAsia="ar-SA" w:bidi="en-US"/>
              </w:rPr>
              <w:t>.4</w:t>
            </w:r>
          </w:p>
        </w:tc>
        <w:tc>
          <w:tcPr>
            <w:tcW w:w="8719" w:type="dxa"/>
            <w:gridSpan w:val="5"/>
            <w:shd w:val="clear" w:color="auto" w:fill="F2F2F2" w:themeFill="background1" w:themeFillShade="F2"/>
          </w:tcPr>
          <w:p w:rsidR="00243BDA" w:rsidRPr="00243BDA" w:rsidRDefault="00243BDA" w:rsidP="00243BDA">
            <w:pPr>
              <w:spacing w:before="0"/>
              <w:jc w:val="left"/>
              <w:rPr>
                <w:rFonts w:ascii="Times New Roman" w:eastAsia="Times New Roman" w:hAnsi="Times New Roman"/>
                <w:lang w:eastAsia="ar-SA" w:bidi="en-US"/>
              </w:rPr>
            </w:pPr>
            <w:r w:rsidRPr="00243BDA">
              <w:rPr>
                <w:rFonts w:ascii="Times New Roman" w:eastAsia="Times New Roman" w:hAnsi="Times New Roman"/>
                <w:i/>
                <w:lang w:eastAsia="ar-SA" w:bidi="en-US"/>
              </w:rPr>
              <w:t>Объекты культурно-досугового назначения</w:t>
            </w:r>
          </w:p>
        </w:tc>
      </w:tr>
      <w:tr w:rsidR="00243BDA" w:rsidRPr="00243BDA" w:rsidTr="00243BDA">
        <w:trPr>
          <w:gridAfter w:val="1"/>
          <w:wAfter w:w="7" w:type="dxa"/>
          <w:cantSplit/>
        </w:trPr>
        <w:tc>
          <w:tcPr>
            <w:tcW w:w="695" w:type="dxa"/>
            <w:vMerge/>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учреждения культуры</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ед.</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3</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3</w:t>
            </w:r>
          </w:p>
        </w:tc>
      </w:tr>
      <w:tr w:rsidR="00243BDA" w:rsidRPr="00243BDA" w:rsidTr="00243BDA">
        <w:trPr>
          <w:gridAfter w:val="1"/>
          <w:wAfter w:w="7" w:type="dxa"/>
          <w:cantSplit/>
        </w:trPr>
        <w:tc>
          <w:tcPr>
            <w:tcW w:w="695" w:type="dxa"/>
            <w:vMerge w:val="restart"/>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val="en-US" w:eastAsia="ar-SA" w:bidi="en-US"/>
              </w:rPr>
              <w:t>3</w:t>
            </w:r>
            <w:r w:rsidRPr="00243BDA">
              <w:rPr>
                <w:rFonts w:ascii="Times New Roman" w:eastAsia="Times New Roman" w:hAnsi="Times New Roman"/>
                <w:i/>
                <w:lang w:eastAsia="ar-SA" w:bidi="en-US"/>
              </w:rPr>
              <w:t>.5</w:t>
            </w:r>
          </w:p>
        </w:tc>
        <w:tc>
          <w:tcPr>
            <w:tcW w:w="8719" w:type="dxa"/>
            <w:gridSpan w:val="5"/>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Объекты торгового назначения</w:t>
            </w:r>
          </w:p>
        </w:tc>
      </w:tr>
      <w:tr w:rsidR="00243BDA" w:rsidRPr="00243BDA" w:rsidTr="00243BDA">
        <w:trPr>
          <w:gridAfter w:val="1"/>
          <w:wAfter w:w="7" w:type="dxa"/>
          <w:cantSplit/>
        </w:trPr>
        <w:tc>
          <w:tcPr>
            <w:tcW w:w="695" w:type="dxa"/>
            <w:vMerge/>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магазины</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ед.</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34</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34</w:t>
            </w:r>
          </w:p>
        </w:tc>
      </w:tr>
      <w:tr w:rsidR="00243BDA" w:rsidRPr="00243BDA" w:rsidTr="00243BDA">
        <w:trPr>
          <w:gridAfter w:val="1"/>
          <w:wAfter w:w="7" w:type="dxa"/>
          <w:cantSplit/>
        </w:trPr>
        <w:tc>
          <w:tcPr>
            <w:tcW w:w="695" w:type="dxa"/>
            <w:vMerge w:val="restart"/>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val="en-US" w:eastAsia="ar-SA" w:bidi="en-US"/>
              </w:rPr>
              <w:t>3</w:t>
            </w:r>
            <w:r w:rsidRPr="00243BDA">
              <w:rPr>
                <w:rFonts w:ascii="Times New Roman" w:eastAsia="Times New Roman" w:hAnsi="Times New Roman"/>
                <w:i/>
                <w:lang w:eastAsia="ar-SA" w:bidi="en-US"/>
              </w:rPr>
              <w:t>.6</w:t>
            </w:r>
          </w:p>
        </w:tc>
        <w:tc>
          <w:tcPr>
            <w:tcW w:w="8719" w:type="dxa"/>
            <w:gridSpan w:val="5"/>
            <w:shd w:val="clear" w:color="auto" w:fill="F2F2F2" w:themeFill="background1" w:themeFillShade="F2"/>
          </w:tcPr>
          <w:p w:rsidR="00243BDA" w:rsidRPr="00243BDA" w:rsidRDefault="00243BDA" w:rsidP="00243BDA">
            <w:pPr>
              <w:spacing w:before="0"/>
              <w:jc w:val="left"/>
              <w:rPr>
                <w:rFonts w:ascii="Times New Roman" w:eastAsia="Times New Roman" w:hAnsi="Times New Roman"/>
                <w:lang w:eastAsia="ar-SA" w:bidi="en-US"/>
              </w:rPr>
            </w:pPr>
            <w:r w:rsidRPr="00243BDA">
              <w:rPr>
                <w:rFonts w:ascii="Times New Roman" w:eastAsia="Times New Roman" w:hAnsi="Times New Roman"/>
                <w:i/>
                <w:lang w:eastAsia="ar-SA" w:bidi="en-US"/>
              </w:rPr>
              <w:t>Объекты общественного питания</w:t>
            </w:r>
          </w:p>
        </w:tc>
      </w:tr>
      <w:tr w:rsidR="00243BDA" w:rsidRPr="00243BDA" w:rsidTr="00243BDA">
        <w:trPr>
          <w:gridAfter w:val="1"/>
          <w:wAfter w:w="7" w:type="dxa"/>
          <w:cantSplit/>
        </w:trPr>
        <w:tc>
          <w:tcPr>
            <w:tcW w:w="695" w:type="dxa"/>
            <w:vMerge/>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столовые учебных заведений</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ед.</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3</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3</w:t>
            </w:r>
          </w:p>
        </w:tc>
      </w:tr>
      <w:tr w:rsidR="00243BDA" w:rsidRPr="00243BDA" w:rsidTr="00243BDA">
        <w:trPr>
          <w:gridAfter w:val="1"/>
          <w:wAfter w:w="7" w:type="dxa"/>
          <w:cantSplit/>
        </w:trPr>
        <w:tc>
          <w:tcPr>
            <w:tcW w:w="9414" w:type="dxa"/>
            <w:gridSpan w:val="6"/>
            <w:shd w:val="clear" w:color="auto" w:fill="D9D9D9" w:themeFill="background1" w:themeFillShade="D9"/>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i/>
                <w:lang w:val="en-US" w:eastAsia="ar-SA" w:bidi="en-US"/>
              </w:rPr>
              <w:t>IV</w:t>
            </w:r>
            <w:r w:rsidRPr="00243BDA">
              <w:rPr>
                <w:rFonts w:ascii="Times New Roman" w:eastAsia="Times New Roman" w:hAnsi="Times New Roman"/>
                <w:i/>
                <w:lang w:eastAsia="ar-SA" w:bidi="en-US"/>
              </w:rPr>
              <w:t>. Транспорт</w:t>
            </w:r>
          </w:p>
        </w:tc>
      </w:tr>
      <w:tr w:rsidR="00243BDA" w:rsidRPr="00243BDA" w:rsidTr="00243BDA">
        <w:trPr>
          <w:gridAfter w:val="1"/>
          <w:wAfter w:w="7" w:type="dxa"/>
          <w:cantSplit/>
        </w:trPr>
        <w:tc>
          <w:tcPr>
            <w:tcW w:w="695" w:type="dxa"/>
            <w:vMerge w:val="restart"/>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r w:rsidRPr="00243BDA">
              <w:rPr>
                <w:rFonts w:ascii="Times New Roman" w:eastAsia="Times New Roman" w:hAnsi="Times New Roman"/>
                <w:i/>
                <w:lang w:val="en-US" w:eastAsia="ar-SA" w:bidi="en-US"/>
              </w:rPr>
              <w:t>4</w:t>
            </w:r>
            <w:r w:rsidRPr="00243BDA">
              <w:rPr>
                <w:rFonts w:ascii="Times New Roman" w:eastAsia="Times New Roman" w:hAnsi="Times New Roman"/>
                <w:i/>
                <w:lang w:eastAsia="ar-SA" w:bidi="en-US"/>
              </w:rPr>
              <w:t>.1</w:t>
            </w: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Протяженность автомобильных дорог, в том числе</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км</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40,31</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41,66</w:t>
            </w:r>
          </w:p>
        </w:tc>
      </w:tr>
      <w:tr w:rsidR="00243BDA" w:rsidRPr="00243BDA" w:rsidTr="00243BDA">
        <w:trPr>
          <w:gridAfter w:val="1"/>
          <w:wAfter w:w="7" w:type="dxa"/>
          <w:cantSplit/>
          <w:trHeight w:val="50"/>
        </w:trPr>
        <w:tc>
          <w:tcPr>
            <w:tcW w:w="695" w:type="dxa"/>
            <w:vMerge/>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регионального значения</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км</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4,15</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4,15</w:t>
            </w:r>
          </w:p>
        </w:tc>
      </w:tr>
      <w:tr w:rsidR="00243BDA" w:rsidRPr="00243BDA" w:rsidTr="00243BDA">
        <w:trPr>
          <w:gridAfter w:val="1"/>
          <w:wAfter w:w="7" w:type="dxa"/>
          <w:cantSplit/>
          <w:trHeight w:val="50"/>
        </w:trPr>
        <w:tc>
          <w:tcPr>
            <w:tcW w:w="695" w:type="dxa"/>
            <w:vMerge/>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межмуниципального значения</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км</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6,53</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6,53</w:t>
            </w:r>
          </w:p>
        </w:tc>
      </w:tr>
      <w:tr w:rsidR="00243BDA" w:rsidRPr="00243BDA" w:rsidTr="00243BDA">
        <w:trPr>
          <w:gridAfter w:val="1"/>
          <w:wAfter w:w="7" w:type="dxa"/>
          <w:cantSplit/>
        </w:trPr>
        <w:tc>
          <w:tcPr>
            <w:tcW w:w="695" w:type="dxa"/>
            <w:vMerge/>
            <w:shd w:val="clear" w:color="auto" w:fill="D9D9D9" w:themeFill="background1" w:themeFillShade="D9"/>
          </w:tcPr>
          <w:p w:rsidR="00243BDA" w:rsidRPr="00243BDA" w:rsidRDefault="00243BDA" w:rsidP="00243BDA">
            <w:pPr>
              <w:spacing w:before="0"/>
              <w:rPr>
                <w:rFonts w:ascii="Times New Roman" w:eastAsia="Times New Roman" w:hAnsi="Times New Roman"/>
                <w:i/>
                <w:lang w:eastAsia="ar-SA" w:bidi="en-US"/>
              </w:rPr>
            </w:pPr>
          </w:p>
        </w:tc>
        <w:tc>
          <w:tcPr>
            <w:tcW w:w="4819" w:type="dxa"/>
            <w:shd w:val="clear" w:color="auto" w:fill="F2F2F2" w:themeFill="background1" w:themeFillShade="F2"/>
          </w:tcPr>
          <w:p w:rsidR="00243BDA" w:rsidRPr="00243BDA" w:rsidRDefault="00243BDA" w:rsidP="00243BDA">
            <w:pPr>
              <w:spacing w:before="0"/>
              <w:jc w:val="left"/>
              <w:rPr>
                <w:rFonts w:ascii="Times New Roman" w:eastAsia="Times New Roman" w:hAnsi="Times New Roman"/>
                <w:i/>
                <w:lang w:eastAsia="ar-SA" w:bidi="en-US"/>
              </w:rPr>
            </w:pPr>
            <w:r w:rsidRPr="00243BDA">
              <w:rPr>
                <w:rFonts w:ascii="Times New Roman" w:eastAsia="Times New Roman" w:hAnsi="Times New Roman"/>
                <w:i/>
                <w:lang w:eastAsia="ar-SA" w:bidi="en-US"/>
              </w:rPr>
              <w:t>улично-дорожной сети</w:t>
            </w:r>
          </w:p>
        </w:tc>
        <w:tc>
          <w:tcPr>
            <w:tcW w:w="1275" w:type="dxa"/>
            <w:gridSpan w:val="2"/>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км</w:t>
            </w:r>
          </w:p>
        </w:tc>
        <w:tc>
          <w:tcPr>
            <w:tcW w:w="1428"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29,63</w:t>
            </w:r>
          </w:p>
        </w:tc>
        <w:tc>
          <w:tcPr>
            <w:tcW w:w="1197" w:type="dxa"/>
          </w:tcPr>
          <w:p w:rsidR="00243BDA" w:rsidRPr="00243BDA" w:rsidRDefault="00243BDA" w:rsidP="00243BDA">
            <w:pPr>
              <w:spacing w:before="0"/>
              <w:rPr>
                <w:rFonts w:ascii="Times New Roman" w:eastAsia="Times New Roman" w:hAnsi="Times New Roman"/>
                <w:lang w:eastAsia="ar-SA" w:bidi="en-US"/>
              </w:rPr>
            </w:pPr>
            <w:r w:rsidRPr="00243BDA">
              <w:rPr>
                <w:rFonts w:ascii="Times New Roman" w:eastAsia="Times New Roman" w:hAnsi="Times New Roman"/>
                <w:lang w:eastAsia="ar-SA" w:bidi="en-US"/>
              </w:rPr>
              <w:t>30,98</w:t>
            </w:r>
          </w:p>
        </w:tc>
      </w:tr>
      <w:tr w:rsidR="00243BDA" w:rsidRPr="00243BDA" w:rsidTr="00243BDA">
        <w:trPr>
          <w:cantSplit/>
        </w:trPr>
        <w:tc>
          <w:tcPr>
            <w:tcW w:w="9421" w:type="dxa"/>
            <w:gridSpan w:val="7"/>
            <w:shd w:val="clear" w:color="auto" w:fill="D9D9D9" w:themeFill="background1" w:themeFillShade="D9"/>
          </w:tcPr>
          <w:p w:rsidR="00243BDA" w:rsidRPr="00243BDA" w:rsidRDefault="00243BDA" w:rsidP="00243BDA">
            <w:pPr>
              <w:spacing w:before="0"/>
              <w:rPr>
                <w:rFonts w:ascii="Times New Roman" w:eastAsia="Times New Roman" w:hAnsi="Times New Roman"/>
                <w:szCs w:val="18"/>
                <w:lang w:eastAsia="ar-SA" w:bidi="en-US"/>
              </w:rPr>
            </w:pPr>
            <w:r w:rsidRPr="00243BDA">
              <w:rPr>
                <w:rFonts w:ascii="Times New Roman" w:eastAsia="Times New Roman" w:hAnsi="Times New Roman"/>
                <w:i/>
                <w:szCs w:val="18"/>
                <w:lang w:val="en-US" w:eastAsia="ar-SA" w:bidi="en-US"/>
              </w:rPr>
              <w:t>V</w:t>
            </w:r>
            <w:r w:rsidRPr="00243BDA">
              <w:rPr>
                <w:rFonts w:ascii="Times New Roman" w:eastAsia="Times New Roman" w:hAnsi="Times New Roman"/>
                <w:i/>
                <w:szCs w:val="18"/>
                <w:lang w:eastAsia="ar-SA" w:bidi="en-US"/>
              </w:rPr>
              <w:t>. Инженерная инфраструктура и благоустройство территории</w:t>
            </w:r>
          </w:p>
        </w:tc>
      </w:tr>
      <w:tr w:rsidR="00243BDA" w:rsidRPr="00243BDA" w:rsidTr="00243BDA">
        <w:trPr>
          <w:cantSplit/>
        </w:trPr>
        <w:tc>
          <w:tcPr>
            <w:tcW w:w="695" w:type="dxa"/>
            <w:shd w:val="clear" w:color="auto" w:fill="D9D9D9" w:themeFill="background1" w:themeFillShade="D9"/>
          </w:tcPr>
          <w:p w:rsidR="00243BDA" w:rsidRPr="00243BDA" w:rsidRDefault="00243BDA" w:rsidP="00243BDA">
            <w:pPr>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val="en-US" w:eastAsia="ar-SA" w:bidi="en-US"/>
              </w:rPr>
              <w:t>5</w:t>
            </w:r>
            <w:r w:rsidRPr="00243BDA">
              <w:rPr>
                <w:rFonts w:ascii="Times New Roman" w:eastAsia="Times New Roman" w:hAnsi="Times New Roman"/>
                <w:i/>
                <w:szCs w:val="18"/>
                <w:lang w:eastAsia="ar-SA" w:bidi="en-US"/>
              </w:rPr>
              <w:t>.1</w:t>
            </w:r>
          </w:p>
        </w:tc>
        <w:tc>
          <w:tcPr>
            <w:tcW w:w="4835" w:type="dxa"/>
            <w:gridSpan w:val="2"/>
            <w:shd w:val="clear" w:color="auto" w:fill="F2F2F2" w:themeFill="background1" w:themeFillShade="F2"/>
          </w:tcPr>
          <w:p w:rsidR="00243BDA" w:rsidRPr="00243BDA" w:rsidRDefault="00243BDA" w:rsidP="00243BDA">
            <w:pPr>
              <w:spacing w:before="0"/>
              <w:jc w:val="left"/>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Водопотребление</w:t>
            </w:r>
          </w:p>
        </w:tc>
        <w:tc>
          <w:tcPr>
            <w:tcW w:w="1259" w:type="dxa"/>
          </w:tcPr>
          <w:p w:rsidR="00243BDA" w:rsidRPr="00243BDA" w:rsidRDefault="00243BDA" w:rsidP="00243BDA">
            <w:pPr>
              <w:spacing w:before="0"/>
              <w:rPr>
                <w:rFonts w:ascii="Times New Roman" w:eastAsia="Times New Roman" w:hAnsi="Times New Roman"/>
                <w:szCs w:val="18"/>
                <w:lang w:eastAsia="ar-SA" w:bidi="en-US"/>
              </w:rPr>
            </w:pPr>
            <w:r w:rsidRPr="00243BDA">
              <w:rPr>
                <w:rFonts w:ascii="Times New Roman" w:eastAsia="Times New Roman" w:hAnsi="Times New Roman"/>
                <w:szCs w:val="18"/>
                <w:lang w:val="en-US" w:eastAsia="ar-SA" w:bidi="en-US"/>
              </w:rPr>
              <w:t>м</w:t>
            </w:r>
            <w:r w:rsidRPr="00243BDA">
              <w:rPr>
                <w:rFonts w:ascii="Times New Roman" w:eastAsia="Times New Roman" w:hAnsi="Times New Roman"/>
                <w:szCs w:val="18"/>
                <w:vertAlign w:val="superscript"/>
                <w:lang w:val="en-US" w:eastAsia="ar-SA" w:bidi="en-US"/>
              </w:rPr>
              <w:t>3</w:t>
            </w:r>
            <w:r w:rsidRPr="00243BDA">
              <w:rPr>
                <w:rFonts w:ascii="Times New Roman" w:eastAsia="Times New Roman" w:hAnsi="Times New Roman"/>
                <w:szCs w:val="18"/>
                <w:lang w:val="en-US" w:eastAsia="ar-SA" w:bidi="en-US"/>
              </w:rPr>
              <w:t>/сут.</w:t>
            </w:r>
          </w:p>
        </w:tc>
        <w:tc>
          <w:tcPr>
            <w:tcW w:w="1428" w:type="dxa"/>
          </w:tcPr>
          <w:p w:rsidR="00243BDA" w:rsidRPr="00243BDA" w:rsidRDefault="00243BDA" w:rsidP="00243BDA">
            <w:pPr>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922,21</w:t>
            </w:r>
          </w:p>
        </w:tc>
        <w:tc>
          <w:tcPr>
            <w:tcW w:w="1204" w:type="dxa"/>
            <w:gridSpan w:val="2"/>
          </w:tcPr>
          <w:p w:rsidR="00243BDA" w:rsidRPr="00243BDA" w:rsidRDefault="00243BDA" w:rsidP="00243BDA">
            <w:pPr>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940,61</w:t>
            </w:r>
          </w:p>
        </w:tc>
      </w:tr>
      <w:tr w:rsidR="00243BDA" w:rsidRPr="00243BDA" w:rsidTr="00243BDA">
        <w:trPr>
          <w:cantSplit/>
        </w:trPr>
        <w:tc>
          <w:tcPr>
            <w:tcW w:w="695" w:type="dxa"/>
            <w:shd w:val="clear" w:color="auto" w:fill="D9D9D9" w:themeFill="background1" w:themeFillShade="D9"/>
          </w:tcPr>
          <w:p w:rsidR="00243BDA" w:rsidRPr="00243BDA" w:rsidRDefault="00243BDA" w:rsidP="00243BDA">
            <w:pPr>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val="en-US" w:eastAsia="ar-SA" w:bidi="en-US"/>
              </w:rPr>
              <w:t>5</w:t>
            </w:r>
            <w:r w:rsidRPr="00243BDA">
              <w:rPr>
                <w:rFonts w:ascii="Times New Roman" w:eastAsia="Times New Roman" w:hAnsi="Times New Roman"/>
                <w:i/>
                <w:szCs w:val="18"/>
                <w:lang w:eastAsia="ar-SA" w:bidi="en-US"/>
              </w:rPr>
              <w:t>.2</w:t>
            </w:r>
          </w:p>
        </w:tc>
        <w:tc>
          <w:tcPr>
            <w:tcW w:w="4835" w:type="dxa"/>
            <w:gridSpan w:val="2"/>
            <w:shd w:val="clear" w:color="auto" w:fill="F2F2F2" w:themeFill="background1" w:themeFillShade="F2"/>
          </w:tcPr>
          <w:p w:rsidR="00243BDA" w:rsidRPr="00243BDA" w:rsidRDefault="00243BDA" w:rsidP="00243BDA">
            <w:pPr>
              <w:spacing w:before="0"/>
              <w:jc w:val="left"/>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Водоотведение</w:t>
            </w:r>
          </w:p>
        </w:tc>
        <w:tc>
          <w:tcPr>
            <w:tcW w:w="1259" w:type="dxa"/>
          </w:tcPr>
          <w:p w:rsidR="00243BDA" w:rsidRPr="00243BDA" w:rsidRDefault="00243BDA" w:rsidP="00243BDA">
            <w:pPr>
              <w:spacing w:before="0"/>
              <w:rPr>
                <w:rFonts w:ascii="Times New Roman" w:eastAsia="Times New Roman" w:hAnsi="Times New Roman"/>
                <w:szCs w:val="18"/>
                <w:lang w:eastAsia="ar-SA" w:bidi="en-US"/>
              </w:rPr>
            </w:pPr>
            <w:r w:rsidRPr="00243BDA">
              <w:rPr>
                <w:rFonts w:ascii="Times New Roman" w:eastAsia="Times New Roman" w:hAnsi="Times New Roman"/>
                <w:szCs w:val="18"/>
                <w:lang w:val="en-US" w:eastAsia="ar-SA" w:bidi="en-US"/>
              </w:rPr>
              <w:t>м</w:t>
            </w:r>
            <w:r w:rsidRPr="00243BDA">
              <w:rPr>
                <w:rFonts w:ascii="Times New Roman" w:eastAsia="Times New Roman" w:hAnsi="Times New Roman"/>
                <w:szCs w:val="18"/>
                <w:vertAlign w:val="superscript"/>
                <w:lang w:val="en-US" w:eastAsia="ar-SA" w:bidi="en-US"/>
              </w:rPr>
              <w:t>3</w:t>
            </w:r>
            <w:r w:rsidRPr="00243BDA">
              <w:rPr>
                <w:rFonts w:ascii="Times New Roman" w:eastAsia="Times New Roman" w:hAnsi="Times New Roman"/>
                <w:szCs w:val="18"/>
                <w:lang w:val="en-US" w:eastAsia="ar-SA" w:bidi="en-US"/>
              </w:rPr>
              <w:t>/сут.</w:t>
            </w:r>
          </w:p>
        </w:tc>
        <w:tc>
          <w:tcPr>
            <w:tcW w:w="1428" w:type="dxa"/>
          </w:tcPr>
          <w:p w:rsidR="00243BDA" w:rsidRPr="00243BDA" w:rsidRDefault="00243BDA" w:rsidP="00243BDA">
            <w:pPr>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0</w:t>
            </w:r>
          </w:p>
        </w:tc>
        <w:tc>
          <w:tcPr>
            <w:tcW w:w="1204" w:type="dxa"/>
            <w:gridSpan w:val="2"/>
          </w:tcPr>
          <w:p w:rsidR="00243BDA" w:rsidRPr="00243BDA" w:rsidRDefault="00243BDA" w:rsidP="00243BDA">
            <w:pPr>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0</w:t>
            </w:r>
          </w:p>
        </w:tc>
      </w:tr>
      <w:tr w:rsidR="00243BDA" w:rsidRPr="00243BDA" w:rsidTr="00243BDA">
        <w:trPr>
          <w:cantSplit/>
        </w:trPr>
        <w:tc>
          <w:tcPr>
            <w:tcW w:w="695" w:type="dxa"/>
            <w:shd w:val="clear" w:color="auto" w:fill="D9D9D9" w:themeFill="background1" w:themeFillShade="D9"/>
          </w:tcPr>
          <w:p w:rsidR="00243BDA" w:rsidRPr="00243BDA" w:rsidRDefault="00243BDA" w:rsidP="00243BDA">
            <w:pPr>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val="en-US" w:eastAsia="ar-SA" w:bidi="en-US"/>
              </w:rPr>
              <w:t>5</w:t>
            </w:r>
            <w:r w:rsidRPr="00243BDA">
              <w:rPr>
                <w:rFonts w:ascii="Times New Roman" w:eastAsia="Times New Roman" w:hAnsi="Times New Roman"/>
                <w:i/>
                <w:szCs w:val="18"/>
                <w:lang w:eastAsia="ar-SA" w:bidi="en-US"/>
              </w:rPr>
              <w:t>.3</w:t>
            </w:r>
          </w:p>
        </w:tc>
        <w:tc>
          <w:tcPr>
            <w:tcW w:w="4835" w:type="dxa"/>
            <w:gridSpan w:val="2"/>
            <w:shd w:val="clear" w:color="auto" w:fill="F2F2F2" w:themeFill="background1" w:themeFillShade="F2"/>
          </w:tcPr>
          <w:p w:rsidR="00243BDA" w:rsidRPr="00243BDA" w:rsidRDefault="00243BDA" w:rsidP="00243BDA">
            <w:pPr>
              <w:spacing w:before="0"/>
              <w:jc w:val="left"/>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 xml:space="preserve">Энергопотребление </w:t>
            </w:r>
          </w:p>
        </w:tc>
        <w:tc>
          <w:tcPr>
            <w:tcW w:w="1259" w:type="dxa"/>
          </w:tcPr>
          <w:p w:rsidR="00243BDA" w:rsidRPr="00243BDA" w:rsidRDefault="00243BDA" w:rsidP="00243BDA">
            <w:pPr>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тыс. кВт в год</w:t>
            </w:r>
          </w:p>
        </w:tc>
        <w:tc>
          <w:tcPr>
            <w:tcW w:w="1428" w:type="dxa"/>
          </w:tcPr>
          <w:p w:rsidR="00243BDA" w:rsidRPr="00243BDA" w:rsidRDefault="00243BDA" w:rsidP="00243BDA">
            <w:pPr>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1505,75</w:t>
            </w:r>
          </w:p>
        </w:tc>
        <w:tc>
          <w:tcPr>
            <w:tcW w:w="1204" w:type="dxa"/>
            <w:gridSpan w:val="2"/>
          </w:tcPr>
          <w:p w:rsidR="00243BDA" w:rsidRPr="00243BDA" w:rsidRDefault="00243BDA" w:rsidP="00243BDA">
            <w:pPr>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1707,15</w:t>
            </w:r>
          </w:p>
        </w:tc>
      </w:tr>
      <w:tr w:rsidR="00243BDA" w:rsidRPr="00243BDA" w:rsidTr="00243BDA">
        <w:trPr>
          <w:cantSplit/>
        </w:trPr>
        <w:tc>
          <w:tcPr>
            <w:tcW w:w="695" w:type="dxa"/>
            <w:shd w:val="clear" w:color="auto" w:fill="D9D9D9" w:themeFill="background1" w:themeFillShade="D9"/>
          </w:tcPr>
          <w:p w:rsidR="00243BDA" w:rsidRPr="00243BDA" w:rsidRDefault="00243BDA" w:rsidP="00243BDA">
            <w:pPr>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val="en-US" w:eastAsia="ar-SA" w:bidi="en-US"/>
              </w:rPr>
              <w:t>5</w:t>
            </w:r>
            <w:r w:rsidRPr="00243BDA">
              <w:rPr>
                <w:rFonts w:ascii="Times New Roman" w:eastAsia="Times New Roman" w:hAnsi="Times New Roman"/>
                <w:i/>
                <w:szCs w:val="18"/>
                <w:lang w:eastAsia="ar-SA" w:bidi="en-US"/>
              </w:rPr>
              <w:t>.4</w:t>
            </w:r>
          </w:p>
        </w:tc>
        <w:tc>
          <w:tcPr>
            <w:tcW w:w="4835" w:type="dxa"/>
            <w:gridSpan w:val="2"/>
            <w:shd w:val="clear" w:color="auto" w:fill="F2F2F2" w:themeFill="background1" w:themeFillShade="F2"/>
          </w:tcPr>
          <w:p w:rsidR="00243BDA" w:rsidRPr="00243BDA" w:rsidRDefault="00243BDA" w:rsidP="00243BDA">
            <w:pPr>
              <w:spacing w:before="0"/>
              <w:jc w:val="left"/>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Санитарная очистка территорий. Количество твердых коммунальных отходов</w:t>
            </w:r>
          </w:p>
        </w:tc>
        <w:tc>
          <w:tcPr>
            <w:tcW w:w="1259" w:type="dxa"/>
          </w:tcPr>
          <w:p w:rsidR="00243BDA" w:rsidRPr="00243BDA" w:rsidRDefault="00243BDA" w:rsidP="00243BDA">
            <w:pPr>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куб. м/год</w:t>
            </w:r>
          </w:p>
        </w:tc>
        <w:tc>
          <w:tcPr>
            <w:tcW w:w="1428" w:type="dxa"/>
          </w:tcPr>
          <w:p w:rsidR="00243BDA" w:rsidRPr="00243BDA" w:rsidRDefault="00243BDA" w:rsidP="00243BDA">
            <w:pPr>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7158,7</w:t>
            </w:r>
          </w:p>
        </w:tc>
        <w:tc>
          <w:tcPr>
            <w:tcW w:w="1204" w:type="dxa"/>
            <w:gridSpan w:val="2"/>
          </w:tcPr>
          <w:p w:rsidR="00243BDA" w:rsidRPr="00243BDA" w:rsidRDefault="00243BDA" w:rsidP="00243BDA">
            <w:pPr>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7301,5</w:t>
            </w:r>
          </w:p>
        </w:tc>
      </w:tr>
      <w:tr w:rsidR="00243BDA" w:rsidRPr="00243BDA" w:rsidTr="00243BDA">
        <w:trPr>
          <w:cantSplit/>
        </w:trPr>
        <w:tc>
          <w:tcPr>
            <w:tcW w:w="695" w:type="dxa"/>
            <w:shd w:val="clear" w:color="auto" w:fill="D9D9D9" w:themeFill="background1" w:themeFillShade="D9"/>
          </w:tcPr>
          <w:p w:rsidR="00243BDA" w:rsidRPr="00243BDA" w:rsidRDefault="00243BDA" w:rsidP="00243BDA">
            <w:pPr>
              <w:spacing w:before="0"/>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5.5</w:t>
            </w:r>
          </w:p>
        </w:tc>
        <w:tc>
          <w:tcPr>
            <w:tcW w:w="4835" w:type="dxa"/>
            <w:gridSpan w:val="2"/>
            <w:shd w:val="clear" w:color="auto" w:fill="F2F2F2" w:themeFill="background1" w:themeFillShade="F2"/>
          </w:tcPr>
          <w:p w:rsidR="00243BDA" w:rsidRPr="00243BDA" w:rsidRDefault="00243BDA" w:rsidP="00243BDA">
            <w:pPr>
              <w:spacing w:before="0"/>
              <w:jc w:val="left"/>
              <w:rPr>
                <w:rFonts w:ascii="Times New Roman" w:eastAsia="Times New Roman" w:hAnsi="Times New Roman"/>
                <w:i/>
                <w:szCs w:val="18"/>
                <w:lang w:eastAsia="ar-SA" w:bidi="en-US"/>
              </w:rPr>
            </w:pPr>
            <w:r w:rsidRPr="00243BDA">
              <w:rPr>
                <w:rFonts w:ascii="Times New Roman" w:eastAsia="Times New Roman" w:hAnsi="Times New Roman"/>
                <w:i/>
                <w:szCs w:val="18"/>
                <w:lang w:eastAsia="ar-SA" w:bidi="en-US"/>
              </w:rPr>
              <w:t>Газоснабжение</w:t>
            </w:r>
          </w:p>
        </w:tc>
        <w:tc>
          <w:tcPr>
            <w:tcW w:w="1259" w:type="dxa"/>
          </w:tcPr>
          <w:p w:rsidR="00243BDA" w:rsidRPr="00243BDA" w:rsidRDefault="00243BDA" w:rsidP="00243BDA">
            <w:pPr>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куб. м/год</w:t>
            </w:r>
          </w:p>
        </w:tc>
        <w:tc>
          <w:tcPr>
            <w:tcW w:w="1428" w:type="dxa"/>
          </w:tcPr>
          <w:p w:rsidR="00243BDA" w:rsidRPr="00243BDA" w:rsidRDefault="00243BDA" w:rsidP="00243BDA">
            <w:pPr>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0</w:t>
            </w:r>
          </w:p>
        </w:tc>
        <w:tc>
          <w:tcPr>
            <w:tcW w:w="1204" w:type="dxa"/>
            <w:gridSpan w:val="2"/>
          </w:tcPr>
          <w:p w:rsidR="00243BDA" w:rsidRPr="00243BDA" w:rsidRDefault="00243BDA" w:rsidP="00243BDA">
            <w:pPr>
              <w:spacing w:before="0"/>
              <w:rPr>
                <w:rFonts w:ascii="Times New Roman" w:eastAsia="Times New Roman" w:hAnsi="Times New Roman"/>
                <w:szCs w:val="18"/>
                <w:lang w:eastAsia="ar-SA" w:bidi="en-US"/>
              </w:rPr>
            </w:pPr>
            <w:r w:rsidRPr="00243BDA">
              <w:rPr>
                <w:rFonts w:ascii="Times New Roman" w:eastAsia="Times New Roman" w:hAnsi="Times New Roman"/>
                <w:szCs w:val="18"/>
                <w:lang w:eastAsia="ar-SA" w:bidi="en-US"/>
              </w:rPr>
              <w:t>1288500</w:t>
            </w:r>
          </w:p>
        </w:tc>
      </w:tr>
    </w:tbl>
    <w:p w:rsidR="00243BDA" w:rsidRPr="00243BDA" w:rsidRDefault="00243BDA" w:rsidP="00243BDA">
      <w:pPr>
        <w:spacing w:after="0" w:line="240" w:lineRule="auto"/>
        <w:jc w:val="both"/>
        <w:rPr>
          <w:rFonts w:ascii="Times New Roman" w:eastAsia="Times New Roman" w:hAnsi="Times New Roman"/>
          <w:sz w:val="18"/>
          <w:szCs w:val="18"/>
          <w:lang w:eastAsia="ar-SA" w:bidi="en-US"/>
        </w:rPr>
      </w:pPr>
    </w:p>
    <w:p w:rsidR="00243BDA" w:rsidRPr="00243BDA" w:rsidRDefault="00243BDA" w:rsidP="00243BDA">
      <w:pPr>
        <w:spacing w:before="120" w:after="120" w:line="240" w:lineRule="auto"/>
        <w:ind w:left="221"/>
        <w:jc w:val="both"/>
        <w:rPr>
          <w:rFonts w:ascii="Times New Roman" w:eastAsia="Times New Roman" w:hAnsi="Times New Roman"/>
          <w:sz w:val="18"/>
          <w:szCs w:val="18"/>
          <w:lang w:eastAsia="ar-SA" w:bidi="en-US"/>
        </w:rPr>
        <w:sectPr w:rsidR="00243BDA" w:rsidRPr="00243BDA" w:rsidSect="00243BDA">
          <w:headerReference w:type="default" r:id="rId31"/>
          <w:footerReference w:type="default" r:id="rId32"/>
          <w:pgSz w:w="11906" w:h="16838"/>
          <w:pgMar w:top="567" w:right="567" w:bottom="567" w:left="567" w:header="680" w:footer="1077" w:gutter="0"/>
          <w:cols w:space="708"/>
          <w:docGrid w:linePitch="360"/>
        </w:sectPr>
      </w:pPr>
      <w:r w:rsidRPr="00243BDA">
        <w:rPr>
          <w:rFonts w:ascii="Times New Roman" w:eastAsia="Times New Roman" w:hAnsi="Times New Roman"/>
          <w:sz w:val="18"/>
          <w:szCs w:val="18"/>
          <w:lang w:eastAsia="ar-SA" w:bidi="en-US"/>
        </w:rPr>
        <w:br w:type="page"/>
      </w:r>
    </w:p>
    <w:p w:rsidR="00243BDA" w:rsidRPr="00243BDA" w:rsidRDefault="00243BDA" w:rsidP="00243BDA">
      <w:pPr>
        <w:spacing w:after="0" w:line="240" w:lineRule="auto"/>
        <w:jc w:val="both"/>
        <w:rPr>
          <w:rFonts w:ascii="Times New Roman" w:eastAsia="Times New Roman" w:hAnsi="Times New Roman"/>
          <w:sz w:val="18"/>
          <w:szCs w:val="18"/>
          <w:lang w:eastAsia="ar-SA" w:bidi="en-US"/>
        </w:rPr>
      </w:pPr>
    </w:p>
    <w:p w:rsidR="00243BDA" w:rsidRPr="00243BDA" w:rsidRDefault="00243BDA" w:rsidP="00243BDA">
      <w:pPr>
        <w:spacing w:before="120" w:after="120" w:line="240" w:lineRule="auto"/>
        <w:jc w:val="both"/>
        <w:rPr>
          <w:rFonts w:ascii="Times New Roman" w:eastAsia="Times New Roman" w:hAnsi="Times New Roman"/>
          <w:sz w:val="18"/>
          <w:szCs w:val="18"/>
          <w:lang w:eastAsia="ar-SA" w:bidi="en-US"/>
        </w:rPr>
      </w:pPr>
      <w:r>
        <w:rPr>
          <w:rFonts w:ascii="Times New Roman" w:eastAsia="Times New Roman" w:hAnsi="Times New Roman"/>
          <w:noProof/>
          <w:sz w:val="18"/>
          <w:szCs w:val="18"/>
        </w:rPr>
        <w:drawing>
          <wp:inline distT="0" distB="0" distL="0" distR="0">
            <wp:extent cx="8705850" cy="4448175"/>
            <wp:effectExtent l="19050" t="0" r="0" b="0"/>
            <wp:docPr id="348" name="Рисунок 348" descr="ГОЧ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ГОЧС"/>
                    <pic:cNvPicPr>
                      <a:picLocks noChangeAspect="1" noChangeArrowheads="1"/>
                    </pic:cNvPicPr>
                  </pic:nvPicPr>
                  <pic:blipFill>
                    <a:blip r:embed="rId33" cstate="print"/>
                    <a:srcRect/>
                    <a:stretch>
                      <a:fillRect/>
                    </a:stretch>
                  </pic:blipFill>
                  <pic:spPr bwMode="auto">
                    <a:xfrm>
                      <a:off x="0" y="0"/>
                      <a:ext cx="8705850" cy="4448175"/>
                    </a:xfrm>
                    <a:prstGeom prst="rect">
                      <a:avLst/>
                    </a:prstGeom>
                    <a:noFill/>
                    <a:ln w="9525">
                      <a:noFill/>
                      <a:miter lim="800000"/>
                      <a:headEnd/>
                      <a:tailEnd/>
                    </a:ln>
                  </pic:spPr>
                </pic:pic>
              </a:graphicData>
            </a:graphic>
          </wp:inline>
        </w:drawing>
      </w:r>
    </w:p>
    <w:p w:rsidR="00243BDA" w:rsidRPr="00243BDA" w:rsidRDefault="00243BDA" w:rsidP="00243BDA">
      <w:pPr>
        <w:spacing w:before="120" w:after="120" w:line="240" w:lineRule="auto"/>
        <w:jc w:val="both"/>
        <w:rPr>
          <w:rFonts w:ascii="Times New Roman" w:eastAsia="Times New Roman" w:hAnsi="Times New Roman"/>
          <w:sz w:val="18"/>
          <w:szCs w:val="18"/>
          <w:lang w:eastAsia="ar-SA" w:bidi="en-US"/>
        </w:rPr>
      </w:pPr>
    </w:p>
    <w:p w:rsidR="00243BDA" w:rsidRPr="00243BDA" w:rsidRDefault="00243BDA" w:rsidP="00243BDA">
      <w:pPr>
        <w:spacing w:before="120" w:after="120" w:line="240" w:lineRule="auto"/>
        <w:jc w:val="both"/>
        <w:rPr>
          <w:rFonts w:ascii="Times New Roman" w:eastAsia="Times New Roman" w:hAnsi="Times New Roman"/>
          <w:sz w:val="18"/>
          <w:szCs w:val="18"/>
          <w:lang w:eastAsia="ar-SA" w:bidi="en-US"/>
        </w:rPr>
      </w:pPr>
    </w:p>
    <w:p w:rsidR="00243BDA" w:rsidRPr="00243BDA" w:rsidRDefault="00243BDA" w:rsidP="00243BDA">
      <w:pPr>
        <w:spacing w:before="120" w:after="120" w:line="240" w:lineRule="auto"/>
        <w:jc w:val="both"/>
        <w:rPr>
          <w:rFonts w:ascii="Times New Roman" w:eastAsia="Times New Roman" w:hAnsi="Times New Roman"/>
          <w:sz w:val="18"/>
          <w:szCs w:val="18"/>
          <w:lang w:eastAsia="ar-SA" w:bidi="en-US"/>
        </w:rPr>
      </w:pPr>
      <w:r>
        <w:rPr>
          <w:rFonts w:ascii="Times New Roman" w:eastAsia="Times New Roman" w:hAnsi="Times New Roman"/>
          <w:noProof/>
          <w:sz w:val="18"/>
          <w:szCs w:val="18"/>
        </w:rPr>
        <w:lastRenderedPageBreak/>
        <w:drawing>
          <wp:inline distT="0" distB="0" distL="0" distR="0">
            <wp:extent cx="8877300" cy="4533900"/>
            <wp:effectExtent l="19050" t="0" r="0" b="0"/>
            <wp:docPr id="349" name="Рисунок 349" descr="ЗОУ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ЗОУИТ"/>
                    <pic:cNvPicPr>
                      <a:picLocks noChangeAspect="1" noChangeArrowheads="1"/>
                    </pic:cNvPicPr>
                  </pic:nvPicPr>
                  <pic:blipFill>
                    <a:blip r:embed="rId34" cstate="print"/>
                    <a:srcRect/>
                    <a:stretch>
                      <a:fillRect/>
                    </a:stretch>
                  </pic:blipFill>
                  <pic:spPr bwMode="auto">
                    <a:xfrm>
                      <a:off x="0" y="0"/>
                      <a:ext cx="8877300" cy="4533900"/>
                    </a:xfrm>
                    <a:prstGeom prst="rect">
                      <a:avLst/>
                    </a:prstGeom>
                    <a:noFill/>
                    <a:ln w="9525">
                      <a:noFill/>
                      <a:miter lim="800000"/>
                      <a:headEnd/>
                      <a:tailEnd/>
                    </a:ln>
                  </pic:spPr>
                </pic:pic>
              </a:graphicData>
            </a:graphic>
          </wp:inline>
        </w:drawing>
      </w:r>
    </w:p>
    <w:p w:rsidR="00243BDA" w:rsidRPr="00243BDA" w:rsidRDefault="00243BDA" w:rsidP="00243BDA">
      <w:pPr>
        <w:spacing w:before="120" w:after="120" w:line="240" w:lineRule="auto"/>
        <w:jc w:val="both"/>
        <w:rPr>
          <w:rFonts w:ascii="Times New Roman" w:eastAsia="Times New Roman" w:hAnsi="Times New Roman"/>
          <w:sz w:val="18"/>
          <w:szCs w:val="18"/>
          <w:lang w:eastAsia="ar-SA" w:bidi="en-US"/>
        </w:rPr>
      </w:pPr>
    </w:p>
    <w:p w:rsidR="00243BDA" w:rsidRDefault="00243BDA" w:rsidP="00DA4533">
      <w:pPr>
        <w:spacing w:after="0" w:line="240" w:lineRule="auto"/>
        <w:rPr>
          <w:rFonts w:ascii="Times New Roman" w:hAnsi="Times New Roman"/>
          <w:sz w:val="18"/>
          <w:szCs w:val="18"/>
        </w:rPr>
        <w:sectPr w:rsidR="00243BDA" w:rsidSect="00243BDA">
          <w:pgSz w:w="16838" w:h="11906" w:orient="landscape"/>
          <w:pgMar w:top="567" w:right="567" w:bottom="567" w:left="567" w:header="709" w:footer="709" w:gutter="0"/>
          <w:cols w:space="708"/>
          <w:docGrid w:linePitch="360"/>
        </w:sectPr>
      </w:pPr>
    </w:p>
    <w:p w:rsidR="00243BDA" w:rsidRDefault="00243BDA" w:rsidP="00DA4533">
      <w:pPr>
        <w:spacing w:after="0" w:line="240" w:lineRule="auto"/>
        <w:rPr>
          <w:rFonts w:ascii="Times New Roman" w:hAnsi="Times New Roman"/>
          <w:sz w:val="18"/>
          <w:szCs w:val="18"/>
        </w:rPr>
      </w:pPr>
    </w:p>
    <w:p w:rsidR="00FF1541" w:rsidRPr="00FF1541" w:rsidRDefault="00FF1541" w:rsidP="00FF1541">
      <w:pPr>
        <w:widowControl w:val="0"/>
        <w:autoSpaceDE w:val="0"/>
        <w:autoSpaceDN w:val="0"/>
        <w:adjustRightInd w:val="0"/>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 xml:space="preserve">РОССИЙСКАЯ ФЕДЕРАЦИЯ </w:t>
      </w:r>
    </w:p>
    <w:p w:rsidR="00FF1541" w:rsidRPr="00FF1541" w:rsidRDefault="00FF1541" w:rsidP="00FF1541">
      <w:pPr>
        <w:widowControl w:val="0"/>
        <w:autoSpaceDE w:val="0"/>
        <w:autoSpaceDN w:val="0"/>
        <w:adjustRightInd w:val="0"/>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 xml:space="preserve">КУРГАНСКАЯ ОБЛАСТЬ </w:t>
      </w:r>
    </w:p>
    <w:p w:rsidR="00FF1541" w:rsidRPr="00FF1541" w:rsidRDefault="00FF1541" w:rsidP="00FF1541">
      <w:pPr>
        <w:widowControl w:val="0"/>
        <w:autoSpaceDE w:val="0"/>
        <w:autoSpaceDN w:val="0"/>
        <w:adjustRightInd w:val="0"/>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ПРИТОБОЛЬНЫЙ РАЙОН</w:t>
      </w:r>
    </w:p>
    <w:p w:rsidR="00FF1541" w:rsidRPr="00FF1541" w:rsidRDefault="00FF1541" w:rsidP="00FF1541">
      <w:pPr>
        <w:widowControl w:val="0"/>
        <w:autoSpaceDE w:val="0"/>
        <w:autoSpaceDN w:val="0"/>
        <w:adjustRightInd w:val="0"/>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ПРИТОБОЛЬНАЯ РАЙОННАЯ ДУМА</w:t>
      </w:r>
      <w:r w:rsidRPr="00FF1541">
        <w:rPr>
          <w:rFonts w:ascii="Times New Roman" w:eastAsia="Times New Roman" w:hAnsi="Times New Roman"/>
          <w:sz w:val="18"/>
          <w:szCs w:val="18"/>
        </w:rPr>
        <w:br/>
      </w:r>
      <w:r w:rsidRPr="00FF1541">
        <w:rPr>
          <w:rFonts w:ascii="Times New Roman" w:eastAsia="Times New Roman" w:hAnsi="Times New Roman"/>
          <w:b/>
          <w:sz w:val="18"/>
          <w:szCs w:val="18"/>
        </w:rPr>
        <w:t>РЕШЕНИЕ</w:t>
      </w:r>
    </w:p>
    <w:p w:rsidR="00FF1541" w:rsidRPr="00FF1541" w:rsidRDefault="00FF1541" w:rsidP="00FF1541">
      <w:pPr>
        <w:spacing w:after="0" w:line="240" w:lineRule="auto"/>
        <w:rPr>
          <w:rFonts w:ascii="Times New Roman" w:eastAsia="Times New Roman" w:hAnsi="Times New Roman"/>
          <w:b/>
          <w:sz w:val="18"/>
          <w:szCs w:val="18"/>
        </w:rPr>
      </w:pPr>
      <w:r w:rsidRPr="00FF1541">
        <w:rPr>
          <w:rFonts w:ascii="Times New Roman" w:eastAsia="Times New Roman" w:hAnsi="Times New Roman"/>
          <w:b/>
          <w:sz w:val="18"/>
          <w:szCs w:val="18"/>
        </w:rPr>
        <w:t xml:space="preserve">от  19 апреля  2023 года   № 193 </w:t>
      </w:r>
    </w:p>
    <w:p w:rsidR="00FF1541" w:rsidRPr="00FF1541" w:rsidRDefault="00FF1541" w:rsidP="00FF1541">
      <w:pPr>
        <w:spacing w:after="0" w:line="240" w:lineRule="auto"/>
        <w:rPr>
          <w:rFonts w:ascii="Times New Roman" w:eastAsia="Times New Roman" w:hAnsi="Times New Roman"/>
          <w:b/>
          <w:sz w:val="18"/>
          <w:szCs w:val="18"/>
        </w:rPr>
      </w:pPr>
      <w:r w:rsidRPr="00FF1541">
        <w:rPr>
          <w:rFonts w:ascii="Times New Roman" w:eastAsia="Times New Roman" w:hAnsi="Times New Roman"/>
          <w:b/>
          <w:sz w:val="18"/>
          <w:szCs w:val="18"/>
        </w:rPr>
        <w:t>с. Глядянское</w:t>
      </w:r>
    </w:p>
    <w:tbl>
      <w:tblPr>
        <w:tblStyle w:val="1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tblGrid>
      <w:tr w:rsidR="00FF1541" w:rsidRPr="00FF1541" w:rsidTr="003F6E21">
        <w:tc>
          <w:tcPr>
            <w:tcW w:w="4503" w:type="dxa"/>
          </w:tcPr>
          <w:p w:rsidR="00FF1541" w:rsidRPr="00FF1541" w:rsidRDefault="00FF1541" w:rsidP="00FF1541">
            <w:pPr>
              <w:jc w:val="both"/>
              <w:rPr>
                <w:rFonts w:ascii="Times New Roman" w:eastAsia="Times New Roman" w:hAnsi="Times New Roman"/>
                <w:b/>
                <w:bCs/>
                <w:sz w:val="18"/>
                <w:szCs w:val="18"/>
              </w:rPr>
            </w:pPr>
            <w:r w:rsidRPr="00FF1541">
              <w:rPr>
                <w:rFonts w:ascii="Times New Roman" w:eastAsia="Times New Roman" w:hAnsi="Times New Roman"/>
                <w:b/>
                <w:bCs/>
                <w:sz w:val="18"/>
                <w:szCs w:val="18"/>
              </w:rPr>
              <w:t>О  внесении изменений в решение Глядянской сельской Думы  от 29.03.2013 г. № 13 «Об утверждении правил землепользования и застройки Глядянского сельсовета Притобольного района Курганской области»</w:t>
            </w:r>
          </w:p>
        </w:tc>
      </w:tr>
    </w:tbl>
    <w:p w:rsidR="00FF1541" w:rsidRPr="00FF1541" w:rsidRDefault="00FF1541" w:rsidP="00FF1541">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FF1541">
        <w:rPr>
          <w:rFonts w:ascii="Times New Roman" w:eastAsia="Times New Roman" w:hAnsi="Times New Roman"/>
          <w:sz w:val="18"/>
          <w:szCs w:val="18"/>
        </w:rPr>
        <w:tab/>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w:t>
      </w:r>
      <w:hyperlink r:id="rId35" w:history="1">
        <w:r w:rsidRPr="00FF1541">
          <w:rPr>
            <w:rFonts w:ascii="Times New Roman" w:eastAsia="Times New Roman" w:hAnsi="Times New Roman"/>
            <w:sz w:val="18"/>
            <w:szCs w:val="18"/>
          </w:rPr>
          <w:t>Уставом</w:t>
        </w:r>
      </w:hyperlink>
      <w:r w:rsidRPr="00FF1541">
        <w:rPr>
          <w:rFonts w:ascii="Times New Roman" w:eastAsia="Times New Roman" w:hAnsi="Times New Roman"/>
          <w:sz w:val="18"/>
          <w:szCs w:val="18"/>
        </w:rPr>
        <w:t xml:space="preserve"> Притобольного района Курганской области  Притобольная районная Дума </w:t>
      </w:r>
    </w:p>
    <w:p w:rsidR="00FF1541" w:rsidRPr="00FF1541" w:rsidRDefault="00FF1541" w:rsidP="00FF1541">
      <w:pPr>
        <w:widowControl w:val="0"/>
        <w:autoSpaceDE w:val="0"/>
        <w:autoSpaceDN w:val="0"/>
        <w:adjustRightInd w:val="0"/>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РЕШИЛА:</w:t>
      </w:r>
    </w:p>
    <w:p w:rsidR="00FF1541" w:rsidRPr="00FF1541" w:rsidRDefault="00FF1541" w:rsidP="00FF1541">
      <w:pPr>
        <w:widowControl w:val="0"/>
        <w:autoSpaceDE w:val="0"/>
        <w:autoSpaceDN w:val="0"/>
        <w:adjustRightInd w:val="0"/>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ab/>
        <w:t>1. В решение Глядянской сельской Думы от 29.03.2013 г. № 13 «Об утверждении правил землепользования и застройки Глядянского сельсовета Притобольного района Курганской области» внести следующие изменения:</w:t>
      </w:r>
    </w:p>
    <w:p w:rsidR="00FF1541" w:rsidRPr="00FF1541" w:rsidRDefault="00FF1541" w:rsidP="00FF1541">
      <w:pPr>
        <w:widowControl w:val="0"/>
        <w:autoSpaceDE w:val="0"/>
        <w:autoSpaceDN w:val="0"/>
        <w:adjustRightInd w:val="0"/>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ab/>
        <w:t>1)  Пункт 1  изложить в новой редакции «Утвердить Правила землепользования и застройки Глядянского сельсовета Притобольного района Курганской области  в составе следующих материалов:</w:t>
      </w:r>
    </w:p>
    <w:p w:rsidR="00FF1541" w:rsidRPr="00FF1541" w:rsidRDefault="00FF1541" w:rsidP="00FF1541">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FF1541">
        <w:rPr>
          <w:rFonts w:ascii="Times New Roman" w:eastAsia="Times New Roman" w:hAnsi="Times New Roman"/>
          <w:sz w:val="18"/>
          <w:szCs w:val="18"/>
        </w:rPr>
        <w:tab/>
        <w:t>- Порядок применения и внесения изменений в Правила землепользования и застройки  согласно приложению 1 к настоящему решению.</w:t>
      </w:r>
    </w:p>
    <w:p w:rsidR="00FF1541" w:rsidRPr="00FF1541" w:rsidRDefault="00FF1541" w:rsidP="00FF1541">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FF1541">
        <w:rPr>
          <w:rFonts w:ascii="Times New Roman" w:eastAsia="Times New Roman" w:hAnsi="Times New Roman"/>
          <w:sz w:val="18"/>
          <w:szCs w:val="18"/>
        </w:rPr>
        <w:tab/>
        <w:t>-   Градостроительные регламенты  согласно приложению 2 к настоящему решению.</w:t>
      </w:r>
    </w:p>
    <w:p w:rsidR="00FF1541" w:rsidRPr="00FF1541" w:rsidRDefault="00FF1541" w:rsidP="00FF1541">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FF1541">
        <w:rPr>
          <w:rFonts w:ascii="Times New Roman" w:eastAsia="Times New Roman" w:hAnsi="Times New Roman"/>
          <w:sz w:val="18"/>
          <w:szCs w:val="18"/>
        </w:rPr>
        <w:tab/>
        <w:t>В том числе следующие карты:</w:t>
      </w:r>
    </w:p>
    <w:p w:rsidR="00FF1541" w:rsidRPr="00FF1541" w:rsidRDefault="00FF1541" w:rsidP="00FF1541">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FF1541">
        <w:rPr>
          <w:rFonts w:ascii="Times New Roman" w:eastAsia="Times New Roman" w:hAnsi="Times New Roman"/>
          <w:sz w:val="18"/>
          <w:szCs w:val="18"/>
        </w:rPr>
        <w:tab/>
        <w:t>- Карта градостроительного зонирования М 1:10 000.</w:t>
      </w:r>
    </w:p>
    <w:p w:rsidR="00FF1541" w:rsidRPr="00FF1541" w:rsidRDefault="00FF1541" w:rsidP="00FF1541">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FF1541">
        <w:rPr>
          <w:rFonts w:ascii="Times New Roman" w:eastAsia="Times New Roman" w:hAnsi="Times New Roman"/>
          <w:sz w:val="18"/>
          <w:szCs w:val="18"/>
        </w:rPr>
        <w:tab/>
        <w:t>- Карта зон с особыми условиями использования территорий М 1:10 000».</w:t>
      </w:r>
    </w:p>
    <w:p w:rsidR="00FF1541" w:rsidRPr="00FF1541" w:rsidRDefault="00FF1541" w:rsidP="00FF1541">
      <w:pPr>
        <w:widowControl w:val="0"/>
        <w:autoSpaceDE w:val="0"/>
        <w:autoSpaceDN w:val="0"/>
        <w:adjustRightInd w:val="0"/>
        <w:spacing w:after="0" w:line="240" w:lineRule="auto"/>
        <w:ind w:firstLine="540"/>
        <w:jc w:val="both"/>
        <w:rPr>
          <w:rFonts w:ascii="Times New Roman" w:eastAsia="Times New Roman" w:hAnsi="Times New Roman"/>
          <w:sz w:val="18"/>
          <w:szCs w:val="18"/>
        </w:rPr>
      </w:pPr>
      <w:r w:rsidRPr="00FF1541">
        <w:rPr>
          <w:rFonts w:ascii="Times New Roman" w:eastAsia="Times New Roman" w:hAnsi="Times New Roman"/>
          <w:sz w:val="18"/>
          <w:szCs w:val="18"/>
        </w:rPr>
        <w:tab/>
        <w:t xml:space="preserve">2. Настоящее  решение  опубликовать </w:t>
      </w:r>
      <w:r w:rsidRPr="00FF1541">
        <w:rPr>
          <w:rFonts w:ascii="Times New Roman" w:eastAsia="Times New Roman" w:hAnsi="Times New Roman"/>
          <w:color w:val="000000"/>
          <w:sz w:val="18"/>
          <w:szCs w:val="18"/>
        </w:rPr>
        <w:t>в  информационном   бюллетене «Муниципальный вестник Притоболья»  и</w:t>
      </w:r>
      <w:r w:rsidRPr="00FF1541">
        <w:rPr>
          <w:rFonts w:ascii="Times New Roman" w:eastAsia="Times New Roman" w:hAnsi="Times New Roman"/>
          <w:sz w:val="18"/>
          <w:szCs w:val="18"/>
        </w:rPr>
        <w:t xml:space="preserve"> разместить на официальном сайте Администрации </w:t>
      </w:r>
      <w:r w:rsidRPr="00FF1541">
        <w:rPr>
          <w:rFonts w:ascii="Times New Roman" w:eastAsia="Times New Roman" w:hAnsi="Times New Roman"/>
          <w:color w:val="000000"/>
          <w:sz w:val="18"/>
          <w:szCs w:val="18"/>
        </w:rPr>
        <w:t>Притобольного района</w:t>
      </w:r>
      <w:r w:rsidRPr="00FF1541">
        <w:rPr>
          <w:rFonts w:ascii="Times New Roman" w:eastAsia="Times New Roman" w:hAnsi="Times New Roman"/>
          <w:sz w:val="18"/>
          <w:szCs w:val="18"/>
        </w:rPr>
        <w:t xml:space="preserve">  в сети «Интернет».</w:t>
      </w:r>
    </w:p>
    <w:p w:rsidR="00FF1541" w:rsidRPr="00FF1541" w:rsidRDefault="00FF1541" w:rsidP="00FF1541">
      <w:pPr>
        <w:autoSpaceDE w:val="0"/>
        <w:autoSpaceDN w:val="0"/>
        <w:adjustRightInd w:val="0"/>
        <w:spacing w:after="0" w:line="240" w:lineRule="auto"/>
        <w:ind w:firstLine="540"/>
        <w:jc w:val="both"/>
        <w:rPr>
          <w:rFonts w:ascii="Times New Roman" w:eastAsia="Times New Roman" w:hAnsi="Times New Roman"/>
          <w:sz w:val="18"/>
          <w:szCs w:val="18"/>
        </w:rPr>
      </w:pPr>
      <w:r w:rsidRPr="00FF1541">
        <w:rPr>
          <w:rFonts w:ascii="Times New Roman" w:eastAsia="Times New Roman" w:hAnsi="Times New Roman"/>
          <w:sz w:val="18"/>
          <w:szCs w:val="18"/>
        </w:rPr>
        <w:tab/>
        <w:t>3. Контроль за выполнением настоящего решения возложить на правовой комитет Притобольной районной Думы.</w:t>
      </w:r>
    </w:p>
    <w:p w:rsidR="00FF1541" w:rsidRPr="00FF1541" w:rsidRDefault="00FF1541" w:rsidP="00FF1541">
      <w:pPr>
        <w:widowControl w:val="0"/>
        <w:autoSpaceDE w:val="0"/>
        <w:autoSpaceDN w:val="0"/>
        <w:adjustRightInd w:val="0"/>
        <w:spacing w:after="0" w:line="240" w:lineRule="auto"/>
        <w:ind w:firstLine="540"/>
        <w:jc w:val="both"/>
        <w:rPr>
          <w:rFonts w:ascii="Times New Roman" w:eastAsia="Times New Roman" w:hAnsi="Times New Roman"/>
          <w:sz w:val="18"/>
          <w:szCs w:val="18"/>
        </w:rPr>
      </w:pPr>
    </w:p>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t>Председатель Притобольной районной Думы</w:t>
      </w:r>
      <w:r w:rsidRPr="00FF1541">
        <w:rPr>
          <w:rFonts w:ascii="Times New Roman" w:eastAsia="Times New Roman" w:hAnsi="Times New Roman"/>
          <w:sz w:val="18"/>
          <w:szCs w:val="18"/>
        </w:rPr>
        <w:tab/>
      </w:r>
      <w:r w:rsidRPr="00FF1541">
        <w:rPr>
          <w:rFonts w:ascii="Times New Roman" w:eastAsia="Times New Roman" w:hAnsi="Times New Roman"/>
          <w:sz w:val="18"/>
          <w:szCs w:val="18"/>
        </w:rPr>
        <w:tab/>
      </w:r>
      <w:r w:rsidRPr="00FF1541">
        <w:rPr>
          <w:rFonts w:ascii="Times New Roman" w:eastAsia="Times New Roman" w:hAnsi="Times New Roman"/>
          <w:sz w:val="18"/>
          <w:szCs w:val="18"/>
        </w:rPr>
        <w:tab/>
      </w:r>
      <w:r w:rsidRPr="00FF1541">
        <w:rPr>
          <w:rFonts w:ascii="Times New Roman" w:eastAsia="Times New Roman" w:hAnsi="Times New Roman"/>
          <w:sz w:val="18"/>
          <w:szCs w:val="18"/>
        </w:rPr>
        <w:tab/>
      </w:r>
      <w:r w:rsidRPr="00FF1541">
        <w:rPr>
          <w:rFonts w:ascii="Times New Roman" w:eastAsia="Times New Roman" w:hAnsi="Times New Roman"/>
          <w:sz w:val="18"/>
          <w:szCs w:val="18"/>
        </w:rPr>
        <w:tab/>
      </w:r>
      <w:r w:rsidRPr="00FF1541">
        <w:rPr>
          <w:rFonts w:ascii="Times New Roman" w:eastAsia="Times New Roman" w:hAnsi="Times New Roman"/>
          <w:sz w:val="18"/>
          <w:szCs w:val="18"/>
        </w:rPr>
        <w:tab/>
      </w:r>
      <w:r w:rsidRPr="00FF1541">
        <w:rPr>
          <w:rFonts w:ascii="Times New Roman" w:eastAsia="Times New Roman" w:hAnsi="Times New Roman"/>
          <w:sz w:val="18"/>
          <w:szCs w:val="18"/>
        </w:rPr>
        <w:tab/>
      </w:r>
      <w:r w:rsidRPr="00FF1541">
        <w:rPr>
          <w:rFonts w:ascii="Times New Roman" w:eastAsia="Times New Roman" w:hAnsi="Times New Roman"/>
          <w:sz w:val="18"/>
          <w:szCs w:val="18"/>
        </w:rPr>
        <w:tab/>
      </w:r>
      <w:r w:rsidRPr="00FF1541">
        <w:rPr>
          <w:rFonts w:ascii="Times New Roman" w:eastAsia="Times New Roman" w:hAnsi="Times New Roman"/>
          <w:sz w:val="18"/>
          <w:szCs w:val="18"/>
        </w:rPr>
        <w:tab/>
        <w:t>Г.В. Кубасова</w:t>
      </w:r>
    </w:p>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p>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t>Глава  Притобольного района</w:t>
      </w:r>
      <w:r w:rsidRPr="00FF1541">
        <w:rPr>
          <w:rFonts w:ascii="Times New Roman" w:eastAsia="Times New Roman" w:hAnsi="Times New Roman"/>
          <w:sz w:val="18"/>
          <w:szCs w:val="18"/>
        </w:rPr>
        <w:tab/>
      </w:r>
      <w:r w:rsidRPr="00FF1541">
        <w:rPr>
          <w:rFonts w:ascii="Times New Roman" w:eastAsia="Times New Roman" w:hAnsi="Times New Roman"/>
          <w:sz w:val="18"/>
          <w:szCs w:val="18"/>
        </w:rPr>
        <w:tab/>
      </w:r>
      <w:r w:rsidRPr="00FF1541">
        <w:rPr>
          <w:rFonts w:ascii="Times New Roman" w:eastAsia="Times New Roman" w:hAnsi="Times New Roman"/>
          <w:sz w:val="18"/>
          <w:szCs w:val="18"/>
        </w:rPr>
        <w:tab/>
      </w:r>
      <w:r w:rsidRPr="00FF1541">
        <w:rPr>
          <w:rFonts w:ascii="Times New Roman" w:eastAsia="Times New Roman" w:hAnsi="Times New Roman"/>
          <w:sz w:val="18"/>
          <w:szCs w:val="18"/>
        </w:rPr>
        <w:tab/>
      </w:r>
      <w:r w:rsidRPr="00FF1541">
        <w:rPr>
          <w:rFonts w:ascii="Times New Roman" w:eastAsia="Times New Roman" w:hAnsi="Times New Roman"/>
          <w:sz w:val="18"/>
          <w:szCs w:val="18"/>
        </w:rPr>
        <w:tab/>
      </w:r>
      <w:r w:rsidRPr="00FF1541">
        <w:rPr>
          <w:rFonts w:ascii="Times New Roman" w:eastAsia="Times New Roman" w:hAnsi="Times New Roman"/>
          <w:sz w:val="18"/>
          <w:szCs w:val="18"/>
        </w:rPr>
        <w:tab/>
      </w:r>
      <w:r w:rsidRPr="00FF1541">
        <w:rPr>
          <w:rFonts w:ascii="Times New Roman" w:eastAsia="Times New Roman" w:hAnsi="Times New Roman"/>
          <w:sz w:val="18"/>
          <w:szCs w:val="18"/>
        </w:rPr>
        <w:tab/>
      </w:r>
      <w:r w:rsidRPr="00FF1541">
        <w:rPr>
          <w:rFonts w:ascii="Times New Roman" w:eastAsia="Times New Roman" w:hAnsi="Times New Roman"/>
          <w:sz w:val="18"/>
          <w:szCs w:val="18"/>
        </w:rPr>
        <w:tab/>
      </w:r>
      <w:r w:rsidRPr="00FF1541">
        <w:rPr>
          <w:rFonts w:ascii="Times New Roman" w:eastAsia="Times New Roman" w:hAnsi="Times New Roman"/>
          <w:sz w:val="18"/>
          <w:szCs w:val="18"/>
        </w:rPr>
        <w:tab/>
        <w:t xml:space="preserve">Д.А. Спиридонов </w:t>
      </w:r>
    </w:p>
    <w:p w:rsidR="00FF1541" w:rsidRPr="00FF1541" w:rsidRDefault="00FF1541" w:rsidP="00FF1541">
      <w:pPr>
        <w:spacing w:after="0" w:line="240" w:lineRule="auto"/>
        <w:jc w:val="center"/>
        <w:rPr>
          <w:rFonts w:ascii="Times New Roman" w:eastAsia="Times New Roman" w:hAnsi="Times New Roman"/>
          <w:sz w:val="18"/>
          <w:szCs w:val="1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4"/>
      </w:tblGrid>
      <w:tr w:rsidR="00FF1541" w:rsidRPr="00FF1541" w:rsidTr="003F6E21">
        <w:trPr>
          <w:jc w:val="right"/>
        </w:trPr>
        <w:tc>
          <w:tcPr>
            <w:tcW w:w="5494" w:type="dxa"/>
            <w:shd w:val="clear" w:color="auto" w:fill="auto"/>
          </w:tcPr>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 xml:space="preserve">Приложение 1 </w:t>
            </w:r>
          </w:p>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 xml:space="preserve">к решению Притобольной районной Думы от 19 апреля 2023 года № 193 </w:t>
            </w:r>
            <w:r w:rsidRPr="00FF1541">
              <w:rPr>
                <w:rFonts w:ascii="Times New Roman" w:hAnsi="Times New Roman"/>
                <w:color w:val="000000"/>
                <w:sz w:val="18"/>
                <w:szCs w:val="18"/>
                <w:lang w:eastAsia="en-US"/>
              </w:rPr>
              <w:t>«</w:t>
            </w:r>
            <w:r w:rsidRPr="00FF1541">
              <w:rPr>
                <w:rFonts w:ascii="Times New Roman" w:hAnsi="Times New Roman"/>
                <w:bCs/>
                <w:sz w:val="18"/>
                <w:szCs w:val="18"/>
                <w:lang w:eastAsia="en-US"/>
              </w:rPr>
              <w:t>О внесении изменений в решение Глядянской сельской Думы от 29.03.2013 г. № 13 «Об утверждении правил землепользования и застройки Глядянского сельсовета Притобольного района Курганской области»</w:t>
            </w:r>
          </w:p>
        </w:tc>
      </w:tr>
    </w:tbl>
    <w:p w:rsidR="00FF1541" w:rsidRPr="00FF1541" w:rsidRDefault="00FF1541" w:rsidP="00FF1541">
      <w:pPr>
        <w:spacing w:after="0" w:line="240" w:lineRule="auto"/>
        <w:jc w:val="both"/>
        <w:rPr>
          <w:rFonts w:ascii="Times New Roman" w:hAnsi="Times New Roman"/>
          <w:sz w:val="18"/>
          <w:szCs w:val="18"/>
          <w:lang w:eastAsia="en-US"/>
        </w:rPr>
      </w:pPr>
    </w:p>
    <w:p w:rsidR="00FF1541" w:rsidRPr="00FF1541" w:rsidRDefault="00FF1541" w:rsidP="00FF1541">
      <w:pPr>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ГЛЯДЯНСКИЙ СЕЛЬСОВЕТ</w:t>
      </w:r>
    </w:p>
    <w:p w:rsidR="00FF1541" w:rsidRPr="00FF1541" w:rsidRDefault="00FF1541" w:rsidP="00FF1541">
      <w:pPr>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ПРИТОБОЛЬНОГО РАЙОНА</w:t>
      </w:r>
    </w:p>
    <w:p w:rsidR="00FF1541" w:rsidRPr="00FF1541" w:rsidRDefault="00FF1541" w:rsidP="00FF1541">
      <w:pPr>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КУРГАНСКОЙ ОБЛАСТИ</w:t>
      </w:r>
    </w:p>
    <w:p w:rsidR="00FF1541" w:rsidRPr="00FF1541" w:rsidRDefault="00FF1541" w:rsidP="00FF1541">
      <w:pPr>
        <w:spacing w:after="0" w:line="240" w:lineRule="auto"/>
        <w:jc w:val="center"/>
        <w:rPr>
          <w:rFonts w:ascii="Times New Roman" w:hAnsi="Times New Roman"/>
          <w:b/>
          <w:sz w:val="18"/>
          <w:szCs w:val="18"/>
          <w:lang w:eastAsia="en-US"/>
        </w:rPr>
      </w:pPr>
    </w:p>
    <w:p w:rsidR="00FF1541" w:rsidRPr="00FF1541" w:rsidRDefault="00FF1541" w:rsidP="00FF1541">
      <w:pPr>
        <w:spacing w:after="0" w:line="240" w:lineRule="auto"/>
        <w:jc w:val="center"/>
        <w:rPr>
          <w:rFonts w:ascii="Times New Roman" w:hAnsi="Times New Roman"/>
          <w:b/>
          <w:sz w:val="18"/>
          <w:szCs w:val="18"/>
          <w:lang w:eastAsia="en-US"/>
        </w:rPr>
      </w:pPr>
      <w:r w:rsidRPr="00FF1541">
        <w:rPr>
          <w:rFonts w:ascii="Times New Roman" w:hAnsi="Times New Roman"/>
          <w:b/>
          <w:sz w:val="18"/>
          <w:szCs w:val="18"/>
          <w:lang w:eastAsia="en-US"/>
        </w:rPr>
        <w:t>ПОРЯДОК ПРИМЕНЕНИЯ И ВНЕСЕНИЯ ИЗМЕНЕНИЙ В</w:t>
      </w:r>
      <w:r w:rsidRPr="00FF1541">
        <w:rPr>
          <w:rFonts w:ascii="Times New Roman" w:hAnsi="Times New Roman"/>
          <w:b/>
          <w:sz w:val="18"/>
          <w:szCs w:val="18"/>
          <w:lang w:eastAsia="en-US"/>
        </w:rPr>
        <w:br/>
        <w:t>ПРАВИЛА ЗЕМЛЕПОЛЬЗОВАНИЯ И ЗАСТРОЙКИ</w:t>
      </w:r>
    </w:p>
    <w:p w:rsidR="00FF1541" w:rsidRPr="00FF1541" w:rsidRDefault="00FF1541" w:rsidP="00FF1541">
      <w:pPr>
        <w:spacing w:after="0" w:line="240" w:lineRule="auto"/>
        <w:jc w:val="center"/>
        <w:rPr>
          <w:rFonts w:ascii="Times New Roman" w:hAnsi="Times New Roman"/>
          <w:b/>
          <w:sz w:val="18"/>
          <w:szCs w:val="18"/>
          <w:lang w:eastAsia="en-US"/>
        </w:rPr>
      </w:pPr>
    </w:p>
    <w:tbl>
      <w:tblPr>
        <w:tblW w:w="0" w:type="auto"/>
        <w:tblBorders>
          <w:bottom w:val="single" w:sz="12" w:space="0" w:color="auto"/>
        </w:tblBorders>
        <w:tblLook w:val="04A0"/>
      </w:tblPr>
      <w:tblGrid>
        <w:gridCol w:w="9571"/>
      </w:tblGrid>
      <w:tr w:rsidR="00FF1541" w:rsidRPr="00FF1541" w:rsidTr="003F6E21">
        <w:tc>
          <w:tcPr>
            <w:tcW w:w="9571" w:type="dxa"/>
            <w:shd w:val="clear" w:color="auto" w:fill="auto"/>
          </w:tcPr>
          <w:p w:rsidR="00FF1541" w:rsidRPr="00FF1541" w:rsidRDefault="00FF1541" w:rsidP="00FF1541">
            <w:pPr>
              <w:spacing w:after="0" w:line="240" w:lineRule="auto"/>
              <w:jc w:val="center"/>
              <w:rPr>
                <w:rFonts w:ascii="Times New Roman" w:hAnsi="Times New Roman"/>
                <w:b/>
                <w:sz w:val="18"/>
                <w:szCs w:val="18"/>
                <w:lang w:eastAsia="en-US"/>
              </w:rPr>
            </w:pPr>
            <w:r w:rsidRPr="00FF1541">
              <w:rPr>
                <w:rFonts w:ascii="Times New Roman" w:hAnsi="Times New Roman"/>
                <w:b/>
                <w:sz w:val="18"/>
                <w:szCs w:val="18"/>
                <w:lang w:eastAsia="en-US"/>
              </w:rPr>
              <w:t>ИНДИВИДУАЛЬНЫЙ ПРЕДПРИНИМАТЕЛЬ</w:t>
            </w:r>
          </w:p>
          <w:p w:rsidR="00FF1541" w:rsidRPr="00FF1541" w:rsidRDefault="00FF1541" w:rsidP="00FF1541">
            <w:pPr>
              <w:spacing w:after="0" w:line="240" w:lineRule="auto"/>
              <w:jc w:val="center"/>
              <w:rPr>
                <w:rFonts w:ascii="Times New Roman" w:hAnsi="Times New Roman"/>
                <w:b/>
                <w:sz w:val="18"/>
                <w:szCs w:val="18"/>
                <w:lang w:eastAsia="en-US"/>
              </w:rPr>
            </w:pPr>
            <w:r w:rsidRPr="00FF1541">
              <w:rPr>
                <w:rFonts w:ascii="Times New Roman" w:hAnsi="Times New Roman"/>
                <w:b/>
                <w:sz w:val="18"/>
                <w:szCs w:val="18"/>
                <w:lang w:eastAsia="en-US"/>
              </w:rPr>
              <w:t>КОЛОДЕЗНАЯ МАРИНА АНАТОЛЬЕВНА</w:t>
            </w:r>
          </w:p>
        </w:tc>
      </w:tr>
    </w:tbl>
    <w:p w:rsidR="00FF1541" w:rsidRPr="00FF1541" w:rsidRDefault="00FF1541" w:rsidP="00FF1541">
      <w:pPr>
        <w:spacing w:after="0" w:line="240" w:lineRule="auto"/>
        <w:jc w:val="both"/>
        <w:rPr>
          <w:rFonts w:ascii="Times New Roman" w:hAnsi="Times New Roman"/>
          <w:sz w:val="18"/>
          <w:szCs w:val="18"/>
          <w:lang w:eastAsia="en-US"/>
        </w:rPr>
      </w:pPr>
    </w:p>
    <w:tbl>
      <w:tblPr>
        <w:tblW w:w="9497" w:type="dxa"/>
        <w:jc w:val="center"/>
        <w:tblLook w:val="04A0"/>
      </w:tblPr>
      <w:tblGrid>
        <w:gridCol w:w="4820"/>
        <w:gridCol w:w="4677"/>
      </w:tblGrid>
      <w:tr w:rsidR="00FF1541" w:rsidRPr="00FF1541" w:rsidTr="003F6E21">
        <w:trPr>
          <w:jc w:val="center"/>
        </w:trPr>
        <w:tc>
          <w:tcPr>
            <w:tcW w:w="4820" w:type="dxa"/>
          </w:tcPr>
          <w:p w:rsidR="00FF1541" w:rsidRPr="00FF1541" w:rsidRDefault="00FF1541" w:rsidP="00FF1541">
            <w:pPr>
              <w:suppressAutoHyphens/>
              <w:spacing w:after="0" w:line="240" w:lineRule="auto"/>
              <w:ind w:left="2"/>
              <w:rPr>
                <w:rFonts w:ascii="Times New Roman" w:eastAsia="Times New Roman" w:hAnsi="Times New Roman"/>
                <w:sz w:val="18"/>
                <w:szCs w:val="18"/>
                <w:highlight w:val="yellow"/>
              </w:rPr>
            </w:pPr>
            <w:r w:rsidRPr="00FF1541">
              <w:rPr>
                <w:rFonts w:ascii="Times New Roman" w:eastAsia="Times New Roman" w:hAnsi="Times New Roman"/>
                <w:sz w:val="18"/>
                <w:szCs w:val="18"/>
              </w:rPr>
              <w:t>Заказчик: Администрация Притобольного района</w:t>
            </w:r>
          </w:p>
        </w:tc>
        <w:tc>
          <w:tcPr>
            <w:tcW w:w="4677" w:type="dxa"/>
          </w:tcPr>
          <w:p w:rsidR="00FF1541" w:rsidRPr="00FF1541" w:rsidRDefault="00FF1541" w:rsidP="00FF1541">
            <w:pPr>
              <w:suppressAutoHyphens/>
              <w:spacing w:after="0" w:line="240" w:lineRule="auto"/>
              <w:ind w:left="1664" w:right="-80"/>
              <w:jc w:val="both"/>
              <w:rPr>
                <w:rFonts w:ascii="Times New Roman" w:eastAsia="Times New Roman" w:hAnsi="Times New Roman"/>
                <w:sz w:val="18"/>
                <w:szCs w:val="18"/>
              </w:rPr>
            </w:pPr>
            <w:r w:rsidRPr="00FF1541">
              <w:rPr>
                <w:rFonts w:ascii="Times New Roman" w:eastAsia="Times New Roman" w:hAnsi="Times New Roman"/>
                <w:sz w:val="18"/>
                <w:szCs w:val="18"/>
              </w:rPr>
              <w:t>Муниципальный контракт № 4</w:t>
            </w:r>
          </w:p>
          <w:p w:rsidR="00FF1541" w:rsidRPr="00FF1541" w:rsidRDefault="00FF1541" w:rsidP="00FF1541">
            <w:pPr>
              <w:suppressAutoHyphens/>
              <w:spacing w:after="0" w:line="240" w:lineRule="auto"/>
              <w:ind w:left="1664" w:right="-80"/>
              <w:jc w:val="both"/>
              <w:rPr>
                <w:rFonts w:ascii="Times New Roman" w:eastAsia="Times New Roman" w:hAnsi="Times New Roman"/>
                <w:sz w:val="18"/>
                <w:szCs w:val="18"/>
                <w:highlight w:val="yellow"/>
              </w:rPr>
            </w:pPr>
            <w:r w:rsidRPr="00FF1541">
              <w:rPr>
                <w:rFonts w:ascii="Times New Roman" w:eastAsia="Times New Roman" w:hAnsi="Times New Roman"/>
                <w:sz w:val="18"/>
                <w:szCs w:val="18"/>
              </w:rPr>
              <w:t>от 06 августа 2019 года</w:t>
            </w:r>
          </w:p>
        </w:tc>
      </w:tr>
    </w:tbl>
    <w:p w:rsidR="00FF1541" w:rsidRPr="00FF1541" w:rsidRDefault="00FF1541" w:rsidP="00FF1541">
      <w:pPr>
        <w:spacing w:after="0" w:line="240" w:lineRule="auto"/>
        <w:jc w:val="both"/>
        <w:rPr>
          <w:rFonts w:ascii="Times New Roman" w:hAnsi="Times New Roman"/>
          <w:sz w:val="18"/>
          <w:szCs w:val="18"/>
          <w:lang w:eastAsia="en-US"/>
        </w:rPr>
      </w:pPr>
    </w:p>
    <w:p w:rsidR="00FF1541" w:rsidRPr="00FF1541" w:rsidRDefault="00FF1541" w:rsidP="00FF1541">
      <w:pPr>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ГЛЯДЯНСКИЙ СЕЛЬСОВЕТ</w:t>
      </w:r>
    </w:p>
    <w:p w:rsidR="00FF1541" w:rsidRPr="00FF1541" w:rsidRDefault="00FF1541" w:rsidP="00FF1541">
      <w:pPr>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ПРИТОБОЛЬНОГО РАЙОНА</w:t>
      </w:r>
    </w:p>
    <w:p w:rsidR="00FF1541" w:rsidRPr="00FF1541" w:rsidRDefault="00FF1541" w:rsidP="00FF1541">
      <w:pPr>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КУРГАНСКОЙ ОБЛАСТИ</w:t>
      </w:r>
    </w:p>
    <w:p w:rsidR="00FF1541" w:rsidRPr="00FF1541" w:rsidRDefault="00FF1541" w:rsidP="00FF1541">
      <w:pPr>
        <w:spacing w:after="0" w:line="240" w:lineRule="auto"/>
        <w:jc w:val="center"/>
        <w:rPr>
          <w:rFonts w:ascii="Times New Roman" w:hAnsi="Times New Roman"/>
          <w:b/>
          <w:sz w:val="18"/>
          <w:szCs w:val="18"/>
          <w:lang w:eastAsia="en-US"/>
        </w:rPr>
      </w:pPr>
    </w:p>
    <w:p w:rsidR="00FF1541" w:rsidRPr="00FF1541" w:rsidRDefault="00FF1541" w:rsidP="00FF1541">
      <w:pPr>
        <w:spacing w:after="0" w:line="240" w:lineRule="auto"/>
        <w:jc w:val="center"/>
        <w:rPr>
          <w:rFonts w:ascii="Times New Roman" w:hAnsi="Times New Roman"/>
          <w:sz w:val="18"/>
          <w:szCs w:val="18"/>
          <w:lang w:eastAsia="en-US"/>
        </w:rPr>
      </w:pPr>
      <w:r w:rsidRPr="00FF1541">
        <w:rPr>
          <w:rFonts w:ascii="Times New Roman" w:hAnsi="Times New Roman"/>
          <w:b/>
          <w:sz w:val="18"/>
          <w:szCs w:val="18"/>
          <w:lang w:eastAsia="en-US"/>
        </w:rPr>
        <w:t>ПОРЯДОК ПРИМЕНЕНИЯ И ВНЕСЕНИЯ ИЗМЕНЕНИЙ В</w:t>
      </w:r>
      <w:r w:rsidRPr="00FF1541">
        <w:rPr>
          <w:rFonts w:ascii="Times New Roman" w:hAnsi="Times New Roman"/>
          <w:b/>
          <w:sz w:val="18"/>
          <w:szCs w:val="18"/>
          <w:lang w:eastAsia="en-US"/>
        </w:rPr>
        <w:br/>
        <w:t>ПРАВИЛА ЗЕМЛЕПОЛЬЗОВАНИЯ И ЗАСТРОЙКИ</w:t>
      </w:r>
    </w:p>
    <w:p w:rsidR="00FF1541" w:rsidRPr="00FF1541" w:rsidRDefault="00FF1541" w:rsidP="00FF1541">
      <w:pPr>
        <w:spacing w:after="0" w:line="240" w:lineRule="auto"/>
        <w:jc w:val="both"/>
        <w:rPr>
          <w:rFonts w:ascii="Times New Roman" w:hAnsi="Times New Roman"/>
          <w:sz w:val="18"/>
          <w:szCs w:val="18"/>
          <w:lang w:eastAsia="en-US"/>
        </w:rP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552"/>
        <w:gridCol w:w="2835"/>
      </w:tblGrid>
      <w:tr w:rsidR="00FF1541" w:rsidRPr="00FF1541" w:rsidTr="003F6E21">
        <w:trPr>
          <w:trHeight w:val="442"/>
        </w:trPr>
        <w:tc>
          <w:tcPr>
            <w:tcW w:w="4536" w:type="dxa"/>
            <w:tcBorders>
              <w:top w:val="nil"/>
              <w:left w:val="nil"/>
              <w:bottom w:val="nil"/>
              <w:right w:val="nil"/>
            </w:tcBorders>
            <w:shd w:val="clear" w:color="auto" w:fill="auto"/>
          </w:tcPr>
          <w:p w:rsidR="00FF1541" w:rsidRPr="00FF1541" w:rsidRDefault="00FF1541" w:rsidP="00FF1541">
            <w:pPr>
              <w:widowControl w:val="0"/>
              <w:autoSpaceDE w:val="0"/>
              <w:autoSpaceDN w:val="0"/>
              <w:spacing w:after="0" w:line="240" w:lineRule="auto"/>
              <w:rPr>
                <w:rFonts w:ascii="Times New Roman" w:eastAsia="Times New Roman" w:hAnsi="Times New Roman"/>
                <w:sz w:val="18"/>
                <w:szCs w:val="18"/>
                <w:lang w:eastAsia="en-US" w:bidi="en-US"/>
              </w:rPr>
            </w:pPr>
            <w:r w:rsidRPr="00FF1541">
              <w:rPr>
                <w:rFonts w:ascii="Times New Roman" w:eastAsia="Times New Roman" w:hAnsi="Times New Roman"/>
                <w:sz w:val="18"/>
                <w:szCs w:val="18"/>
                <w:lang w:bidi="ru-RU"/>
              </w:rPr>
              <w:t>Индивидуальный предприниматель</w:t>
            </w:r>
            <w:r w:rsidRPr="00FF1541">
              <w:rPr>
                <w:rFonts w:ascii="Times New Roman" w:eastAsia="Times New Roman" w:hAnsi="Times New Roman"/>
                <w:sz w:val="18"/>
                <w:szCs w:val="18"/>
                <w:lang w:bidi="ru-RU"/>
              </w:rPr>
              <w:br/>
              <w:t>Колодезная Марина Анатольевна</w:t>
            </w:r>
          </w:p>
        </w:tc>
        <w:tc>
          <w:tcPr>
            <w:tcW w:w="2552" w:type="dxa"/>
            <w:tcBorders>
              <w:top w:val="nil"/>
              <w:left w:val="nil"/>
              <w:right w:val="nil"/>
            </w:tcBorders>
            <w:shd w:val="clear" w:color="auto" w:fill="auto"/>
          </w:tcPr>
          <w:p w:rsidR="00FF1541" w:rsidRPr="00FF1541" w:rsidRDefault="00FF1541" w:rsidP="00FF1541">
            <w:pPr>
              <w:widowControl w:val="0"/>
              <w:autoSpaceDE w:val="0"/>
              <w:autoSpaceDN w:val="0"/>
              <w:spacing w:after="0"/>
              <w:rPr>
                <w:rFonts w:ascii="Times New Roman" w:eastAsia="Times New Roman" w:hAnsi="Times New Roman"/>
                <w:sz w:val="18"/>
                <w:szCs w:val="18"/>
                <w:u w:val="single"/>
                <w:lang w:eastAsia="en-US" w:bidi="en-US"/>
              </w:rPr>
            </w:pPr>
          </w:p>
        </w:tc>
        <w:tc>
          <w:tcPr>
            <w:tcW w:w="2835" w:type="dxa"/>
            <w:tcBorders>
              <w:top w:val="nil"/>
              <w:left w:val="nil"/>
              <w:bottom w:val="nil"/>
              <w:right w:val="nil"/>
            </w:tcBorders>
            <w:shd w:val="clear" w:color="auto" w:fill="auto"/>
          </w:tcPr>
          <w:p w:rsidR="00FF1541" w:rsidRPr="00FF1541" w:rsidRDefault="00FF1541" w:rsidP="00FF1541">
            <w:pPr>
              <w:widowControl w:val="0"/>
              <w:autoSpaceDE w:val="0"/>
              <w:autoSpaceDN w:val="0"/>
              <w:spacing w:after="0"/>
              <w:rPr>
                <w:rFonts w:ascii="Times New Roman" w:eastAsia="Times New Roman" w:hAnsi="Times New Roman"/>
                <w:sz w:val="18"/>
                <w:szCs w:val="18"/>
                <w:lang w:bidi="ru-RU"/>
              </w:rPr>
            </w:pPr>
          </w:p>
          <w:p w:rsidR="00FF1541" w:rsidRPr="00FF1541" w:rsidRDefault="00FF1541" w:rsidP="00FF1541">
            <w:pPr>
              <w:widowControl w:val="0"/>
              <w:autoSpaceDE w:val="0"/>
              <w:autoSpaceDN w:val="0"/>
              <w:spacing w:after="0"/>
              <w:rPr>
                <w:rFonts w:ascii="Times New Roman" w:eastAsia="Times New Roman" w:hAnsi="Times New Roman"/>
                <w:sz w:val="18"/>
                <w:szCs w:val="18"/>
                <w:lang w:eastAsia="en-US" w:bidi="en-US"/>
              </w:rPr>
            </w:pPr>
            <w:r w:rsidRPr="00FF1541">
              <w:rPr>
                <w:rFonts w:ascii="Times New Roman" w:eastAsia="Times New Roman" w:hAnsi="Times New Roman"/>
                <w:sz w:val="18"/>
                <w:szCs w:val="18"/>
                <w:lang w:bidi="ru-RU"/>
              </w:rPr>
              <w:t>М.А. Колодезная</w:t>
            </w:r>
          </w:p>
        </w:tc>
      </w:tr>
    </w:tbl>
    <w:p w:rsidR="00FF1541" w:rsidRPr="00FF1541" w:rsidRDefault="00FF1541" w:rsidP="00FF1541">
      <w:pPr>
        <w:spacing w:after="0" w:line="240" w:lineRule="auto"/>
        <w:jc w:val="both"/>
        <w:rPr>
          <w:rFonts w:ascii="Times New Roman" w:hAnsi="Times New Roman"/>
          <w:sz w:val="18"/>
          <w:szCs w:val="18"/>
          <w:lang w:eastAsia="en-US"/>
        </w:rPr>
      </w:pPr>
    </w:p>
    <w:p w:rsidR="00FF1541" w:rsidRPr="00FF1541" w:rsidRDefault="00FF1541" w:rsidP="00FF1541">
      <w:pPr>
        <w:spacing w:after="0" w:line="240" w:lineRule="auto"/>
        <w:jc w:val="center"/>
        <w:rPr>
          <w:rFonts w:ascii="Times New Roman" w:hAnsi="Times New Roman"/>
          <w:sz w:val="18"/>
          <w:szCs w:val="18"/>
          <w:lang w:eastAsia="en-US"/>
        </w:rPr>
      </w:pPr>
    </w:p>
    <w:p w:rsidR="00FF1541" w:rsidRPr="00FF1541" w:rsidRDefault="00FF1541" w:rsidP="00FF1541">
      <w:pPr>
        <w:spacing w:after="0" w:line="240" w:lineRule="auto"/>
        <w:jc w:val="center"/>
        <w:rPr>
          <w:rFonts w:ascii="Times New Roman" w:hAnsi="Times New Roman"/>
          <w:b/>
          <w:sz w:val="18"/>
          <w:szCs w:val="18"/>
          <w:lang w:eastAsia="en-US"/>
        </w:rPr>
      </w:pPr>
      <w:r w:rsidRPr="00FF1541">
        <w:rPr>
          <w:rFonts w:ascii="Times New Roman" w:hAnsi="Times New Roman"/>
          <w:b/>
          <w:sz w:val="18"/>
          <w:szCs w:val="18"/>
          <w:lang w:eastAsia="en-US"/>
        </w:rPr>
        <w:t>Саратов 2022 г.</w:t>
      </w:r>
    </w:p>
    <w:p w:rsidR="00FF1541" w:rsidRPr="00FF1541" w:rsidRDefault="00FF1541" w:rsidP="00FF1541">
      <w:pPr>
        <w:spacing w:after="0" w:line="240" w:lineRule="auto"/>
        <w:jc w:val="center"/>
        <w:rPr>
          <w:rFonts w:ascii="Times New Roman" w:hAnsi="Times New Roman"/>
          <w:b/>
          <w:sz w:val="18"/>
          <w:szCs w:val="18"/>
          <w:lang w:eastAsia="en-US"/>
        </w:rPr>
      </w:pPr>
    </w:p>
    <w:p w:rsidR="00FF1541" w:rsidRPr="00FF1541" w:rsidRDefault="00FF1541" w:rsidP="00FF1541">
      <w:pPr>
        <w:keepNext/>
        <w:keepLines/>
        <w:suppressAutoHyphens/>
        <w:spacing w:after="240" w:line="240" w:lineRule="auto"/>
        <w:jc w:val="center"/>
        <w:outlineLvl w:val="0"/>
        <w:rPr>
          <w:rFonts w:ascii="Times New Roman" w:eastAsia="Times New Roman" w:hAnsi="Times New Roman"/>
          <w:b/>
          <w:bCs/>
          <w:caps/>
          <w:kern w:val="32"/>
          <w:sz w:val="18"/>
          <w:szCs w:val="18"/>
          <w:lang w:eastAsia="ar-SA"/>
        </w:rPr>
      </w:pPr>
      <w:bookmarkStart w:id="135" w:name="_Toc16171023"/>
      <w:bookmarkStart w:id="136" w:name="_Toc16513713"/>
      <w:bookmarkStart w:id="137" w:name="_Toc20300282"/>
      <w:bookmarkStart w:id="138" w:name="_Toc130370524"/>
      <w:r w:rsidRPr="00FF1541">
        <w:rPr>
          <w:rFonts w:ascii="Times New Roman" w:eastAsia="Times New Roman" w:hAnsi="Times New Roman"/>
          <w:b/>
          <w:bCs/>
          <w:caps/>
          <w:kern w:val="32"/>
          <w:sz w:val="18"/>
          <w:szCs w:val="18"/>
          <w:lang w:eastAsia="ar-SA"/>
        </w:rPr>
        <w:t>СОДЕРЖАНИЕ</w:t>
      </w:r>
      <w:bookmarkEnd w:id="135"/>
      <w:bookmarkEnd w:id="136"/>
      <w:bookmarkEnd w:id="137"/>
      <w:bookmarkEnd w:id="138"/>
    </w:p>
    <w:p w:rsidR="00FF1541" w:rsidRPr="00FF1541" w:rsidRDefault="00F36240" w:rsidP="00FF1541">
      <w:pPr>
        <w:tabs>
          <w:tab w:val="right" w:leader="dot" w:pos="9061"/>
        </w:tabs>
        <w:spacing w:after="0" w:line="240" w:lineRule="auto"/>
        <w:rPr>
          <w:rFonts w:ascii="Times New Roman" w:eastAsia="Times New Roman" w:hAnsi="Times New Roman"/>
          <w:bCs/>
          <w:noProof/>
          <w:sz w:val="18"/>
          <w:szCs w:val="18"/>
        </w:rPr>
      </w:pPr>
      <w:r w:rsidRPr="00F36240">
        <w:rPr>
          <w:rFonts w:ascii="Times New Roman" w:hAnsi="Times New Roman"/>
          <w:bCs/>
          <w:caps/>
          <w:noProof/>
          <w:sz w:val="18"/>
          <w:szCs w:val="18"/>
          <w:lang w:eastAsia="en-US"/>
        </w:rPr>
        <w:fldChar w:fldCharType="begin"/>
      </w:r>
      <w:r w:rsidR="00FF1541" w:rsidRPr="00FF1541">
        <w:rPr>
          <w:rFonts w:ascii="Times New Roman" w:eastAsia="Times New Roman" w:hAnsi="Times New Roman"/>
          <w:bCs/>
          <w:noProof/>
          <w:sz w:val="18"/>
          <w:szCs w:val="18"/>
        </w:rPr>
        <w:instrText xml:space="preserve"> TOC \o "1-3" \h \z \u </w:instrText>
      </w:r>
      <w:r w:rsidRPr="00F36240">
        <w:rPr>
          <w:rFonts w:ascii="Times New Roman" w:hAnsi="Times New Roman"/>
          <w:bCs/>
          <w:caps/>
          <w:noProof/>
          <w:sz w:val="18"/>
          <w:szCs w:val="18"/>
          <w:lang w:eastAsia="en-US"/>
        </w:rPr>
        <w:fldChar w:fldCharType="separate"/>
      </w:r>
      <w:hyperlink w:anchor="_Toc130370525" w:history="1">
        <w:r w:rsidR="00FF1541" w:rsidRPr="00FF1541">
          <w:rPr>
            <w:rFonts w:ascii="Times New Roman" w:eastAsia="Times New Roman" w:hAnsi="Times New Roman"/>
            <w:bCs/>
            <w:caps/>
            <w:noProof/>
            <w:kern w:val="32"/>
            <w:sz w:val="18"/>
            <w:szCs w:val="18"/>
            <w:lang w:eastAsia="ar-SA"/>
          </w:rPr>
          <w:t>ВВЕДЕНИЕ</w:t>
        </w:r>
        <w:r w:rsidR="00FF1541" w:rsidRPr="00FF1541">
          <w:rPr>
            <w:rFonts w:ascii="Times New Roman" w:eastAsia="Times New Roman" w:hAnsi="Times New Roman"/>
            <w:bCs/>
            <w:noProof/>
            <w:webHidden/>
            <w:sz w:val="18"/>
            <w:szCs w:val="18"/>
          </w:rPr>
          <w:tab/>
        </w:r>
        <w:r w:rsidRPr="00FF1541">
          <w:rPr>
            <w:rFonts w:ascii="Times New Roman" w:eastAsia="Times New Roman" w:hAnsi="Times New Roman"/>
            <w:bCs/>
            <w:noProof/>
            <w:webHidden/>
            <w:sz w:val="18"/>
            <w:szCs w:val="18"/>
          </w:rPr>
          <w:fldChar w:fldCharType="begin"/>
        </w:r>
        <w:r w:rsidR="00FF1541" w:rsidRPr="00FF1541">
          <w:rPr>
            <w:rFonts w:ascii="Times New Roman" w:eastAsia="Times New Roman" w:hAnsi="Times New Roman"/>
            <w:bCs/>
            <w:noProof/>
            <w:webHidden/>
            <w:sz w:val="18"/>
            <w:szCs w:val="18"/>
          </w:rPr>
          <w:instrText xml:space="preserve"> PAGEREF _Toc130370525 \h </w:instrText>
        </w:r>
        <w:r w:rsidRPr="00FF1541">
          <w:rPr>
            <w:rFonts w:ascii="Times New Roman" w:eastAsia="Times New Roman" w:hAnsi="Times New Roman"/>
            <w:bCs/>
            <w:noProof/>
            <w:webHidden/>
            <w:sz w:val="18"/>
            <w:szCs w:val="18"/>
          </w:rPr>
        </w:r>
        <w:r w:rsidRPr="00FF1541">
          <w:rPr>
            <w:rFonts w:ascii="Times New Roman" w:eastAsia="Times New Roman" w:hAnsi="Times New Roman"/>
            <w:bCs/>
            <w:noProof/>
            <w:webHidden/>
            <w:sz w:val="18"/>
            <w:szCs w:val="18"/>
          </w:rPr>
          <w:fldChar w:fldCharType="separate"/>
        </w:r>
        <w:r w:rsidR="00FF1541" w:rsidRPr="00FF1541">
          <w:rPr>
            <w:rFonts w:ascii="Times New Roman" w:eastAsia="Times New Roman" w:hAnsi="Times New Roman"/>
            <w:bCs/>
            <w:noProof/>
            <w:webHidden/>
            <w:sz w:val="18"/>
            <w:szCs w:val="18"/>
          </w:rPr>
          <w:t>5</w:t>
        </w:r>
        <w:r w:rsidRPr="00FF1541">
          <w:rPr>
            <w:rFonts w:ascii="Times New Roman" w:eastAsia="Times New Roman" w:hAnsi="Times New Roman"/>
            <w:bCs/>
            <w:noProof/>
            <w:webHidden/>
            <w:sz w:val="18"/>
            <w:szCs w:val="18"/>
          </w:rPr>
          <w:fldChar w:fldCharType="end"/>
        </w:r>
      </w:hyperlink>
    </w:p>
    <w:p w:rsidR="00FF1541" w:rsidRPr="00FF1541" w:rsidRDefault="00F36240" w:rsidP="00FF1541">
      <w:pPr>
        <w:tabs>
          <w:tab w:val="right" w:leader="dot" w:pos="9061"/>
        </w:tabs>
        <w:spacing w:after="0" w:line="240" w:lineRule="auto"/>
        <w:rPr>
          <w:rFonts w:ascii="Times New Roman" w:eastAsia="Times New Roman" w:hAnsi="Times New Roman"/>
          <w:bCs/>
          <w:noProof/>
          <w:sz w:val="18"/>
          <w:szCs w:val="18"/>
        </w:rPr>
      </w:pPr>
      <w:hyperlink w:anchor="_Toc130370526" w:history="1">
        <w:r w:rsidR="00FF1541" w:rsidRPr="00FF1541">
          <w:rPr>
            <w:rFonts w:ascii="Times New Roman" w:eastAsia="Times New Roman" w:hAnsi="Times New Roman"/>
            <w:bCs/>
            <w:caps/>
            <w:noProof/>
            <w:kern w:val="32"/>
            <w:sz w:val="18"/>
            <w:szCs w:val="18"/>
            <w:lang w:eastAsia="ar-SA"/>
          </w:rPr>
          <w:t>Часть I. Порядок применения Правил землепользования и застройки Глядянского сельсовета Притобольного района Курганской области и внесения в них изменений</w:t>
        </w:r>
        <w:r w:rsidR="00FF1541" w:rsidRPr="00FF1541">
          <w:rPr>
            <w:rFonts w:ascii="Times New Roman" w:eastAsia="Times New Roman" w:hAnsi="Times New Roman"/>
            <w:bCs/>
            <w:noProof/>
            <w:webHidden/>
            <w:sz w:val="18"/>
            <w:szCs w:val="18"/>
          </w:rPr>
          <w:tab/>
        </w:r>
        <w:r w:rsidRPr="00FF1541">
          <w:rPr>
            <w:rFonts w:ascii="Times New Roman" w:eastAsia="Times New Roman" w:hAnsi="Times New Roman"/>
            <w:bCs/>
            <w:noProof/>
            <w:webHidden/>
            <w:sz w:val="18"/>
            <w:szCs w:val="18"/>
          </w:rPr>
          <w:fldChar w:fldCharType="begin"/>
        </w:r>
        <w:r w:rsidR="00FF1541" w:rsidRPr="00FF1541">
          <w:rPr>
            <w:rFonts w:ascii="Times New Roman" w:eastAsia="Times New Roman" w:hAnsi="Times New Roman"/>
            <w:bCs/>
            <w:noProof/>
            <w:webHidden/>
            <w:sz w:val="18"/>
            <w:szCs w:val="18"/>
          </w:rPr>
          <w:instrText xml:space="preserve"> PAGEREF _Toc130370526 \h </w:instrText>
        </w:r>
        <w:r w:rsidRPr="00FF1541">
          <w:rPr>
            <w:rFonts w:ascii="Times New Roman" w:eastAsia="Times New Roman" w:hAnsi="Times New Roman"/>
            <w:bCs/>
            <w:noProof/>
            <w:webHidden/>
            <w:sz w:val="18"/>
            <w:szCs w:val="18"/>
          </w:rPr>
        </w:r>
        <w:r w:rsidRPr="00FF1541">
          <w:rPr>
            <w:rFonts w:ascii="Times New Roman" w:eastAsia="Times New Roman" w:hAnsi="Times New Roman"/>
            <w:bCs/>
            <w:noProof/>
            <w:webHidden/>
            <w:sz w:val="18"/>
            <w:szCs w:val="18"/>
          </w:rPr>
          <w:fldChar w:fldCharType="separate"/>
        </w:r>
        <w:r w:rsidR="00FF1541" w:rsidRPr="00FF1541">
          <w:rPr>
            <w:rFonts w:ascii="Times New Roman" w:eastAsia="Times New Roman" w:hAnsi="Times New Roman"/>
            <w:bCs/>
            <w:noProof/>
            <w:webHidden/>
            <w:sz w:val="18"/>
            <w:szCs w:val="18"/>
          </w:rPr>
          <w:t>6</w:t>
        </w:r>
        <w:r w:rsidRPr="00FF1541">
          <w:rPr>
            <w:rFonts w:ascii="Times New Roman" w:eastAsia="Times New Roman" w:hAnsi="Times New Roman"/>
            <w:bCs/>
            <w:noProof/>
            <w:webHidden/>
            <w:sz w:val="18"/>
            <w:szCs w:val="18"/>
          </w:rPr>
          <w:fldChar w:fldCharType="end"/>
        </w:r>
      </w:hyperlink>
    </w:p>
    <w:p w:rsidR="00FF1541" w:rsidRPr="00FF1541" w:rsidRDefault="00F36240" w:rsidP="00FF1541">
      <w:pPr>
        <w:tabs>
          <w:tab w:val="right" w:leader="dot" w:pos="9345"/>
        </w:tabs>
        <w:spacing w:after="0" w:line="240" w:lineRule="auto"/>
        <w:rPr>
          <w:rFonts w:ascii="Times New Roman" w:eastAsia="Times New Roman" w:hAnsi="Times New Roman"/>
          <w:bCs/>
          <w:noProof/>
          <w:sz w:val="18"/>
          <w:szCs w:val="18"/>
        </w:rPr>
      </w:pPr>
      <w:hyperlink w:anchor="_Toc130370527" w:history="1">
        <w:r w:rsidR="00FF1541" w:rsidRPr="00FF1541">
          <w:rPr>
            <w:rFonts w:ascii="Times New Roman" w:hAnsi="Times New Roman"/>
            <w:bCs/>
            <w:noProof/>
            <w:sz w:val="18"/>
            <w:szCs w:val="18"/>
            <w:lang w:eastAsia="ar-SA"/>
          </w:rPr>
          <w:t>ГЛАВА 1. ОСНОВНЫЕ ПОЛОЖЕНИЯ ПРАВИЛ ЗЕМЛЕПОЛЬЗОВАНИЯ И ЗАСТРОЙКИ</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_Toc130370527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28" w:history="1">
        <w:r w:rsidR="00FF1541" w:rsidRPr="00FF1541">
          <w:rPr>
            <w:rFonts w:ascii="Times New Roman" w:hAnsi="Times New Roman"/>
            <w:bCs/>
            <w:noProof/>
            <w:sz w:val="18"/>
            <w:szCs w:val="18"/>
            <w:lang w:eastAsia="ar-SA"/>
          </w:rPr>
          <w:t>Статья 1. Основные понятия, используемые в Правилах</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_Toc130370528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29" w:history="1">
        <w:r w:rsidR="00FF1541" w:rsidRPr="00FF1541">
          <w:rPr>
            <w:rFonts w:ascii="Times New Roman" w:hAnsi="Times New Roman"/>
            <w:bCs/>
            <w:noProof/>
            <w:sz w:val="18"/>
            <w:szCs w:val="18"/>
            <w:lang w:eastAsia="ar-SA"/>
          </w:rPr>
          <w:t>Статья 2. Правовой статус, назначение и состав настоящих Правил</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_Toc130370529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11</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30" w:history="1">
        <w:r w:rsidR="00FF1541" w:rsidRPr="00FF1541">
          <w:rPr>
            <w:rFonts w:ascii="Times New Roman" w:hAnsi="Times New Roman"/>
            <w:bCs/>
            <w:noProof/>
            <w:sz w:val="18"/>
            <w:szCs w:val="18"/>
            <w:lang w:eastAsia="ar-SA"/>
          </w:rPr>
          <w:t>Статья 3. Порядок внесения изменений в правила землепользования и застройки</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_Toc130370530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13</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31" w:history="1">
        <w:r w:rsidR="00FF1541" w:rsidRPr="00FF1541">
          <w:rPr>
            <w:rFonts w:ascii="Times New Roman" w:hAnsi="Times New Roman"/>
            <w:bCs/>
            <w:noProof/>
            <w:sz w:val="18"/>
            <w:szCs w:val="18"/>
            <w:lang w:eastAsia="ar-SA"/>
          </w:rPr>
          <w:t>Статья 5. Лица, осуществляющие землепользование и застройку на территории Глядянского сельсовета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_Toc130370531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16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32" w:history="1">
        <w:r w:rsidR="00FF1541" w:rsidRPr="00FF1541">
          <w:rPr>
            <w:rFonts w:ascii="Times New Roman" w:hAnsi="Times New Roman"/>
            <w:bCs/>
            <w:noProof/>
            <w:sz w:val="18"/>
            <w:szCs w:val="18"/>
            <w:lang w:eastAsia="ar-SA"/>
          </w:rPr>
          <w:t>Статья 4.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_Toc130370532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17</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rPr>
          <w:rFonts w:ascii="Times New Roman" w:eastAsia="Times New Roman" w:hAnsi="Times New Roman"/>
          <w:bCs/>
          <w:noProof/>
          <w:sz w:val="18"/>
          <w:szCs w:val="18"/>
        </w:rPr>
      </w:pPr>
      <w:hyperlink w:anchor="_Toc130370533" w:history="1">
        <w:r w:rsidR="00FF1541" w:rsidRPr="00FF1541">
          <w:rPr>
            <w:rFonts w:ascii="Times New Roman" w:hAnsi="Times New Roman"/>
            <w:bCs/>
            <w:noProof/>
            <w:sz w:val="18"/>
            <w:szCs w:val="18"/>
            <w:lang w:eastAsia="ar-SA"/>
          </w:rPr>
          <w:t>ГЛАВА 2. ПРАВА ИСПОЛЬЗОВАНИЯ НЕДВИЖИМОСТИ, ВОЗНИКШИЕ ДО ВСТУПЛЕНИЯ В СИЛУ НАСТОЯЩИХ ПРАВИЛ</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_Toc130370533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17</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34" w:history="1">
        <w:r w:rsidR="00FF1541" w:rsidRPr="00FF1541">
          <w:rPr>
            <w:rFonts w:ascii="Times New Roman" w:hAnsi="Times New Roman"/>
            <w:bCs/>
            <w:noProof/>
            <w:sz w:val="18"/>
            <w:szCs w:val="18"/>
            <w:lang w:eastAsia="ar-SA"/>
          </w:rPr>
          <w:t>Статья 6. Общие положения, относящиеся к ранее возникшим правам</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_Toc130370534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17</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35" w:history="1">
        <w:r w:rsidR="00FF1541" w:rsidRPr="00FF1541">
          <w:rPr>
            <w:rFonts w:ascii="Times New Roman" w:hAnsi="Times New Roman"/>
            <w:bCs/>
            <w:noProof/>
            <w:sz w:val="18"/>
            <w:szCs w:val="18"/>
            <w:lang w:eastAsia="ar-SA"/>
          </w:rPr>
          <w:t>Статья 7. Отклонение от предельных параметров разрешенного строительства, реконструкции объектов капитального строительства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_Toc130370535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18</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rPr>
          <w:rFonts w:ascii="Times New Roman" w:eastAsia="Times New Roman" w:hAnsi="Times New Roman"/>
          <w:bCs/>
          <w:noProof/>
          <w:sz w:val="18"/>
          <w:szCs w:val="18"/>
        </w:rPr>
      </w:pPr>
      <w:hyperlink w:anchor="_Toc130370536" w:history="1">
        <w:r w:rsidR="00FF1541" w:rsidRPr="00FF1541">
          <w:rPr>
            <w:rFonts w:ascii="Times New Roman" w:hAnsi="Times New Roman"/>
            <w:bCs/>
            <w:noProof/>
            <w:sz w:val="18"/>
            <w:szCs w:val="18"/>
            <w:lang w:eastAsia="ar-SA"/>
          </w:rPr>
          <w:t>ГЛАВА 3. ОБЩИЕ ПОЛОЖЕНИЯ О ГРАДОСТРОИТЕЛЬНОМ ЗОНИРОВАНИИ ТЕРРИТОРИИ ГЛЯДЯНСКОГО СЕЛЬСОВЕТА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_Toc130370536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20</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37" w:history="1">
        <w:r w:rsidR="00FF1541" w:rsidRPr="00FF1541">
          <w:rPr>
            <w:rFonts w:ascii="Times New Roman" w:hAnsi="Times New Roman"/>
            <w:bCs/>
            <w:noProof/>
            <w:sz w:val="18"/>
            <w:szCs w:val="18"/>
            <w:lang w:eastAsia="ar-SA"/>
          </w:rPr>
          <w:t>Статья 8. Порядок установления территориальных зон</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_Toc130370537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20</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38" w:history="1">
        <w:r w:rsidR="00FF1541" w:rsidRPr="00FF1541">
          <w:rPr>
            <w:rFonts w:ascii="Times New Roman" w:hAnsi="Times New Roman"/>
            <w:bCs/>
            <w:noProof/>
            <w:sz w:val="18"/>
            <w:szCs w:val="18"/>
            <w:lang w:eastAsia="ar-SA"/>
          </w:rPr>
          <w:t>Статья 9. Виды и состав территориальных зон</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_Toc130370538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21</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39" w:history="1">
        <w:r w:rsidR="00FF1541" w:rsidRPr="00FF1541">
          <w:rPr>
            <w:rFonts w:ascii="Times New Roman" w:hAnsi="Times New Roman"/>
            <w:bCs/>
            <w:noProof/>
            <w:sz w:val="18"/>
            <w:szCs w:val="18"/>
            <w:lang w:eastAsia="ar-SA"/>
          </w:rPr>
          <w:t>Статья 10. Градостроительный регламент</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_Toc130370539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22</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rPr>
          <w:rFonts w:ascii="Times New Roman" w:eastAsia="Times New Roman" w:hAnsi="Times New Roman"/>
          <w:bCs/>
          <w:noProof/>
          <w:sz w:val="18"/>
          <w:szCs w:val="18"/>
        </w:rPr>
      </w:pPr>
      <w:hyperlink w:anchor="_Toc130370540" w:history="1">
        <w:r w:rsidR="00FF1541" w:rsidRPr="00FF1541">
          <w:rPr>
            <w:rFonts w:ascii="Times New Roman" w:hAnsi="Times New Roman"/>
            <w:bCs/>
            <w:noProof/>
            <w:sz w:val="18"/>
            <w:szCs w:val="18"/>
            <w:lang w:eastAsia="ar-SA"/>
          </w:rPr>
          <w:t>ГЛАВА 4. ПОЛОЖЕНИЯ О РЕГУЛИРОВАНИИ ЗЕМЛЕПОЛЬЗОВАНИЯ И ЗАСТРОЙКИ ОРГАНАМИ МЕСТНОГО САМОУПРАВЛЕНИЯ</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_Toc130370540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24</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41" w:history="1">
        <w:r w:rsidR="00FF1541" w:rsidRPr="00FF1541">
          <w:rPr>
            <w:rFonts w:ascii="Times New Roman" w:hAnsi="Times New Roman"/>
            <w:bCs/>
            <w:noProof/>
            <w:sz w:val="18"/>
            <w:szCs w:val="18"/>
            <w:lang w:eastAsia="ar-SA"/>
          </w:rPr>
          <w:t>Статья 11. Органы регулирования землепользования и застройки</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_Toc130370541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24</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42" w:history="1">
        <w:r w:rsidR="00FF1541" w:rsidRPr="00FF1541">
          <w:rPr>
            <w:rFonts w:ascii="Times New Roman" w:hAnsi="Times New Roman"/>
            <w:bCs/>
            <w:noProof/>
            <w:sz w:val="18"/>
            <w:szCs w:val="18"/>
            <w:lang w:eastAsia="ar-SA"/>
          </w:rPr>
          <w:t xml:space="preserve">Статья 12. Комиссия по подготовке Правил землепользования и застройки при Главе </w:t>
        </w:r>
        <w:r w:rsidR="00FF1541" w:rsidRPr="00FF1541">
          <w:rPr>
            <w:rFonts w:ascii="Times New Roman" w:hAnsi="Times New Roman"/>
            <w:bCs/>
            <w:noProof/>
            <w:sz w:val="18"/>
            <w:szCs w:val="18"/>
            <w:lang w:eastAsia="en-US"/>
          </w:rPr>
          <w:t>Притобольного района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_Toc130370542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24</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43" w:history="1">
        <w:r w:rsidR="00FF1541" w:rsidRPr="00FF1541">
          <w:rPr>
            <w:rFonts w:ascii="Times New Roman" w:hAnsi="Times New Roman"/>
            <w:bCs/>
            <w:noProof/>
            <w:sz w:val="18"/>
            <w:szCs w:val="18"/>
            <w:lang w:eastAsia="ar-SA"/>
          </w:rPr>
          <w:t>Статья 13. Полномочия Администрации Притобольного района по подготовке Правил землепользования и застройки в области организации и проведения публичных слушаний</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_Toc130370543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25</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44" w:history="1">
        <w:r w:rsidR="00FF1541" w:rsidRPr="00FF1541">
          <w:rPr>
            <w:rFonts w:ascii="Times New Roman" w:hAnsi="Times New Roman"/>
            <w:bCs/>
            <w:noProof/>
            <w:sz w:val="18"/>
            <w:szCs w:val="18"/>
            <w:lang w:eastAsia="ar-SA"/>
          </w:rPr>
          <w:t>Статья 14. Органы, уполномоченные регулировать и контролировать землепользование и застройку в части обеспечения применения Правил</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_Toc130370544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rPr>
          <w:rFonts w:ascii="Times New Roman" w:eastAsia="Times New Roman" w:hAnsi="Times New Roman"/>
          <w:bCs/>
          <w:noProof/>
          <w:sz w:val="18"/>
          <w:szCs w:val="18"/>
        </w:rPr>
      </w:pPr>
      <w:hyperlink w:anchor="_Toc130370545" w:history="1">
        <w:r w:rsidR="00FF1541" w:rsidRPr="00FF1541">
          <w:rPr>
            <w:rFonts w:ascii="Times New Roman" w:hAnsi="Times New Roman"/>
            <w:bCs/>
            <w:noProof/>
            <w:sz w:val="18"/>
            <w:szCs w:val="18"/>
            <w:lang w:eastAsia="ar-SA"/>
          </w:rPr>
          <w:t>ГЛАВА 5. ПРАВА НА ЗЕМЕЛЬНЫЕ УЧАСТКИ. ПРЕКРАЩЕНИЕ И ОГРАНИЧЕНИЕ ПРАВА НА ЗЕМЕЛЬНЫЕ УЧАСТКИ. ПРЕКРАЩЕНИЕ И ОГРАНИЧЕНИЕ ПРАВА НА ЗЕМЕЛЬНЫЕ УЧАСТКИ И ОБЪЕКТЫ КАПИТАЛЬНОГО СТРОИТЕЛЬСТВА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_Toc130370545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28</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46" w:history="1">
        <w:r w:rsidR="00FF1541" w:rsidRPr="00FF1541">
          <w:rPr>
            <w:rFonts w:ascii="Times New Roman" w:hAnsi="Times New Roman"/>
            <w:bCs/>
            <w:noProof/>
            <w:sz w:val="18"/>
            <w:szCs w:val="18"/>
            <w:lang w:eastAsia="ar-SA"/>
          </w:rPr>
          <w:t>Статья 15. Порядок выдачи разрешения на использование земель или земельного участка, находящихся в государственной или муниципальной собственности</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_Toc130370546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28</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47" w:history="1">
        <w:r w:rsidR="00FF1541" w:rsidRPr="00FF1541">
          <w:rPr>
            <w:rFonts w:ascii="Times New Roman" w:hAnsi="Times New Roman"/>
            <w:bCs/>
            <w:noProof/>
            <w:sz w:val="18"/>
            <w:szCs w:val="18"/>
            <w:lang w:eastAsia="ar-SA"/>
          </w:rPr>
          <w:t>Статья 16.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_Toc130370547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29</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48" w:history="1">
        <w:r w:rsidR="00FF1541" w:rsidRPr="00FF1541">
          <w:rPr>
            <w:rFonts w:ascii="Times New Roman" w:hAnsi="Times New Roman"/>
            <w:bCs/>
            <w:noProof/>
            <w:sz w:val="18"/>
            <w:szCs w:val="18"/>
            <w:lang w:eastAsia="ar-SA"/>
          </w:rPr>
          <w:t>Статья 17. Основания прекращения права собственности на земельный участок</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_Toc130370548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35</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49" w:history="1">
        <w:r w:rsidR="00FF1541" w:rsidRPr="00FF1541">
          <w:rPr>
            <w:rFonts w:ascii="Times New Roman" w:hAnsi="Times New Roman"/>
            <w:bCs/>
            <w:noProof/>
            <w:sz w:val="18"/>
            <w:szCs w:val="18"/>
            <w:lang w:eastAsia="ar-SA"/>
          </w:rPr>
          <w:t>Статья 18. Ограничение прав на землю</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_Toc130370549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35</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rPr>
          <w:rFonts w:ascii="Times New Roman" w:eastAsia="Times New Roman" w:hAnsi="Times New Roman"/>
          <w:bCs/>
          <w:noProof/>
          <w:sz w:val="18"/>
          <w:szCs w:val="18"/>
        </w:rPr>
      </w:pPr>
      <w:hyperlink w:anchor="_Toc130370550" w:history="1">
        <w:r w:rsidR="00FF1541" w:rsidRPr="00FF1541">
          <w:rPr>
            <w:rFonts w:ascii="Times New Roman" w:hAnsi="Times New Roman"/>
            <w:bCs/>
            <w:noProof/>
            <w:sz w:val="18"/>
            <w:szCs w:val="18"/>
            <w:lang w:eastAsia="ar-SA"/>
          </w:rPr>
          <w:t>ГЛАВА 6. ПОЛОЖЕНИЯ ОБ ИЗЪЯТИИ, РЕЗЕРВИРОВАНИИ ЗЕМЕЛЬНЫХ УЧАСТКОВ ДЛЯ ГОСУДАРСТВЕННЫХ ИЛИ МУНИЦИПАЛЬНЫХ НУЖД, УСТАНОВЛЕНИИ ПУБЛИЧНЫХ СЕРВИТУТОВ</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_Toc130370550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35</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51" w:history="1">
        <w:r w:rsidR="00FF1541" w:rsidRPr="00FF1541">
          <w:rPr>
            <w:rFonts w:ascii="Times New Roman" w:hAnsi="Times New Roman"/>
            <w:bCs/>
            <w:noProof/>
            <w:sz w:val="18"/>
            <w:szCs w:val="18"/>
            <w:lang w:eastAsia="ar-SA"/>
          </w:rPr>
          <w:t>Статья 19. Резервирование земель для государственных или муниципальных нужд</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_Toc130370551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35</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52" w:history="1">
        <w:r w:rsidR="00FF1541" w:rsidRPr="00FF1541">
          <w:rPr>
            <w:rFonts w:ascii="Times New Roman" w:hAnsi="Times New Roman"/>
            <w:bCs/>
            <w:noProof/>
            <w:sz w:val="18"/>
            <w:szCs w:val="18"/>
            <w:lang w:eastAsia="ar-SA"/>
          </w:rPr>
          <w:t>Статья 20. Ограничения прав на землю в связи с резервированием земель для государственных или муниципальных нужд</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_Toc130370552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36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53" w:history="1">
        <w:r w:rsidR="00FF1541" w:rsidRPr="00FF1541">
          <w:rPr>
            <w:rFonts w:ascii="Times New Roman" w:hAnsi="Times New Roman"/>
            <w:bCs/>
            <w:noProof/>
            <w:sz w:val="18"/>
            <w:szCs w:val="18"/>
            <w:lang w:eastAsia="ar-SA"/>
          </w:rPr>
          <w:t>Статья 21. Решение об изъятии земельных участков для государственных или муниципальных нужд</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_Toc130370553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36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54" w:history="1">
        <w:r w:rsidR="00FF1541" w:rsidRPr="00FF1541">
          <w:rPr>
            <w:rFonts w:ascii="Times New Roman" w:hAnsi="Times New Roman"/>
            <w:bCs/>
            <w:noProof/>
            <w:sz w:val="18"/>
            <w:szCs w:val="18"/>
            <w:lang w:eastAsia="ar-SA"/>
          </w:rPr>
          <w:t>Статья 22. Право ограниченного пользования чужим земельным участком (сервитут, публичный сервитут)</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_Toc130370554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39</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rPr>
          <w:rFonts w:ascii="Times New Roman" w:eastAsia="Times New Roman" w:hAnsi="Times New Roman"/>
          <w:bCs/>
          <w:noProof/>
          <w:sz w:val="18"/>
          <w:szCs w:val="18"/>
        </w:rPr>
      </w:pPr>
      <w:hyperlink w:anchor="_Toc130370555" w:history="1">
        <w:r w:rsidR="00FF1541" w:rsidRPr="00FF1541">
          <w:rPr>
            <w:rFonts w:ascii="Times New Roman" w:hAnsi="Times New Roman"/>
            <w:bCs/>
            <w:noProof/>
            <w:sz w:val="18"/>
            <w:szCs w:val="18"/>
            <w:lang w:eastAsia="ar-SA"/>
          </w:rPr>
          <w:t>ГЛАВА 7. ИЗМЕНЕНИЕ ВИДОВ РАЗРЕШЕННОГО ИСПОЛЬЗОВАНИЯ ЗЕМЕЛЬНЫХ УЧАСТКОВ И ОБЪЕКТОВ КАПИТАЛЬНОГО СТРОИТЕЛЬСТВА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_Toc130370555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41</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56" w:history="1">
        <w:r w:rsidR="00FF1541" w:rsidRPr="00FF1541">
          <w:rPr>
            <w:rFonts w:ascii="Times New Roman" w:hAnsi="Times New Roman"/>
            <w:bCs/>
            <w:noProof/>
            <w:sz w:val="18"/>
            <w:szCs w:val="18"/>
            <w:lang w:eastAsia="ar-SA"/>
          </w:rPr>
          <w:t>Статья 23. Виды разрешенного использования земельных участков и объектов капитального строительства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_Toc130370556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41</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57" w:history="1">
        <w:r w:rsidR="00FF1541" w:rsidRPr="00FF1541">
          <w:rPr>
            <w:rFonts w:ascii="Times New Roman" w:hAnsi="Times New Roman"/>
            <w:bCs/>
            <w:noProof/>
            <w:sz w:val="18"/>
            <w:szCs w:val="18"/>
            <w:lang w:eastAsia="ar-SA"/>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_Toc130370557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42</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58" w:history="1">
        <w:r w:rsidR="00FF1541" w:rsidRPr="00FF1541">
          <w:rPr>
            <w:rFonts w:ascii="Times New Roman" w:hAnsi="Times New Roman"/>
            <w:bCs/>
            <w:noProof/>
            <w:sz w:val="18"/>
            <w:szCs w:val="18"/>
            <w:lang w:eastAsia="ar-SA"/>
          </w:rPr>
          <w:t>Статья 25. Порядок предоставления разрешения на условно разрешенный вид использования земельного участка или объекта капитального строительства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_Toc130370558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43</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59" w:history="1">
        <w:r w:rsidR="00FF1541" w:rsidRPr="00FF1541">
          <w:rPr>
            <w:rFonts w:ascii="Times New Roman" w:hAnsi="Times New Roman"/>
            <w:bCs/>
            <w:noProof/>
            <w:sz w:val="18"/>
            <w:szCs w:val="18"/>
            <w:lang w:eastAsia="ar-SA"/>
          </w:rPr>
          <w:t>Статья 26. Отклонение от предельных параметров разрешенного строительства, реконструкции объектов капитального строительства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_Toc130370559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44</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rPr>
          <w:rFonts w:ascii="Times New Roman" w:eastAsia="Times New Roman" w:hAnsi="Times New Roman"/>
          <w:bCs/>
          <w:noProof/>
          <w:sz w:val="18"/>
          <w:szCs w:val="18"/>
        </w:rPr>
      </w:pPr>
      <w:hyperlink w:anchor="_Toc130370560" w:history="1">
        <w:r w:rsidR="00FF1541" w:rsidRPr="00FF1541">
          <w:rPr>
            <w:rFonts w:ascii="Times New Roman" w:hAnsi="Times New Roman"/>
            <w:bCs/>
            <w:noProof/>
            <w:sz w:val="18"/>
            <w:szCs w:val="18"/>
            <w:lang w:eastAsia="ar-SA"/>
          </w:rPr>
          <w:t>ГЛАВА 8. ПОЛОЖЕНИЯ О ГРАДОСТРОИТЕЛЬНОЙ ПОДГОТОВКЕ ЗЕМЕЛЬНЫХ УЧАСТКОВ ПОСРЕДСТВОМ ПЛАНИРОВКИ ТЕРРИТОРИИ</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_Toc130370560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46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61" w:history="1">
        <w:r w:rsidR="00FF1541" w:rsidRPr="00FF1541">
          <w:rPr>
            <w:rFonts w:ascii="Times New Roman" w:hAnsi="Times New Roman"/>
            <w:bCs/>
            <w:noProof/>
            <w:sz w:val="18"/>
            <w:szCs w:val="18"/>
            <w:lang w:eastAsia="ar-SA"/>
          </w:rPr>
          <w:t>Статья 27. Общие требования к документации по планировке территории</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_Toc130370561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46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62" w:history="1">
        <w:r w:rsidR="00FF1541" w:rsidRPr="00FF1541">
          <w:rPr>
            <w:rFonts w:ascii="Times New Roman" w:hAnsi="Times New Roman"/>
            <w:bCs/>
            <w:noProof/>
            <w:sz w:val="18"/>
            <w:szCs w:val="18"/>
            <w:lang w:eastAsia="ar-SA"/>
          </w:rPr>
          <w:t>Статья 28. Подготовка и утверждение документации по планировке территории, порядок внесения в нее изменений и ее отмены</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_Toc130370562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46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63" w:history="1">
        <w:r w:rsidR="00FF1541" w:rsidRPr="00FF1541">
          <w:rPr>
            <w:rFonts w:ascii="Times New Roman" w:hAnsi="Times New Roman"/>
            <w:bCs/>
            <w:noProof/>
            <w:sz w:val="18"/>
            <w:szCs w:val="18"/>
            <w:lang w:eastAsia="ar-SA"/>
          </w:rPr>
          <w:t>Статья 29. Действия настоящих Правил по отношению к ранее утвержденной градостроительной документации</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_Toc130370563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55</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rPr>
          <w:rFonts w:ascii="Times New Roman" w:eastAsia="Times New Roman" w:hAnsi="Times New Roman"/>
          <w:bCs/>
          <w:noProof/>
          <w:sz w:val="18"/>
          <w:szCs w:val="18"/>
        </w:rPr>
      </w:pPr>
      <w:hyperlink w:anchor="_Toc130370564" w:history="1">
        <w:r w:rsidR="00FF1541" w:rsidRPr="00FF1541">
          <w:rPr>
            <w:rFonts w:ascii="Times New Roman" w:hAnsi="Times New Roman"/>
            <w:bCs/>
            <w:noProof/>
            <w:sz w:val="18"/>
            <w:szCs w:val="18"/>
            <w:lang w:eastAsia="ar-SA"/>
          </w:rPr>
          <w:t>ГЛАВА 10. ПУБЛИЧНЫЕ СЛУШАНИЯ</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_Toc130370564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56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65" w:history="1">
        <w:r w:rsidR="00FF1541" w:rsidRPr="00FF1541">
          <w:rPr>
            <w:rFonts w:ascii="Times New Roman" w:hAnsi="Times New Roman"/>
            <w:bCs/>
            <w:noProof/>
            <w:sz w:val="18"/>
            <w:szCs w:val="18"/>
            <w:lang w:eastAsia="ar-SA"/>
          </w:rPr>
          <w:t>Статья 30. Общие положения о публичных слушаниях по вопросам землепользования и застройки</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_Toc130370565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56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rPr>
          <w:rFonts w:ascii="Times New Roman" w:eastAsia="Times New Roman" w:hAnsi="Times New Roman"/>
          <w:bCs/>
          <w:noProof/>
          <w:sz w:val="18"/>
          <w:szCs w:val="18"/>
        </w:rPr>
      </w:pPr>
      <w:hyperlink w:anchor="_Toc130370566" w:history="1">
        <w:r w:rsidR="00FF1541" w:rsidRPr="00FF1541">
          <w:rPr>
            <w:rFonts w:ascii="Times New Roman" w:hAnsi="Times New Roman"/>
            <w:bCs/>
            <w:noProof/>
            <w:sz w:val="18"/>
            <w:szCs w:val="18"/>
            <w:lang w:eastAsia="ar-SA"/>
          </w:rPr>
          <w:t>ГЛАВА 11. ПОРЯДОК ОСУЩЕСТВЛЕНИЯ СТРОИТЕЛЬСТВА, РЕКОНСТРУКЦИИ И ОБЪЕКТОВ КАПИТАЛЬНОГО СТРОИТЕЛЬСТВА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_Toc130370566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61</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67" w:history="1">
        <w:r w:rsidR="00FF1541" w:rsidRPr="00FF1541">
          <w:rPr>
            <w:rFonts w:ascii="Times New Roman" w:hAnsi="Times New Roman"/>
            <w:bCs/>
            <w:noProof/>
            <w:sz w:val="18"/>
            <w:szCs w:val="18"/>
            <w:lang w:eastAsia="ar-SA"/>
          </w:rPr>
          <w:t>Статья 31. Основные принципы организации застройки территории населенных пунктов, входящих в состав Глядянского сельсовета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_Toc130370567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61</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68" w:history="1">
        <w:r w:rsidR="00FF1541" w:rsidRPr="00FF1541">
          <w:rPr>
            <w:rFonts w:ascii="Times New Roman" w:hAnsi="Times New Roman"/>
            <w:bCs/>
            <w:noProof/>
            <w:sz w:val="18"/>
            <w:szCs w:val="18"/>
            <w:lang w:eastAsia="ar-SA"/>
          </w:rPr>
          <w:t>Статья 32. Инженерные изыскания для подготовки проектной документации, строительства, реконструкции объектов капитального строительства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_Toc130370568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62</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69" w:history="1">
        <w:r w:rsidR="00FF1541" w:rsidRPr="00FF1541">
          <w:rPr>
            <w:rFonts w:ascii="Times New Roman" w:hAnsi="Times New Roman"/>
            <w:bCs/>
            <w:noProof/>
            <w:sz w:val="18"/>
            <w:szCs w:val="18"/>
            <w:lang w:eastAsia="ar-SA"/>
          </w:rPr>
          <w:t>Статья 33. Архитектурно-строительное проектирование</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_Toc130370569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65</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70" w:history="1">
        <w:r w:rsidR="00FF1541" w:rsidRPr="00FF1541">
          <w:rPr>
            <w:rFonts w:ascii="Times New Roman" w:hAnsi="Times New Roman"/>
            <w:bCs/>
            <w:noProof/>
            <w:sz w:val="18"/>
            <w:szCs w:val="18"/>
            <w:lang w:eastAsia="en-US"/>
          </w:rPr>
          <w:t>Статья 34 Разрешение на строительство</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_Toc130370570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72</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71" w:history="1">
        <w:r w:rsidR="00FF1541" w:rsidRPr="00FF1541">
          <w:rPr>
            <w:rFonts w:ascii="Times New Roman" w:hAnsi="Times New Roman"/>
            <w:bCs/>
            <w:noProof/>
            <w:sz w:val="18"/>
            <w:szCs w:val="18"/>
            <w:lang w:eastAsia="ar-SA"/>
          </w:rPr>
          <w:t>Статья 35. Осуществление строительства, реконструкции, капитального ремонта объекта капитального строительства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_Toc130370571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88</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72" w:history="1">
        <w:r w:rsidR="00FF1541" w:rsidRPr="00FF1541">
          <w:rPr>
            <w:rFonts w:ascii="Times New Roman" w:hAnsi="Times New Roman"/>
            <w:bCs/>
            <w:noProof/>
            <w:sz w:val="18"/>
            <w:szCs w:val="18"/>
            <w:lang w:eastAsia="ar-SA"/>
          </w:rPr>
          <w:t>Статья 36. Строительный контроль</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_Toc130370572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93</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73" w:history="1">
        <w:r w:rsidR="00FF1541" w:rsidRPr="00FF1541">
          <w:rPr>
            <w:rFonts w:ascii="Times New Roman" w:hAnsi="Times New Roman"/>
            <w:bCs/>
            <w:noProof/>
            <w:sz w:val="18"/>
            <w:szCs w:val="18"/>
            <w:lang w:eastAsia="ar-SA"/>
          </w:rPr>
          <w:t>Статья 37. Выдача разрешения на ввод объекта в эксплуатацию</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_Toc130370573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95</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rPr>
          <w:rFonts w:ascii="Times New Roman" w:eastAsia="Times New Roman" w:hAnsi="Times New Roman"/>
          <w:bCs/>
          <w:noProof/>
          <w:sz w:val="18"/>
          <w:szCs w:val="18"/>
        </w:rPr>
      </w:pPr>
      <w:hyperlink w:anchor="_Toc130370574" w:history="1">
        <w:r w:rsidR="00FF1541" w:rsidRPr="00FF1541">
          <w:rPr>
            <w:rFonts w:ascii="Times New Roman" w:hAnsi="Times New Roman"/>
            <w:bCs/>
            <w:noProof/>
            <w:sz w:val="18"/>
            <w:szCs w:val="18"/>
            <w:lang w:eastAsia="ar-SA"/>
          </w:rPr>
          <w:t>ГЛАВА 12. КОНТРОЛЬ ИСПОЛЬЗОВАНИЯ ЗЕМЕЛЬНЫХ УЧАСТКОВ И ИНЫХ ОБЪЕКТОВ НЕДВИЖИМОСТИ. ОТВЕТСТВЕННОСТЬ ЗА НАРУШЕНИЯ ПРАВИЛ</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_Toc130370574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106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75" w:history="1">
        <w:r w:rsidR="00FF1541" w:rsidRPr="00FF1541">
          <w:rPr>
            <w:rFonts w:ascii="Times New Roman" w:hAnsi="Times New Roman"/>
            <w:bCs/>
            <w:noProof/>
            <w:sz w:val="18"/>
            <w:szCs w:val="18"/>
            <w:lang w:eastAsia="ar-SA"/>
          </w:rPr>
          <w:t>Статья 38. Контроль использования земельных участков и объектов капитального строительства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_Toc130370575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106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370576" w:history="1">
        <w:r w:rsidR="00FF1541" w:rsidRPr="00FF1541">
          <w:rPr>
            <w:rFonts w:ascii="Times New Roman" w:hAnsi="Times New Roman"/>
            <w:bCs/>
            <w:noProof/>
            <w:sz w:val="18"/>
            <w:szCs w:val="18"/>
            <w:lang w:eastAsia="ar-SA"/>
          </w:rPr>
          <w:t>Статья 39. Ответственность за нарушение Правил</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_Toc130370576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106</w:t>
        </w:r>
        <w:r w:rsidRPr="00FF1541">
          <w:rPr>
            <w:rFonts w:ascii="Times New Roman" w:hAnsi="Times New Roman"/>
            <w:bCs/>
            <w:noProof/>
            <w:webHidden/>
            <w:sz w:val="18"/>
            <w:szCs w:val="18"/>
            <w:lang w:eastAsia="en-US"/>
          </w:rPr>
          <w:fldChar w:fldCharType="end"/>
        </w:r>
      </w:hyperlink>
    </w:p>
    <w:p w:rsidR="00FF1541" w:rsidRPr="00FF1541" w:rsidRDefault="00F36240" w:rsidP="00FF1541">
      <w:pPr>
        <w:autoSpaceDE w:val="0"/>
        <w:autoSpaceDN w:val="0"/>
        <w:adjustRightInd w:val="0"/>
        <w:spacing w:after="0" w:line="240" w:lineRule="auto"/>
        <w:rPr>
          <w:rFonts w:ascii="Times New Roman" w:hAnsi="Times New Roman"/>
          <w:sz w:val="18"/>
          <w:szCs w:val="18"/>
          <w:lang w:eastAsia="en-US"/>
        </w:rPr>
      </w:pPr>
      <w:r w:rsidRPr="00FF1541">
        <w:rPr>
          <w:rFonts w:ascii="Times New Roman" w:hAnsi="Times New Roman"/>
          <w:bCs/>
          <w:sz w:val="18"/>
          <w:szCs w:val="18"/>
          <w:lang w:eastAsia="en-US"/>
        </w:rPr>
        <w:fldChar w:fldCharType="end"/>
      </w:r>
      <w:bookmarkStart w:id="139" w:name="_Toc312188772"/>
      <w:bookmarkStart w:id="140" w:name="_Toc429415657"/>
      <w:r w:rsidR="00FF1541" w:rsidRPr="00FF1541">
        <w:rPr>
          <w:rFonts w:ascii="Times New Roman" w:hAnsi="Times New Roman"/>
          <w:sz w:val="18"/>
          <w:szCs w:val="18"/>
          <w:lang w:eastAsia="en-US"/>
        </w:rPr>
        <w:br w:type="page"/>
      </w:r>
    </w:p>
    <w:bookmarkEnd w:id="139"/>
    <w:bookmarkEnd w:id="140"/>
    <w:p w:rsidR="00FF1541" w:rsidRPr="00FF1541" w:rsidRDefault="00FF1541" w:rsidP="00FF1541">
      <w:pPr>
        <w:autoSpaceDE w:val="0"/>
        <w:autoSpaceDN w:val="0"/>
        <w:adjustRightInd w:val="0"/>
        <w:spacing w:after="0" w:line="240" w:lineRule="auto"/>
        <w:rPr>
          <w:rFonts w:ascii="Times New Roman" w:hAnsi="Times New Roman"/>
          <w:sz w:val="18"/>
          <w:szCs w:val="18"/>
          <w:lang w:eastAsia="en-US"/>
        </w:rPr>
      </w:pPr>
    </w:p>
    <w:p w:rsidR="00FF1541" w:rsidRPr="00FF1541" w:rsidRDefault="00FF1541" w:rsidP="00FF1541">
      <w:pPr>
        <w:keepNext/>
        <w:keepLines/>
        <w:suppressAutoHyphens/>
        <w:spacing w:after="0" w:line="240" w:lineRule="auto"/>
        <w:outlineLvl w:val="0"/>
        <w:rPr>
          <w:rFonts w:ascii="Times New Roman" w:eastAsia="Times New Roman" w:hAnsi="Times New Roman"/>
          <w:b/>
          <w:bCs/>
          <w:caps/>
          <w:kern w:val="32"/>
          <w:sz w:val="18"/>
          <w:szCs w:val="18"/>
          <w:lang w:eastAsia="ar-SA"/>
        </w:rPr>
      </w:pPr>
      <w:bookmarkStart w:id="141" w:name="_Toc20298509"/>
      <w:bookmarkStart w:id="142" w:name="_Toc130370525"/>
      <w:r w:rsidRPr="00FF1541">
        <w:rPr>
          <w:rFonts w:ascii="Times New Roman" w:eastAsia="Times New Roman" w:hAnsi="Times New Roman"/>
          <w:b/>
          <w:bCs/>
          <w:caps/>
          <w:kern w:val="32"/>
          <w:sz w:val="18"/>
          <w:szCs w:val="18"/>
          <w:lang w:eastAsia="ar-SA"/>
        </w:rPr>
        <w:t>ВВЕДЕНИЕ</w:t>
      </w:r>
      <w:bookmarkEnd w:id="141"/>
      <w:bookmarkEnd w:id="142"/>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Правила землепользования и застройки Глядянского сельсовета (далее –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Законом Курганской области «Об отдельных положениях регулировании земельных отношений в Курганской области», иными нормативными правовыми актами Российской Федерации и Курганской области, Уставом МО Глядянского сельсовета Притобольного района Курганской области, а также с учетом положений нормативных правовых актов, определяющих основные направления социально-экономического и градостроительного развития Глядянского сельсовета, охраны и использования его культурного наследия, окружающей среды и природных ресурсов.</w:t>
      </w:r>
    </w:p>
    <w:p w:rsidR="00FF1541" w:rsidRPr="00FF1541" w:rsidRDefault="00FF1541" w:rsidP="00FF1541">
      <w:pPr>
        <w:keepNext/>
        <w:keepLines/>
        <w:suppressAutoHyphens/>
        <w:spacing w:after="0" w:line="240" w:lineRule="auto"/>
        <w:jc w:val="center"/>
        <w:outlineLvl w:val="0"/>
        <w:rPr>
          <w:rFonts w:ascii="Times New Roman" w:eastAsia="Times New Roman" w:hAnsi="Times New Roman"/>
          <w:b/>
          <w:bCs/>
          <w:caps/>
          <w:kern w:val="32"/>
          <w:sz w:val="18"/>
          <w:szCs w:val="18"/>
          <w:lang w:eastAsia="ar-SA"/>
        </w:rPr>
      </w:pPr>
      <w:bookmarkStart w:id="143" w:name="_Toc20298510"/>
      <w:bookmarkStart w:id="144" w:name="_Toc130370526"/>
    </w:p>
    <w:p w:rsidR="00FF1541" w:rsidRPr="00FF1541" w:rsidRDefault="00FF1541" w:rsidP="00FF1541">
      <w:pPr>
        <w:keepNext/>
        <w:keepLines/>
        <w:suppressAutoHyphens/>
        <w:spacing w:after="0" w:line="240" w:lineRule="auto"/>
        <w:jc w:val="center"/>
        <w:outlineLvl w:val="0"/>
        <w:rPr>
          <w:rFonts w:ascii="Times New Roman" w:eastAsia="Times New Roman" w:hAnsi="Times New Roman"/>
          <w:b/>
          <w:bCs/>
          <w:caps/>
          <w:kern w:val="32"/>
          <w:sz w:val="18"/>
          <w:szCs w:val="18"/>
          <w:lang w:eastAsia="ar-SA"/>
        </w:rPr>
      </w:pPr>
      <w:r w:rsidRPr="00FF1541">
        <w:rPr>
          <w:rFonts w:ascii="Times New Roman" w:eastAsia="Times New Roman" w:hAnsi="Times New Roman"/>
          <w:b/>
          <w:bCs/>
          <w:caps/>
          <w:kern w:val="32"/>
          <w:sz w:val="18"/>
          <w:szCs w:val="18"/>
          <w:lang w:eastAsia="ar-SA"/>
        </w:rPr>
        <w:t>Часть I. Порядок применения Правил землепользования и застройки Глядянского сельсовета Притобольного района Курганской области и внесения в них изменений</w:t>
      </w:r>
      <w:bookmarkEnd w:id="143"/>
      <w:bookmarkEnd w:id="144"/>
    </w:p>
    <w:p w:rsidR="00FF1541" w:rsidRPr="00FF1541" w:rsidRDefault="00FF1541" w:rsidP="00FF1541">
      <w:pPr>
        <w:keepNext/>
        <w:suppressAutoHyphens/>
        <w:spacing w:before="240" w:after="240" w:line="240" w:lineRule="auto"/>
        <w:jc w:val="both"/>
        <w:outlineLvl w:val="1"/>
        <w:rPr>
          <w:rFonts w:ascii="Times New Roman" w:eastAsia="Times New Roman" w:hAnsi="Times New Roman"/>
          <w:b/>
          <w:bCs/>
          <w:iCs/>
          <w:sz w:val="18"/>
          <w:szCs w:val="18"/>
          <w:lang w:eastAsia="ar-SA"/>
        </w:rPr>
      </w:pPr>
      <w:bookmarkStart w:id="145" w:name="_Toc20298511"/>
      <w:bookmarkStart w:id="146" w:name="_Toc130370527"/>
      <w:r w:rsidRPr="00FF1541">
        <w:rPr>
          <w:rFonts w:ascii="Times New Roman" w:eastAsia="Times New Roman" w:hAnsi="Times New Roman"/>
          <w:b/>
          <w:bCs/>
          <w:iCs/>
          <w:sz w:val="18"/>
          <w:szCs w:val="18"/>
          <w:lang w:eastAsia="ar-SA"/>
        </w:rPr>
        <w:t>ГЛАВА 1. ОСНОВНЫЕ ПОЛОЖЕНИЯ ПРАВИЛ ЗЕМЛЕПОЛЬЗОВАНИЯ И ЗАСТРОЙКИ</w:t>
      </w:r>
      <w:bookmarkEnd w:id="145"/>
      <w:bookmarkEnd w:id="146"/>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147" w:name="_Toc8717930"/>
      <w:bookmarkStart w:id="148" w:name="_Toc20298512"/>
      <w:bookmarkStart w:id="149" w:name="_Toc130370528"/>
      <w:r w:rsidRPr="00FF1541">
        <w:rPr>
          <w:rFonts w:ascii="Times New Roman" w:eastAsia="Times New Roman" w:hAnsi="Times New Roman"/>
          <w:b/>
          <w:bCs/>
          <w:sz w:val="18"/>
          <w:szCs w:val="18"/>
          <w:lang w:eastAsia="ar-SA"/>
        </w:rPr>
        <w:t xml:space="preserve">Статья 1. </w:t>
      </w:r>
      <w:bookmarkEnd w:id="147"/>
      <w:r w:rsidRPr="00FF1541">
        <w:rPr>
          <w:rFonts w:ascii="Times New Roman" w:eastAsia="Times New Roman" w:hAnsi="Times New Roman"/>
          <w:b/>
          <w:bCs/>
          <w:sz w:val="18"/>
          <w:szCs w:val="18"/>
          <w:lang w:eastAsia="ar-SA"/>
        </w:rPr>
        <w:t>Основные понятия, используемые в Правилах</w:t>
      </w:r>
      <w:bookmarkEnd w:id="148"/>
      <w:bookmarkEnd w:id="149"/>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В настоящих Правилах используются следующие основные понятия: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акт приемки объекта</w:t>
      </w:r>
      <w:r w:rsidRPr="00FF1541">
        <w:rPr>
          <w:rFonts w:ascii="Times New Roman" w:hAnsi="Times New Roman"/>
          <w:sz w:val="18"/>
          <w:szCs w:val="18"/>
          <w:lang w:eastAsia="en-US"/>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арендаторы земельных участков</w:t>
      </w:r>
      <w:r w:rsidRPr="00FF1541">
        <w:rPr>
          <w:rFonts w:ascii="Times New Roman" w:hAnsi="Times New Roman"/>
          <w:sz w:val="18"/>
          <w:szCs w:val="18"/>
          <w:lang w:eastAsia="en-US"/>
        </w:rPr>
        <w:t xml:space="preserve"> – лица, владеющие и пользующиеся земельными участками по договору аренды, договору субаренды;</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береговая полоса</w:t>
      </w:r>
      <w:r w:rsidRPr="00FF1541">
        <w:rPr>
          <w:rFonts w:ascii="Times New Roman" w:hAnsi="Times New Roman"/>
          <w:sz w:val="18"/>
          <w:szCs w:val="18"/>
          <w:lang w:eastAsia="en-US"/>
        </w:rPr>
        <w:t xml:space="preserve"> – полоса земли вдоль береговой линии (границы водного объекта) водного объекта общего пользования;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виды разрешенного использования земельных участков и объектов капитального строительства</w:t>
      </w:r>
      <w:r w:rsidRPr="00FF1541">
        <w:rPr>
          <w:rFonts w:ascii="Times New Roman" w:hAnsi="Times New Roman"/>
          <w:sz w:val="18"/>
          <w:szCs w:val="18"/>
          <w:lang w:eastAsia="en-US"/>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водоохранные зоны</w:t>
      </w:r>
      <w:r w:rsidRPr="00FF1541">
        <w:rPr>
          <w:rFonts w:ascii="Times New Roman" w:hAnsi="Times New Roman"/>
          <w:sz w:val="18"/>
          <w:szCs w:val="18"/>
          <w:lang w:eastAsia="en-US"/>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высота здания, строения, сооружения</w:t>
      </w:r>
      <w:r w:rsidRPr="00FF1541">
        <w:rPr>
          <w:rFonts w:ascii="Times New Roman" w:hAnsi="Times New Roman"/>
          <w:sz w:val="18"/>
          <w:szCs w:val="18"/>
          <w:lang w:eastAsia="en-US"/>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градостроительная деятельность</w:t>
      </w:r>
      <w:r w:rsidRPr="00FF1541">
        <w:rPr>
          <w:rFonts w:ascii="Times New Roman" w:hAnsi="Times New Roman"/>
          <w:sz w:val="18"/>
          <w:szCs w:val="18"/>
          <w:lang w:eastAsia="en-U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градостроительное зонирование</w:t>
      </w:r>
      <w:r w:rsidRPr="00FF1541">
        <w:rPr>
          <w:rFonts w:ascii="Times New Roman" w:hAnsi="Times New Roman"/>
          <w:sz w:val="18"/>
          <w:szCs w:val="18"/>
          <w:lang w:eastAsia="en-US"/>
        </w:rPr>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градостроительный план земельного участка</w:t>
      </w:r>
      <w:r w:rsidRPr="00FF1541">
        <w:rPr>
          <w:rFonts w:ascii="Times New Roman" w:hAnsi="Times New Roman"/>
          <w:sz w:val="18"/>
          <w:szCs w:val="18"/>
          <w:lang w:eastAsia="en-US"/>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градостроительное регулирование</w:t>
      </w:r>
      <w:r w:rsidRPr="00FF1541">
        <w:rPr>
          <w:rFonts w:ascii="Times New Roman" w:hAnsi="Times New Roman"/>
          <w:sz w:val="18"/>
          <w:szCs w:val="18"/>
          <w:lang w:eastAsia="en-US"/>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градостроительный регламент</w:t>
      </w:r>
      <w:r w:rsidRPr="00FF1541">
        <w:rPr>
          <w:rFonts w:ascii="Times New Roman" w:hAnsi="Times New Roman"/>
          <w:sz w:val="18"/>
          <w:szCs w:val="18"/>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земельный участок как объект права собственности</w:t>
      </w:r>
      <w:r w:rsidRPr="00FF1541">
        <w:rPr>
          <w:rFonts w:ascii="Times New Roman" w:hAnsi="Times New Roman"/>
          <w:sz w:val="18"/>
          <w:szCs w:val="18"/>
          <w:lang w:eastAsia="en-US"/>
        </w:rPr>
        <w:t xml:space="preserve">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застройщик</w:t>
      </w:r>
      <w:r w:rsidRPr="00FF1541">
        <w:rPr>
          <w:rFonts w:ascii="Times New Roman" w:hAnsi="Times New Roman"/>
          <w:sz w:val="18"/>
          <w:szCs w:val="18"/>
          <w:lang w:eastAsia="en-US"/>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w:t>
      </w:r>
      <w:r w:rsidRPr="00FF1541">
        <w:rPr>
          <w:rFonts w:ascii="Times New Roman" w:hAnsi="Times New Roman"/>
          <w:sz w:val="18"/>
          <w:szCs w:val="18"/>
          <w:lang w:eastAsia="en-US"/>
        </w:rPr>
        <w:lastRenderedPageBreak/>
        <w:t>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заказчик</w:t>
      </w:r>
      <w:r w:rsidRPr="00FF1541">
        <w:rPr>
          <w:rFonts w:ascii="Times New Roman" w:hAnsi="Times New Roman"/>
          <w:sz w:val="18"/>
          <w:szCs w:val="18"/>
          <w:lang w:eastAsia="en-US"/>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землевладельцы</w:t>
      </w:r>
      <w:r w:rsidRPr="00FF1541">
        <w:rPr>
          <w:rFonts w:ascii="Times New Roman" w:hAnsi="Times New Roman"/>
          <w:sz w:val="18"/>
          <w:szCs w:val="18"/>
          <w:lang w:eastAsia="en-US"/>
        </w:rPr>
        <w:t xml:space="preserve"> – лица, владеющие и пользующиеся земельными участками на праве пожизненного наследуемого владения;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землепользователи</w:t>
      </w:r>
      <w:r w:rsidRPr="00FF1541">
        <w:rPr>
          <w:rFonts w:ascii="Times New Roman" w:hAnsi="Times New Roman"/>
          <w:sz w:val="18"/>
          <w:szCs w:val="18"/>
          <w:lang w:eastAsia="en-US"/>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зоны с особыми условиями использования территорий</w:t>
      </w:r>
      <w:r w:rsidRPr="00FF1541">
        <w:rPr>
          <w:rFonts w:ascii="Times New Roman" w:hAnsi="Times New Roman"/>
          <w:sz w:val="18"/>
          <w:szCs w:val="18"/>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инженерные изыскания</w:t>
      </w:r>
      <w:r w:rsidRPr="00FF1541">
        <w:rPr>
          <w:rFonts w:ascii="Times New Roman" w:hAnsi="Times New Roman"/>
          <w:sz w:val="18"/>
          <w:szCs w:val="18"/>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FF1541" w:rsidRPr="00FF1541" w:rsidRDefault="00FF1541" w:rsidP="00FF1541">
      <w:pPr>
        <w:spacing w:after="0" w:line="240" w:lineRule="auto"/>
        <w:ind w:firstLine="708"/>
        <w:jc w:val="both"/>
        <w:rPr>
          <w:rFonts w:ascii="Times New Roman" w:hAnsi="Times New Roman"/>
          <w:bCs/>
          <w:sz w:val="18"/>
          <w:szCs w:val="18"/>
          <w:lang w:eastAsia="en-US"/>
        </w:rPr>
      </w:pPr>
      <w:r w:rsidRPr="00FF1541">
        <w:rPr>
          <w:rFonts w:ascii="Times New Roman" w:hAnsi="Times New Roman"/>
          <w:b/>
          <w:sz w:val="18"/>
          <w:szCs w:val="18"/>
          <w:lang w:eastAsia="en-US"/>
        </w:rPr>
        <w:t>объект индивидуального жилищного строительства</w:t>
      </w:r>
      <w:r w:rsidRPr="00FF1541">
        <w:rPr>
          <w:rFonts w:ascii="Times New Roman" w:hAnsi="Times New Roman"/>
          <w:bCs/>
          <w:sz w:val="18"/>
          <w:szCs w:val="18"/>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информационные системы обеспечения градостроительной деятельности</w:t>
      </w:r>
      <w:r w:rsidRPr="00FF1541">
        <w:rPr>
          <w:rFonts w:ascii="Times New Roman" w:hAnsi="Times New Roman"/>
          <w:sz w:val="18"/>
          <w:szCs w:val="18"/>
          <w:lang w:eastAsia="en-US"/>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кадастровый учет недвижимого имущества</w:t>
      </w:r>
      <w:r w:rsidRPr="00FF1541">
        <w:rPr>
          <w:rFonts w:ascii="Times New Roman" w:hAnsi="Times New Roman"/>
          <w:sz w:val="18"/>
          <w:szCs w:val="18"/>
          <w:lang w:eastAsia="en-US"/>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коэффициент строительного использования земельного участка</w:t>
      </w:r>
      <w:r w:rsidRPr="00FF1541">
        <w:rPr>
          <w:rFonts w:ascii="Times New Roman" w:hAnsi="Times New Roman"/>
          <w:sz w:val="18"/>
          <w:szCs w:val="18"/>
          <w:lang w:eastAsia="en-US"/>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красные линии</w:t>
      </w:r>
      <w:r w:rsidRPr="00FF1541">
        <w:rPr>
          <w:rFonts w:ascii="Times New Roman" w:hAnsi="Times New Roman"/>
          <w:sz w:val="18"/>
          <w:szCs w:val="18"/>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линии градостроительного регулирования</w:t>
      </w:r>
      <w:r w:rsidRPr="00FF1541">
        <w:rPr>
          <w:rFonts w:ascii="Times New Roman" w:hAnsi="Times New Roman"/>
          <w:sz w:val="18"/>
          <w:szCs w:val="18"/>
          <w:lang w:eastAsia="en-US"/>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минимальная площадь земельного участка</w:t>
      </w:r>
      <w:r w:rsidRPr="00FF1541">
        <w:rPr>
          <w:rFonts w:ascii="Times New Roman" w:hAnsi="Times New Roman"/>
          <w:sz w:val="18"/>
          <w:szCs w:val="18"/>
          <w:lang w:eastAsia="en-US"/>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максимальная плотность застройки</w:t>
      </w:r>
      <w:r w:rsidRPr="00FF1541">
        <w:rPr>
          <w:rFonts w:ascii="Times New Roman" w:hAnsi="Times New Roman"/>
          <w:sz w:val="18"/>
          <w:szCs w:val="18"/>
          <w:lang w:eastAsia="en-US"/>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многоквартирный жилой дом</w:t>
      </w:r>
      <w:r w:rsidRPr="00FF1541">
        <w:rPr>
          <w:rFonts w:ascii="Times New Roman" w:hAnsi="Times New Roman"/>
          <w:sz w:val="18"/>
          <w:szCs w:val="18"/>
          <w:lang w:eastAsia="en-US"/>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межевой план</w:t>
      </w:r>
      <w:r w:rsidRPr="00FF1541">
        <w:rPr>
          <w:rFonts w:ascii="Times New Roman" w:hAnsi="Times New Roman"/>
          <w:sz w:val="18"/>
          <w:szCs w:val="18"/>
          <w:lang w:eastAsia="en-US"/>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некапитальный объект недвижимости</w:t>
      </w:r>
      <w:r w:rsidRPr="00FF1541">
        <w:rPr>
          <w:rFonts w:ascii="Times New Roman" w:hAnsi="Times New Roman"/>
          <w:sz w:val="18"/>
          <w:szCs w:val="18"/>
          <w:lang w:eastAsia="en-US"/>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объект капитального строительства</w:t>
      </w:r>
      <w:r w:rsidRPr="00FF1541">
        <w:rPr>
          <w:rFonts w:ascii="Times New Roman" w:hAnsi="Times New Roman"/>
          <w:sz w:val="18"/>
          <w:szCs w:val="18"/>
          <w:lang w:eastAsia="en-US"/>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подрядчик</w:t>
      </w:r>
      <w:r w:rsidRPr="00FF1541">
        <w:rPr>
          <w:rFonts w:ascii="Times New Roman" w:hAnsi="Times New Roman"/>
          <w:sz w:val="18"/>
          <w:szCs w:val="18"/>
          <w:lang w:eastAsia="en-US"/>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правила землепользования и застройки</w:t>
      </w:r>
      <w:r w:rsidRPr="00FF1541">
        <w:rPr>
          <w:rFonts w:ascii="Times New Roman" w:hAnsi="Times New Roman"/>
          <w:sz w:val="18"/>
          <w:szCs w:val="18"/>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проектная документация</w:t>
      </w:r>
      <w:r w:rsidRPr="00FF1541">
        <w:rPr>
          <w:rFonts w:ascii="Times New Roman" w:hAnsi="Times New Roman"/>
          <w:sz w:val="18"/>
          <w:szCs w:val="18"/>
          <w:lang w:eastAsia="en-US"/>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lastRenderedPageBreak/>
        <w:t xml:space="preserve">процент застройки земельного участка </w:t>
      </w:r>
      <w:r w:rsidRPr="00FF1541">
        <w:rPr>
          <w:rFonts w:ascii="Times New Roman" w:hAnsi="Times New Roman"/>
          <w:sz w:val="18"/>
          <w:szCs w:val="18"/>
          <w:lang w:eastAsia="en-US"/>
        </w:rP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публичный сервитут</w:t>
      </w:r>
      <w:r w:rsidRPr="00FF1541">
        <w:rPr>
          <w:rFonts w:ascii="Times New Roman" w:hAnsi="Times New Roman"/>
          <w:sz w:val="18"/>
          <w:szCs w:val="18"/>
          <w:lang w:eastAsia="en-US"/>
        </w:rPr>
        <w:t xml:space="preserve"> –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прибрежная защитная полоса</w:t>
      </w:r>
      <w:r w:rsidRPr="00FF1541">
        <w:rPr>
          <w:rFonts w:ascii="Times New Roman" w:hAnsi="Times New Roman"/>
          <w:sz w:val="18"/>
          <w:szCs w:val="18"/>
          <w:lang w:eastAsia="en-US"/>
        </w:rPr>
        <w:t xml:space="preserve"> – территория, устанавливаемая в границе водоохранной зоны, для которой вводятся дополнительные ограничения хозяйственной и иной деятельности;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приусадебный участок</w:t>
      </w:r>
      <w:r w:rsidRPr="00FF1541">
        <w:rPr>
          <w:rFonts w:ascii="Times New Roman" w:hAnsi="Times New Roman"/>
          <w:sz w:val="18"/>
          <w:szCs w:val="18"/>
          <w:lang w:eastAsia="en-US"/>
        </w:rPr>
        <w:t xml:space="preserve"> – земельный участок, предназначенный для строительства, эксплуатации и содержания индивидуального жилого дома;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публичные слушания</w:t>
      </w:r>
      <w:r w:rsidRPr="00FF1541">
        <w:rPr>
          <w:rFonts w:ascii="Times New Roman" w:hAnsi="Times New Roman"/>
          <w:sz w:val="18"/>
          <w:szCs w:val="18"/>
          <w:lang w:eastAsia="en-US"/>
        </w:rPr>
        <w:t xml:space="preserve"> – 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разрешение на строительство</w:t>
      </w:r>
      <w:r w:rsidRPr="00FF1541">
        <w:rPr>
          <w:rFonts w:ascii="Times New Roman" w:hAnsi="Times New Roman"/>
          <w:sz w:val="18"/>
          <w:szCs w:val="18"/>
          <w:lang w:eastAsia="en-US"/>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разрешение на ввод объекта в эксплуатацию</w:t>
      </w:r>
      <w:r w:rsidRPr="00FF1541">
        <w:rPr>
          <w:rFonts w:ascii="Times New Roman" w:hAnsi="Times New Roman"/>
          <w:sz w:val="18"/>
          <w:szCs w:val="18"/>
          <w:lang w:eastAsia="en-US"/>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 xml:space="preserve">разрешенное использование земельных участков и иных объектов недвижимости </w:t>
      </w:r>
      <w:r w:rsidRPr="00FF1541">
        <w:rPr>
          <w:rFonts w:ascii="Times New Roman" w:hAnsi="Times New Roman"/>
          <w:sz w:val="18"/>
          <w:szCs w:val="18"/>
          <w:lang w:eastAsia="en-US"/>
        </w:rPr>
        <w:t>– использование недвижимости в соответствии с градостроительным регламентом, а также публичными сервитутами;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реконструкция объектов капитального строительства (за исключением линейных объектов)</w:t>
      </w:r>
      <w:r w:rsidRPr="00FF1541">
        <w:rPr>
          <w:rFonts w:ascii="Times New Roman" w:hAnsi="Times New Roman"/>
          <w:sz w:val="18"/>
          <w:szCs w:val="18"/>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строительство</w:t>
      </w:r>
      <w:r w:rsidRPr="00FF1541">
        <w:rPr>
          <w:rFonts w:ascii="Times New Roman" w:hAnsi="Times New Roman"/>
          <w:sz w:val="18"/>
          <w:szCs w:val="18"/>
          <w:lang w:eastAsia="en-US"/>
        </w:rPr>
        <w:t xml:space="preserve"> – создание зданий, строений, сооружений (в том числе на месте сносимых объектов капитального строительства);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собственники земельных участков</w:t>
      </w:r>
      <w:r w:rsidRPr="00FF1541">
        <w:rPr>
          <w:rFonts w:ascii="Times New Roman" w:hAnsi="Times New Roman"/>
          <w:sz w:val="18"/>
          <w:szCs w:val="18"/>
          <w:lang w:eastAsia="en-US"/>
        </w:rPr>
        <w:t xml:space="preserve"> – лица, являющиеся собственниками земельных участков;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территориальное планирование</w:t>
      </w:r>
      <w:r w:rsidRPr="00FF1541">
        <w:rPr>
          <w:rFonts w:ascii="Times New Roman" w:hAnsi="Times New Roman"/>
          <w:sz w:val="18"/>
          <w:szCs w:val="18"/>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территориальные зоны</w:t>
      </w:r>
      <w:r w:rsidRPr="00FF1541">
        <w:rPr>
          <w:rFonts w:ascii="Times New Roman" w:hAnsi="Times New Roman"/>
          <w:sz w:val="18"/>
          <w:szCs w:val="18"/>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территории общего пользования</w:t>
      </w:r>
      <w:r w:rsidRPr="00FF1541">
        <w:rPr>
          <w:rFonts w:ascii="Times New Roman" w:hAnsi="Times New Roman"/>
          <w:sz w:val="18"/>
          <w:szCs w:val="18"/>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устойчивое развитие территорий</w:t>
      </w:r>
      <w:r w:rsidRPr="00FF1541">
        <w:rPr>
          <w:rFonts w:ascii="Times New Roman" w:hAnsi="Times New Roman"/>
          <w:sz w:val="18"/>
          <w:szCs w:val="18"/>
          <w:lang w:eastAsia="en-US"/>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функциональные зоны</w:t>
      </w:r>
      <w:r w:rsidRPr="00FF1541">
        <w:rPr>
          <w:rFonts w:ascii="Times New Roman" w:hAnsi="Times New Roman"/>
          <w:sz w:val="18"/>
          <w:szCs w:val="18"/>
          <w:lang w:eastAsia="en-US"/>
        </w:rPr>
        <w:t xml:space="preserve"> – зоны, для которых документами территориального планирования определены границы и функциональное назначение;</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b/>
          <w:sz w:val="18"/>
          <w:szCs w:val="18"/>
          <w:lang w:eastAsia="en-US"/>
        </w:rPr>
        <w:t>хозяйственные постройки</w:t>
      </w:r>
      <w:r w:rsidRPr="00FF1541">
        <w:rPr>
          <w:rFonts w:ascii="Times New Roman" w:hAnsi="Times New Roman"/>
          <w:sz w:val="18"/>
          <w:szCs w:val="18"/>
          <w:lang w:eastAsia="en-US"/>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150" w:name="_Toc20298513"/>
      <w:bookmarkStart w:id="151" w:name="_Toc130370529"/>
      <w:r w:rsidRPr="00FF1541">
        <w:rPr>
          <w:rFonts w:ascii="Times New Roman" w:eastAsia="Times New Roman" w:hAnsi="Times New Roman"/>
          <w:b/>
          <w:bCs/>
          <w:sz w:val="18"/>
          <w:szCs w:val="18"/>
          <w:lang w:eastAsia="ar-SA"/>
        </w:rPr>
        <w:t>Статья 2. Правовой статус, назначение и состав настоящих Правил</w:t>
      </w:r>
      <w:bookmarkEnd w:id="150"/>
      <w:bookmarkEnd w:id="151"/>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Правила землепользования и застройки разрабатываются в целях:</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создания условий для устойчивого развития территорий Глядянского сельсовета, сохранения окружающей среды и объектов культурного наследия;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создания условий для планировки территорий Глядянского сельсовета;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Правила землепользования и застройки включают в себя: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порядок их применения и внесения изменений в указанные правила;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карту градостроительного зонирования;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градостроительные регламенты.</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Порядок применения правил землепользования и застройки и внесения в них изменений включает в себя положения: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о регулировании землепользования и застройки органами местного самоуправления;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о подготовке документации по планировке территории администрацией Притобольного района;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о проведении общественных обсуждений или публичных слушаний по вопросам землепользования и застройки;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 о внесении изменений в правила землепользования и застройки;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 о регулировании иных вопросов землепользования и застройки.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lastRenderedPageBreak/>
        <w:t>5. На карте градостроительного зонирования в обязательном порядке отображаются границы населенных пунктов, входящих в состав Глядянского сельсовета,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виды разрешенного использования земельных участков и объектов капитального строительства;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2.1) требования к архитектурно-градостроительному облику объектов капитального строительства;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Притобольного района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6.2.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Градостроительным Кодексом.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7. Утвержденные правила землепользования и застройки Глядянского сельсовета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приаэродромной территории).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8.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152" w:name="_Toc20298514"/>
      <w:bookmarkStart w:id="153" w:name="_Toc130370530"/>
      <w:r w:rsidRPr="00FF1541">
        <w:rPr>
          <w:rFonts w:ascii="Times New Roman" w:eastAsia="Times New Roman" w:hAnsi="Times New Roman"/>
          <w:b/>
          <w:bCs/>
          <w:sz w:val="18"/>
          <w:szCs w:val="18"/>
          <w:lang w:eastAsia="ar-SA"/>
        </w:rPr>
        <w:t>Статья 3. Порядок внесения изменений в правила землепользования и застройки</w:t>
      </w:r>
      <w:bookmarkEnd w:id="152"/>
      <w:bookmarkEnd w:id="153"/>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Внесение изменений в правила землепользования и застройки осуществляется в порядке, предусмотренном статьями 31 и 32 Градостроительного Кодекса, с учетом особенностей, установленных настоящей статьей.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Основаниями для рассмотрения главой Притобольного района вопроса о внесении изменений в правила землепользования и застройки являются: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несоответствие правил землепользования и застройки генеральному плану Глядянского сельсовета, схеме территориального планирования Притобольного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Глядянского сельсовета;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поступление предложений об изменении границ территориальных зон, изменении градостроительных регламентов;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 принятие решения о комплексном развитии территории;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7) обнаружение мест захоронений погибших при защите Отечества, расположенных в границах муниципальных образований.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Предложения о внесении изменений в правила землепользования и застройки в комиссию направляются: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3.1. В случае, если правилами землепользования и застройки не обеспечена в соответствии с частью 3.1 статьи 31 Градостроительного Кодекса возможность размещения на территориях Глядянского сельсовета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Курганской области, администрация Притобольного района направляют главе Притобольного района требование о внесении изменений в правила землепользования и застройки в целях обеспечения размещения указанных объектов.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3.2. В случае, предусмотренном частью 3.1 настоящей статьи, глава Притобольного района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Притобольного района.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 Глава Притобольного 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lastRenderedPageBreak/>
        <w:t>6. Глава Притобольного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Притобольного района в суд.</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7. Со дня поступления в администрацию Притобольного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Притобольного района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8. В случаях, предусмотренных пунктами 3 - 5 части 2 настоящей статьи, исполнительный орган государственной власти или администрация Притобольного района,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Притобольного района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Притобольного района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154" w:name="_Toc20298515"/>
      <w:bookmarkStart w:id="155" w:name="_Toc130370531"/>
      <w:r w:rsidRPr="00FF1541">
        <w:rPr>
          <w:rFonts w:ascii="Times New Roman" w:eastAsia="Times New Roman" w:hAnsi="Times New Roman"/>
          <w:b/>
          <w:bCs/>
          <w:sz w:val="18"/>
          <w:szCs w:val="18"/>
          <w:lang w:eastAsia="ar-SA"/>
        </w:rPr>
        <w:t>Статья 5. Лица, осуществляющие землепользование и застройку на территории Глядянского сельсовета</w:t>
      </w:r>
      <w:bookmarkEnd w:id="154"/>
      <w:bookmarkEnd w:id="155"/>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Участниками земельных отношений являются граждане, юридические лица, Российская Федерация, субъекты Российской Федерации, муниципальные образования.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Права иностранных граждан, лиц без гражданства и иностранных юридических лиц на приобретение в собственность земельных участков определяются в соответствии с Земельным Кодексом, федеральными законами.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Для целей Земельного Кодекса используются следующие понятия и определения: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собственники земельных участков - лица, являющиеся собственниками земельных участков;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землепользователи - лица, владеющие и пользующиеся земельными участками на праве постоянного (бессрочного) пользования или на праве безвозмездного пользования;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землевладельцы - лица, владеющие и пользующиеся земельными участками на праве пожизненного наследуемого владения;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арендаторы земельных участков - лица, владеющие и пользующиеся земельными участками по договору аренды, договору субаренды;</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обладатели сервитута - лица, имеющие право ограниченного пользования чужими земельными участками (сервитут);</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правообладатели земельных участков - собственники земельных участков, землепользователи, землевладельцы и арендаторы земельных участков;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обладатели публичного сервитута - лица, имеющие право ограниченного пользования землями и (или) чужими земельными участками, установленное в соответствии с главой V.7 Земельного Кодекса.</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156" w:name="_Toc20298516"/>
      <w:bookmarkStart w:id="157" w:name="_Toc130370532"/>
      <w:r w:rsidRPr="00FF1541">
        <w:rPr>
          <w:rFonts w:ascii="Times New Roman" w:eastAsia="Times New Roman" w:hAnsi="Times New Roman"/>
          <w:b/>
          <w:bCs/>
          <w:sz w:val="18"/>
          <w:szCs w:val="18"/>
          <w:lang w:eastAsia="ar-SA"/>
        </w:rPr>
        <w:t>Статья 4.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156"/>
      <w:bookmarkEnd w:id="157"/>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Настоящие Правила, включая все входящие в их состав картографические и иные документы, являются открытыми для всех физических, юридических, а также должностных лиц.</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Администрация Притобольного района обеспечивает возможность ознакомления с настоящими Правилами всех желающих путем: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 xml:space="preserve">1) публикации настоящих Правил в муниципальном средстве массовой информации Притобольного района и открытой продажи их копий; </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 xml:space="preserve">2) создания условий для ознакомления с настоящими Правилами в полном комплекте с входящими в их состав картографическими и иными документами путем предоставления настоящих Правил в библиотеке Глядянского сельсовета, а также в юридическом отделе Администрации Притобольного района; </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помещения настоящих Правил на официальном сайте Администрации Притобольного района в сети «Интернет».</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lastRenderedPageBreak/>
        <w:t>3. Граждане, их объединения и юридические лица имеют право обсуждать, вносить предложения и участвовать в принятии решений по вопросам градостроительной деятельности, землепользования и застройки на территории Глядянского сельсовета в соответствии с действующим законодательством и настоящими Правилами.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Участие граждан, их объединений и юридических лиц в обсуждении и принятии решений в области градостроительной деятельности осуществляется в форме публичных слушаний.</w:t>
      </w:r>
    </w:p>
    <w:p w:rsidR="00FF1541" w:rsidRPr="00FF1541" w:rsidRDefault="00FF1541" w:rsidP="00FF1541">
      <w:pPr>
        <w:keepNext/>
        <w:suppressAutoHyphens/>
        <w:spacing w:before="240" w:after="240" w:line="240" w:lineRule="auto"/>
        <w:jc w:val="both"/>
        <w:outlineLvl w:val="1"/>
        <w:rPr>
          <w:rFonts w:ascii="Times New Roman" w:eastAsia="Times New Roman" w:hAnsi="Times New Roman"/>
          <w:b/>
          <w:bCs/>
          <w:iCs/>
          <w:sz w:val="18"/>
          <w:szCs w:val="18"/>
          <w:lang w:eastAsia="ar-SA"/>
        </w:rPr>
      </w:pPr>
      <w:bookmarkStart w:id="158" w:name="_Toc20298517"/>
      <w:bookmarkStart w:id="159" w:name="_Toc130370533"/>
      <w:r w:rsidRPr="00FF1541">
        <w:rPr>
          <w:rFonts w:ascii="Times New Roman" w:eastAsia="Times New Roman" w:hAnsi="Times New Roman"/>
          <w:b/>
          <w:bCs/>
          <w:iCs/>
          <w:sz w:val="18"/>
          <w:szCs w:val="18"/>
          <w:lang w:eastAsia="ar-SA"/>
        </w:rPr>
        <w:t>ГЛАВА 2. ПРАВА ИСПОЛЬЗОВАНИЯ НЕДВИЖИМОСТИ, ВОЗНИКШИЕ ДО ВСТУПЛЕНИЯ В СИЛУ НАСТОЯЩИХ ПРАВИЛ</w:t>
      </w:r>
      <w:bookmarkEnd w:id="158"/>
      <w:bookmarkEnd w:id="159"/>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160" w:name="_Toc20298518"/>
      <w:bookmarkStart w:id="161" w:name="_Toc130370534"/>
      <w:r w:rsidRPr="00FF1541">
        <w:rPr>
          <w:rFonts w:ascii="Times New Roman" w:eastAsia="Times New Roman" w:hAnsi="Times New Roman"/>
          <w:b/>
          <w:bCs/>
          <w:sz w:val="18"/>
          <w:szCs w:val="18"/>
          <w:lang w:eastAsia="ar-SA"/>
        </w:rPr>
        <w:t>Статья 6. Общие положения, относящиеся к ранее возникшим правам</w:t>
      </w:r>
      <w:bookmarkEnd w:id="160"/>
      <w:bookmarkEnd w:id="161"/>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Принятые до введения в действие настоящих Правил, изменений в настоящие Правила нормативные правовые акты Глядянского сельсовета, Притобольного района по вопросам землепользования и застройки применяются в части, не противоречащей настоящим Правилам.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Разрешения на строительство, реконструкцию, выданные до вступления в силу настоящих Правил равно как и их изменений являются действительными при условии, что на день принятия настоящих Правил срок действия разрешения на строительство не истек.</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Объекты капитального строительства, иные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получают статус несоответствующих градостроительным регламентам настоящих Правил в случаях, когда эти объекты:</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имеют вид, виды использования, которые не поименованы как разрешенные для соответствующих территориальных зон;</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имеют параметры (площадь и линейные размеры земельных участков, отступы построек от границ участка, плотность застройки, высота/этажность построек, процент застройки, коэффициент использования участка и т.д.) меньше или больше значений, установленных применительно к соответствующим зонам.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Дальнейшее использование, реконструкция, изменение вида использования или отступление от предельных параметров разрешённого строительства регулируются Градостроительным кодексом Российской федерации и ст.6 настоящих Правил.</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действующим на территории Российской Федерации, Курганской области, Притобольного района.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 Объекты капитального строительства получают статус несоответствующих градостроительным регламентам настоящих Правил на основании правового акта (решения) Главы Притобольного района.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 Правовым актом Главы Притобольного района может быть придан статус несоответствия градостроительным регламентам настоящих Правил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часть II настоящих Правил) или установленной настоящими Правилами территориальной санитарно-защитной зоне,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162" w:name="_Toc20298519"/>
      <w:bookmarkStart w:id="163" w:name="_Toc130370535"/>
      <w:r w:rsidRPr="00FF1541">
        <w:rPr>
          <w:rFonts w:ascii="Times New Roman" w:eastAsia="Times New Roman" w:hAnsi="Times New Roman"/>
          <w:b/>
          <w:bCs/>
          <w:sz w:val="18"/>
          <w:szCs w:val="18"/>
          <w:lang w:eastAsia="ar-SA"/>
        </w:rPr>
        <w:t>Статья 7. Отклонение от предельных параметров разрешенного строительства, реконструкции объектов капитального строительства</w:t>
      </w:r>
      <w:bookmarkEnd w:id="162"/>
      <w:bookmarkEnd w:id="163"/>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w:t>
      </w:r>
      <w:r w:rsidRPr="00FF1541">
        <w:rPr>
          <w:rFonts w:ascii="Times New Roman" w:hAnsi="Times New Roman"/>
          <w:sz w:val="18"/>
          <w:szCs w:val="18"/>
          <w:lang w:eastAsia="en-US"/>
        </w:rPr>
        <w:lastRenderedPageBreak/>
        <w:t>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Притобольного района.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 Глава Притобольного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6.1. Со дня поступления в администрацию Притобольного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Притобольного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FF1541" w:rsidRPr="00FF1541" w:rsidRDefault="00FF1541" w:rsidP="00FF1541">
      <w:pPr>
        <w:keepNext/>
        <w:suppressAutoHyphens/>
        <w:spacing w:before="240" w:after="240" w:line="240" w:lineRule="auto"/>
        <w:jc w:val="both"/>
        <w:outlineLvl w:val="1"/>
        <w:rPr>
          <w:rFonts w:ascii="Times New Roman" w:eastAsia="Times New Roman" w:hAnsi="Times New Roman"/>
          <w:b/>
          <w:bCs/>
          <w:iCs/>
          <w:sz w:val="18"/>
          <w:szCs w:val="18"/>
          <w:lang w:eastAsia="ar-SA"/>
        </w:rPr>
      </w:pPr>
      <w:bookmarkStart w:id="164" w:name="_Toc20298520"/>
      <w:bookmarkStart w:id="165" w:name="_Toc130370536"/>
      <w:r w:rsidRPr="00FF1541">
        <w:rPr>
          <w:rFonts w:ascii="Times New Roman" w:eastAsia="Times New Roman" w:hAnsi="Times New Roman"/>
          <w:b/>
          <w:bCs/>
          <w:iCs/>
          <w:sz w:val="18"/>
          <w:szCs w:val="18"/>
          <w:lang w:eastAsia="ar-SA"/>
        </w:rPr>
        <w:t>ГЛАВА 3. ОБЩИЕ ПОЛОЖЕНИЯ О ГРАДОСТРОИТЕЛЬНОМ ЗОНИРОВАНИИ ТЕРРИТОРИИ ГЛЯДЯНСКОГО СЕЛЬСОВЕТА</w:t>
      </w:r>
      <w:bookmarkEnd w:id="164"/>
      <w:bookmarkEnd w:id="165"/>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166" w:name="_Toc20298521"/>
      <w:bookmarkStart w:id="167" w:name="_Toc130370537"/>
      <w:r w:rsidRPr="00FF1541">
        <w:rPr>
          <w:rFonts w:ascii="Times New Roman" w:eastAsia="Times New Roman" w:hAnsi="Times New Roman"/>
          <w:b/>
          <w:bCs/>
          <w:sz w:val="18"/>
          <w:szCs w:val="18"/>
          <w:lang w:eastAsia="ar-SA"/>
        </w:rPr>
        <w:t>Статья 8. Порядок установления территориальных зон</w:t>
      </w:r>
      <w:bookmarkEnd w:id="166"/>
      <w:bookmarkEnd w:id="167"/>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При подготовке правил землепользования и застройки границы территориальных зон устанавливаются с учетом: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генеральным планом Глядянского сельсовета Притобольного района Курганской области;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определенных Градостроительным Кодексом территориальных зон;</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сложившейся планировки территории и существующего землепользования;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 планируемых изменений границ земель различных категорий;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 предотвращения возможности причинения вреда объектам капитального строительства, расположенным на смежных земельных участках;</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Границы территориальных зон могут устанавливаться по:</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линиям магистралей, улиц, проездов, разделяющим транспортные потоки противоположных направлений;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красным линиям;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границам земельных участков;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границам населенных пунктов в пределах муниципальных образований;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 границам муниципальных образований, в том числе границам внутригородских территорий городов федерального значения Москвы, Санкт-Петербурга и Севастополя;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 естественным границам природных объектов;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7) иным границам.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168" w:name="_Toc20298522"/>
      <w:bookmarkStart w:id="169" w:name="_Toc130370538"/>
      <w:r w:rsidRPr="00FF1541">
        <w:rPr>
          <w:rFonts w:ascii="Times New Roman" w:eastAsia="Times New Roman" w:hAnsi="Times New Roman"/>
          <w:b/>
          <w:bCs/>
          <w:sz w:val="18"/>
          <w:szCs w:val="18"/>
          <w:lang w:eastAsia="ar-SA"/>
        </w:rPr>
        <w:t>Статья 9. Виды и состав территориальных зон</w:t>
      </w:r>
      <w:bookmarkEnd w:id="168"/>
      <w:bookmarkEnd w:id="169"/>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В состав жилых зон могут включаться: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зоны застройки индивидуальными жилыми домами;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зоны застройки индивидуальными жилыми домами и домами блокированной застройки;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зоны застройки среднеэтажными многоквартирными домами;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зоны застройки многоэтажными многоквартирными домами;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 зоны жилой застройки иных видов.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В состав общественно-деловых зон могут включаться: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зоны делового, общественного и коммерческого назначения;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зоны размещения объектов социального и коммунально-бытового назначения;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зоны обслуживания объектов, необходимых для осуществления производственной и предпринимательской деятельности;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lastRenderedPageBreak/>
        <w:t>4) общественно-деловые зоны иных видов.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 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7. В состав производственных зон, зон инженерной и транспортной инфраструктур могут включаться: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производственные зоны - зоны размещения производственных объектов с различными нормативами воздействия на окружающую среду;</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иные виды производственной, инженерной и транспортной инфраструктур.</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8.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9. В состав зон сельскохозяйственного использования могут включаться: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10.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11.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12. В состав территориальных зон могут включаться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13. 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14. В состав территориальных зон могут включаться зоны размещения военных объектов и иные зоны специального назначения.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15. Помимо предусмотренных настоящей статьей, администрацией Притобольного района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170" w:name="_Toc20298523"/>
      <w:bookmarkStart w:id="171" w:name="_Toc130370539"/>
      <w:r w:rsidRPr="00FF1541">
        <w:rPr>
          <w:rFonts w:ascii="Times New Roman" w:eastAsia="Times New Roman" w:hAnsi="Times New Roman"/>
          <w:b/>
          <w:bCs/>
          <w:sz w:val="18"/>
          <w:szCs w:val="18"/>
          <w:lang w:eastAsia="ar-SA"/>
        </w:rPr>
        <w:t>Статья 10. Градостроительный регламент</w:t>
      </w:r>
      <w:bookmarkEnd w:id="170"/>
      <w:bookmarkEnd w:id="171"/>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Градостроительные регламенты устанавливаются с учетом: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фактического использования земельных участков и объектов капитального строительства в границах территориальной зоны;</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видов территориальных зон;</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 требований охраны объектов культурного наследия, а также особо охраняемых природных территорий, иных природных объектов.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Действие градостроительного регламента не распространяется на земельные участки: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в границах территорий общего пользования;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предназначенные для размещения линейных объектов и (или) занятые линейными объектами;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предоставленные для добычи полезных ископаемых.</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 xml:space="preserve">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w:t>
      </w:r>
      <w:r w:rsidRPr="00FF1541">
        <w:rPr>
          <w:rFonts w:ascii="Times New Roman" w:hAnsi="Times New Roman"/>
          <w:sz w:val="18"/>
          <w:szCs w:val="18"/>
          <w:lang w:eastAsia="en-US"/>
        </w:rPr>
        <w:lastRenderedPageBreak/>
        <w:t>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F1541" w:rsidRPr="00FF1541" w:rsidRDefault="00FF1541" w:rsidP="00FF1541">
      <w:pPr>
        <w:keepNext/>
        <w:suppressAutoHyphens/>
        <w:spacing w:before="240" w:after="240" w:line="240" w:lineRule="auto"/>
        <w:jc w:val="both"/>
        <w:outlineLvl w:val="1"/>
        <w:rPr>
          <w:rFonts w:ascii="Times New Roman" w:eastAsia="Times New Roman" w:hAnsi="Times New Roman"/>
          <w:b/>
          <w:bCs/>
          <w:iCs/>
          <w:sz w:val="18"/>
          <w:szCs w:val="18"/>
          <w:lang w:eastAsia="ar-SA"/>
        </w:rPr>
      </w:pPr>
      <w:bookmarkStart w:id="172" w:name="_Toc299572479"/>
      <w:bookmarkStart w:id="173" w:name="_Toc340079723"/>
      <w:bookmarkStart w:id="174" w:name="_Toc20298524"/>
      <w:bookmarkStart w:id="175" w:name="_Toc130370540"/>
      <w:r w:rsidRPr="00FF1541">
        <w:rPr>
          <w:rFonts w:ascii="Times New Roman" w:eastAsia="Times New Roman" w:hAnsi="Times New Roman"/>
          <w:b/>
          <w:bCs/>
          <w:iCs/>
          <w:sz w:val="18"/>
          <w:szCs w:val="18"/>
          <w:lang w:eastAsia="ar-SA"/>
        </w:rPr>
        <w:t>ГЛАВА 4. ПОЛОЖЕНИЯ О РЕГУЛИРОВАНИИ ЗЕМЛЕПОЛЬЗОВАНИЯ И ЗАСТРОЙКИ ОРГАНАМИ МЕСТНОГО САМОУПРАВЛЕНИЯ</w:t>
      </w:r>
      <w:bookmarkEnd w:id="172"/>
      <w:bookmarkEnd w:id="173"/>
      <w:bookmarkEnd w:id="174"/>
      <w:bookmarkEnd w:id="175"/>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176" w:name="_Toc319421088"/>
      <w:bookmarkStart w:id="177" w:name="_Toc340079724"/>
      <w:bookmarkStart w:id="178" w:name="_Toc20298525"/>
      <w:bookmarkStart w:id="179" w:name="_Toc130370541"/>
      <w:bookmarkStart w:id="180" w:name="_Toc242859790"/>
      <w:bookmarkStart w:id="181" w:name="_Toc242862295"/>
      <w:bookmarkStart w:id="182" w:name="_Toc242869825"/>
      <w:bookmarkStart w:id="183" w:name="_Toc234670693"/>
      <w:bookmarkStart w:id="184" w:name="_Toc307468598"/>
      <w:bookmarkStart w:id="185" w:name="_Toc242859792"/>
      <w:bookmarkStart w:id="186" w:name="_Toc242862298"/>
      <w:bookmarkStart w:id="187" w:name="_Toc242869828"/>
      <w:bookmarkStart w:id="188" w:name="_Toc234670695"/>
      <w:r w:rsidRPr="00FF1541">
        <w:rPr>
          <w:rFonts w:ascii="Times New Roman" w:eastAsia="Times New Roman" w:hAnsi="Times New Roman"/>
          <w:b/>
          <w:bCs/>
          <w:sz w:val="18"/>
          <w:szCs w:val="18"/>
          <w:lang w:eastAsia="ar-SA"/>
        </w:rPr>
        <w:t>Статья 11. Органы регулирования землепользования и застройки</w:t>
      </w:r>
      <w:bookmarkEnd w:id="176"/>
      <w:bookmarkEnd w:id="177"/>
      <w:bookmarkEnd w:id="178"/>
      <w:bookmarkEnd w:id="179"/>
      <w:r w:rsidRPr="00FF1541">
        <w:rPr>
          <w:rFonts w:ascii="Times New Roman" w:eastAsia="Times New Roman" w:hAnsi="Times New Roman"/>
          <w:b/>
          <w:bCs/>
          <w:sz w:val="18"/>
          <w:szCs w:val="18"/>
          <w:lang w:eastAsia="ar-SA"/>
        </w:rPr>
        <w:t xml:space="preserve"> </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К полномочиям администрации Притобольного района  в области земельных отношений в соответствии с положениями Земельного Кодекса Российской Федерации относятся: предоставление земель в собственность, аренду, постоянное (бессрочное) пользование, резервирование земель, изъятие, в том числе путем выкупа, земельных участков для муниципальных нужд, установление с учетом требований законодательства Российской Федерации, правил землепользования и застройки территорий городских и сельских поселений, территорий других муниципальных образований, разработка и реализация местных программ использования и охраны земель, а также иные полномочия на решение вопросов местного значения в области использования и охраны земель.</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Администрацией Притобольного района осуществляются управление и распоряжение земельными участками, находящимися в муниципальной собственности.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Управление и распоряжение земельными участками, находящимися в государственной (неразделённой) собственности администрацией Притобольного района.</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189" w:name="_Toc340079725"/>
      <w:bookmarkStart w:id="190" w:name="_Toc20298526"/>
      <w:bookmarkStart w:id="191" w:name="_Toc130370542"/>
      <w:r w:rsidRPr="00FF1541">
        <w:rPr>
          <w:rFonts w:ascii="Times New Roman" w:eastAsia="Times New Roman" w:hAnsi="Times New Roman"/>
          <w:b/>
          <w:bCs/>
          <w:sz w:val="18"/>
          <w:szCs w:val="18"/>
          <w:lang w:eastAsia="ar-SA"/>
        </w:rPr>
        <w:t xml:space="preserve">Статья 12. Комиссия по подготовке Правил землепользования и застройки при Главе </w:t>
      </w:r>
      <w:bookmarkEnd w:id="180"/>
      <w:bookmarkEnd w:id="181"/>
      <w:bookmarkEnd w:id="182"/>
      <w:bookmarkEnd w:id="183"/>
      <w:bookmarkEnd w:id="184"/>
      <w:bookmarkEnd w:id="189"/>
      <w:r w:rsidRPr="00FF1541">
        <w:rPr>
          <w:rFonts w:ascii="Times New Roman" w:eastAsia="Times New Roman" w:hAnsi="Times New Roman"/>
          <w:b/>
          <w:sz w:val="18"/>
          <w:szCs w:val="18"/>
        </w:rPr>
        <w:t>Притобольного района</w:t>
      </w:r>
      <w:bookmarkEnd w:id="190"/>
      <w:bookmarkEnd w:id="191"/>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Комиссия по подготовке Правил землепользования и застройки (далее – Комиссия) является постоянно действующим рекомендательным органом при Главе Притобольного района и формируется для обеспечения подготовки и соответствия настоящих Правил действующему законодательству, документам территориального планирования, задачам создания условий для устойчивого развития территории Нагорского сельсовета.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Состав и порядок деятельности Комиссии утверждается постановлением Администрации Притобольного района. Комиссия осуществляет свою деятельность в соответствии с требованиями Градостроительного кодекса Российской Федерации, Закона Курганской области от 04.05.2006 №140 «О составе и порядке деятельности комиссии по подготовке проекта правил землепользования и застройки», Положением о Комиссии, иными документами, регламентирующими ее деятельность.</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Комиссия: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обеспечивает внесение изменений в проект правил землепользования и застройки (с учетом результатов общественных обсуждений или публичных слушаний) и представляет указанный проект Главе Притобольного района;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Притобольного района;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осуществляет подготовку рекомендаций о предоставлении разрешения на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 и направляет указанные рекомендации Главе Притобольного района.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Председателем Комиссии назначается Глава Притобольного района, если иное не определено нормативным правовым актом Притобольного района.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По должности в состав Комиссии входят ответственные лица Администрации Притобольного района, обладающие полномочиями по социально-экономическому и территориальному планированию, регулированию землепользования и застройки.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В состав комиссии включаются также:</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 депутаты Притобольной районной Думы - по рекомендации Притобольной районной Думы;</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lastRenderedPageBreak/>
        <w:t>- представители общественных организаций;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 представители Администрации Притобольного района.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В состав комиссии могут включаться представители государственных органов контроля и надзора, государственных органов управления, представители законодательного органа Курганской области.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 xml:space="preserve">Общая численность Комиссии определяется постановлением Главы Администрации Притобольного района. </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 xml:space="preserve">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Секретарь Комиссии является служащим администрации Притобольного района.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Комиссия имеет свой архив, в котором содержатся протоколы всех ее заседаний, другие материалы, связанные с деятельностью Комиссии.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 Публичные слушания, проводимые Комиссией, могут назначаться на рабочие и воскресные дни. В дни официальных праздников заседания Комиссии и публичные слушания не проводятся.</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192" w:name="_Toc242767895"/>
      <w:bookmarkStart w:id="193" w:name="_Toc242859791"/>
      <w:bookmarkStart w:id="194" w:name="_Toc242862296"/>
      <w:bookmarkStart w:id="195" w:name="_Toc242869826"/>
      <w:bookmarkStart w:id="196" w:name="_Toc234670694"/>
      <w:bookmarkStart w:id="197" w:name="_Toc307468599"/>
      <w:bookmarkStart w:id="198" w:name="_Toc340079726"/>
      <w:bookmarkStart w:id="199" w:name="_Toc20298527"/>
      <w:bookmarkStart w:id="200" w:name="_Toc130370543"/>
      <w:r w:rsidRPr="00FF1541">
        <w:rPr>
          <w:rFonts w:ascii="Times New Roman" w:eastAsia="Times New Roman" w:hAnsi="Times New Roman"/>
          <w:b/>
          <w:bCs/>
          <w:sz w:val="18"/>
          <w:szCs w:val="18"/>
          <w:lang w:eastAsia="ar-SA"/>
        </w:rPr>
        <w:t xml:space="preserve">Статья 13. </w:t>
      </w:r>
      <w:bookmarkEnd w:id="192"/>
      <w:bookmarkEnd w:id="193"/>
      <w:bookmarkEnd w:id="194"/>
      <w:bookmarkEnd w:id="195"/>
      <w:bookmarkEnd w:id="196"/>
      <w:bookmarkEnd w:id="197"/>
      <w:bookmarkEnd w:id="198"/>
      <w:bookmarkEnd w:id="199"/>
      <w:r w:rsidRPr="00FF1541">
        <w:rPr>
          <w:rFonts w:ascii="Times New Roman" w:eastAsia="Times New Roman" w:hAnsi="Times New Roman"/>
          <w:b/>
          <w:bCs/>
          <w:sz w:val="18"/>
          <w:szCs w:val="18"/>
          <w:lang w:eastAsia="ar-SA"/>
        </w:rPr>
        <w:t>Полномочия Администрации Притобольного района по подготовке Правил землепользования и застройки в области организации и проведения публичных слушаний</w:t>
      </w:r>
      <w:bookmarkEnd w:id="200"/>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 xml:space="preserve">1. При подготовке проекта Правил землепользования и застройки при подготовке и проведении публичных слушаний по вопросам, входящим в компетентность </w:t>
      </w:r>
      <w:bookmarkStart w:id="201" w:name="_Hlk69803025"/>
      <w:r w:rsidRPr="00FF1541">
        <w:rPr>
          <w:rFonts w:ascii="Times New Roman" w:hAnsi="Times New Roman"/>
          <w:sz w:val="18"/>
          <w:szCs w:val="18"/>
          <w:lang w:eastAsia="en-US"/>
        </w:rPr>
        <w:t xml:space="preserve">Администрации Притобольного района </w:t>
      </w:r>
      <w:bookmarkEnd w:id="201"/>
      <w:r w:rsidRPr="00FF1541">
        <w:rPr>
          <w:rFonts w:ascii="Times New Roman" w:hAnsi="Times New Roman"/>
          <w:sz w:val="18"/>
          <w:szCs w:val="18"/>
          <w:lang w:eastAsia="en-US"/>
        </w:rPr>
        <w:t>руководствуется положениями данной статьи и настоящими Правилами.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При подготовке решения Главы Притобольного района о проведении публичных слушаний Администрация Притобольного района: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определяет перечень конкретных вопросов, выносимых на обсуждение по теме публичных слушаний;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 xml:space="preserve">2)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 </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определяет место и время проведения публичных слушаний с учётом количества экспертов и возможности свободного доступа для жителей населенных пунктов Нагорского сельсовета, представителей администрации Притобольного района и других заинтересованных лиц.</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При подготовке и проведении Публичных слушаний на основании решения Главы Притобольного района Администрация Притобольного района: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обеспечивает заблаговременную публикацию темы и перечня вопросов публичных слушаний в средствах массовой информации и размещает указанную информацию в населённых пунктах Нагорского сельсовета и на официальном сайте Притобольного района;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содействует участникам публичных слушаний в получении информации, необходимой им для подготовки рекомендаций по вопросам публичных слушаний и в предоставлении информации на публичные слушания;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организует подготовку проекта заключения публичных слушаний, состоящего из рекомендаций и предложений по каждому из вопросов, выносимых на обсуждение;</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назначает ведущего и секретаря публичных слушаний;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 информирует население Нагорского сельсовета и заинтересованных лиц в средствах массовой информации об инициаторах, дате, месте проведения, теме и вопросах, выносимых на публичные слушания, не позднее 30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земельных участков и объектов капитального строительства путём выкупа, резервирования для обеспечения реализации муниципальных и государственных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 организует регистрацию участников публичных слушаний и обеспечивает их проектом заключения публичных слушаний;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7) осуществляет иные полномочия.</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02" w:name="_Toc340079727"/>
      <w:bookmarkStart w:id="203" w:name="_Toc20298528"/>
      <w:bookmarkStart w:id="204" w:name="_Toc130370544"/>
      <w:r w:rsidRPr="00FF1541">
        <w:rPr>
          <w:rFonts w:ascii="Times New Roman" w:eastAsia="Times New Roman" w:hAnsi="Times New Roman"/>
          <w:b/>
          <w:bCs/>
          <w:sz w:val="18"/>
          <w:szCs w:val="18"/>
          <w:lang w:eastAsia="ar-SA"/>
        </w:rPr>
        <w:t>Статья 14. Органы, уполномоченные регулировать и контролировать землепользование и застройку в части обеспечения применения Правил</w:t>
      </w:r>
      <w:bookmarkEnd w:id="185"/>
      <w:bookmarkEnd w:id="186"/>
      <w:bookmarkEnd w:id="187"/>
      <w:bookmarkEnd w:id="188"/>
      <w:bookmarkEnd w:id="202"/>
      <w:bookmarkEnd w:id="203"/>
      <w:bookmarkEnd w:id="204"/>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Администрация Притобольного района;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уполномоченные органы Администрации Притобольного района в рамках их полномочий;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иные уполномоченные органы.</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2. По вопросам применения настоящих Правил органы, уполномоченные регулировать и контролировать землепользование и застройку:</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 по запросу Комиссии по подготовке правил землепользования и застройки представляют заключения по вопросам, связанным с проведением публичных слушаний по вопросам специальных согласований, отклонений от градостроительных регламентов до выдачи разрешения на строительство;</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lastRenderedPageBreak/>
        <w:t xml:space="preserve">3. По вопросам применения настоящих Правил в обязанности ответственных лиц администрации Притобольного района, Нагорского сельсовета, уполномоченных в области градостроительной деятельности входит: </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подготовка для Главы Притобольного района, Притобольной районной Думы, Комиссии по подготовке Правил землепользования и застройки Нагорского сельсовета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видов разрешённого использования и установления значений предельных параметров разрешенного строительства применительно к различным территориальным зонам;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согласование документации по планировке территории на соответствие законодательству, техническим регламентам, документам территориального планирования Притобольного района, настоящим Правилам;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подготовка градостроительных планов земельных участков в качестве самостоятельных документов в соответствии с настоящими Правилами;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подготовка и выдача разрешений на строительство, разрешений на ввод объектов в эксплуатацию;</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в соответствии с имеющимися полномочиями подготовка материалов, организация и ведение муниципальной информационной системы обеспечения градостроительной деятельности в соответствии с требованиями ст. 56 Градостроительного кодекса Российской Федерации;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ведение карты градостроительного зонирования, внесение в нее утвержденных в установленном порядке изменений;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предоставление заинтересованным лицам информации, которая содержится в Правилах и утвержденной документации по планировке территории;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другие обязанности, выполняемые в соответствии с действующим законодательством.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По вопросам применения настоящих Правил в обязанности администрации Притобольного района входит:</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участие в разработке и осуществлении земельной политики и программ земельной реформы, в том числе путем внесения предложений об изменении настоящих Правил;</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обеспечение организации аукционов, конкурсов, торгов по предоставлению физическим, юридическим лицам земельных участков, предварительно подготовленных посредством планировки территории и сформированных из состава государственных и муниципальных земель;</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осуществление контроля использования и охраной земель;</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другие обязанности, выполняемые в соответствии с законодательством.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 По вопросам применения настоящих Правил в обязанности администрации Притобольного района в области ведения правовой работы, входит:</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подготовка проектов нормативных актов по вопросам землепользования и застройки, применения настоящих Правил, проектов предложений по внесению в них изменений;</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обеспечение правовой информацией населения Нагорского сельсовета по вопросам землепользования и застройки;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предоставление Комиссии по подготовке правил землепользования и застройки заключений по вопросам ее деятельности;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другие обязанности, выполняемые в соответствии с законодательством.</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 xml:space="preserve">6. Должностные лица надзорных и контролирующих органов Российской Федерации, Курганской области, Притобольного района, действуя в соответствии с законодательством, с </w:t>
      </w:r>
      <w:hyperlink r:id="rId36" w:history="1">
        <w:r w:rsidRPr="00FF1541">
          <w:rPr>
            <w:rFonts w:ascii="Times New Roman" w:hAnsi="Times New Roman"/>
            <w:sz w:val="18"/>
            <w:szCs w:val="18"/>
            <w:lang w:eastAsia="en-US"/>
          </w:rPr>
          <w:t>1 января 2013 года</w:t>
        </w:r>
      </w:hyperlink>
      <w:r w:rsidRPr="00FF1541">
        <w:rPr>
          <w:rFonts w:ascii="Times New Roman" w:hAnsi="Times New Roman"/>
          <w:sz w:val="18"/>
          <w:szCs w:val="18"/>
          <w:lang w:eastAsia="en-US"/>
        </w:rPr>
        <w:t xml:space="preserve"> вправе производить наружный и внутренний осмотр объектов недвижимости,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FF1541" w:rsidRPr="00FF1541" w:rsidRDefault="00FF1541" w:rsidP="00FF1541">
      <w:pPr>
        <w:keepNext/>
        <w:suppressAutoHyphens/>
        <w:spacing w:before="240" w:after="240" w:line="240" w:lineRule="auto"/>
        <w:jc w:val="both"/>
        <w:outlineLvl w:val="1"/>
        <w:rPr>
          <w:rFonts w:ascii="Times New Roman" w:eastAsia="Times New Roman" w:hAnsi="Times New Roman"/>
          <w:b/>
          <w:bCs/>
          <w:iCs/>
          <w:sz w:val="18"/>
          <w:szCs w:val="18"/>
          <w:lang w:eastAsia="ar-SA"/>
        </w:rPr>
      </w:pPr>
      <w:bookmarkStart w:id="205" w:name="_Toc20298529"/>
      <w:bookmarkStart w:id="206" w:name="_Toc130370545"/>
      <w:r w:rsidRPr="00FF1541">
        <w:rPr>
          <w:rFonts w:ascii="Times New Roman" w:eastAsia="Times New Roman" w:hAnsi="Times New Roman"/>
          <w:b/>
          <w:bCs/>
          <w:iCs/>
          <w:sz w:val="18"/>
          <w:szCs w:val="18"/>
          <w:lang w:eastAsia="ar-SA"/>
        </w:rPr>
        <w:t>ГЛАВА 5. ПРАВА НА ЗЕМЕЛЬНЫЕ УЧАСТКИ. ПРЕКРАЩЕНИЕ И ОГРАНИЧЕНИЕ ПРАВА НА ЗЕМЕЛЬНЫЕ УЧАСТКИ. ПРЕКРАЩЕНИЕ И ОГРАНИЧЕНИЕ ПРАВА НА ЗЕМЕЛЬНЫЕ УЧАСТКИ И ОБЪЕКТЫ КАПИТАЛЬНОГО СТРОИТЕЛЬСТВА</w:t>
      </w:r>
      <w:bookmarkEnd w:id="205"/>
      <w:bookmarkEnd w:id="206"/>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07" w:name="_Toc20298530"/>
      <w:bookmarkStart w:id="208" w:name="_Toc130370546"/>
      <w:r w:rsidRPr="00FF1541">
        <w:rPr>
          <w:rFonts w:ascii="Times New Roman" w:eastAsia="Times New Roman" w:hAnsi="Times New Roman"/>
          <w:b/>
          <w:bCs/>
          <w:sz w:val="18"/>
          <w:szCs w:val="18"/>
          <w:lang w:eastAsia="ar-SA"/>
        </w:rPr>
        <w:t>Статья 15. Порядок выдачи разрешения на использование земель или земельного участка, находящихся в государственной или муниципальной собственности</w:t>
      </w:r>
      <w:bookmarkEnd w:id="207"/>
      <w:bookmarkEnd w:id="208"/>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Разрешение на использование земель или земельного участка, находящихся в государственной или муниципальной собственности, выдается в порядке, установленном Правительством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в целях проведения инженерных изысканий либо капитального или текущего ремонта линейного объекта на срок не более одного года;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в целях осуществления геологического изучения недр на срок действия соответствующей лицензии;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в целях возведения некапитальных строений, сооружений, предназначенных для осуществления товарной аквакультуры (товарного рыбоводства), на срок действия договора пользования рыбоводным участком;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в целях обеспечения судоходства для возведения на береговой полосе в пределах внутренних водных путей некапитальных строений, сооружений.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2. Действие разрешения на использование земель или земельного участка, находящихся в государственной или муниципальной собственности, в целях, указанных в пункте 1 настоящей статьи, прекращается со дня предоставления земельного участка гражданину или юридическому лицу.</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В течение десяти дней со дня выдачи разрешения на использование земель или земельного участка, находящихся в государственной или муниципальной собственности, уполномоченный орган направляет копию этого разрешения в федеральный орган исполнительной власти, уполномоченный на осуществление государственного земельного надзора.</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09" w:name="_Toc20298531"/>
      <w:bookmarkStart w:id="210" w:name="_Toc130370547"/>
      <w:r w:rsidRPr="00FF1541">
        <w:rPr>
          <w:rFonts w:ascii="Times New Roman" w:eastAsia="Times New Roman" w:hAnsi="Times New Roman"/>
          <w:b/>
          <w:bCs/>
          <w:sz w:val="18"/>
          <w:szCs w:val="18"/>
          <w:lang w:eastAsia="ar-SA"/>
        </w:rPr>
        <w:t>Статья 16.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bookmarkEnd w:id="209"/>
      <w:bookmarkEnd w:id="210"/>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2 настоящей статьи.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земельного участка юридическим лицам в соответствии с указом или распоряжением Президента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земельного участка юридическим лицам в соответствии с распоряжением высшего должностного лица Курганской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настоящего пункта, пунктом 5 статьи 46 Земельного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7.1) земельного участка участникам долевого строительства в случаях, предусмотренных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на праве оперативного управления;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 земельного участка, образованного в границах территории, лицу, с которым заключен договор о комплексном развитии территории в соответствии с Земельным кодексом Российской Федерации, либо юридическому лицу, обеспечивающему в соответствии с Земельным кодексом Российской Федерации реализацию решения о комплексном развитии территории;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14)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17) земельного участка лицу, которое в соответствии с Земельным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19) земельного участка, необходимого для проведения работ, связанных с пользованием недрами, недропользователю;</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20)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Курганской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22.1)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Курганской области,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22.2)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23)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24)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25)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26)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27)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28)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28.1)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29)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30)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31)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32) земельного участка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33) земельного участка в соответствии с Федеральным законом от 24 июля 2008 года N 161-ФЗ "О содействии развитию жилищного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34) земельного участка, который находится в собственности Курганской области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Московскому фонду реновации жилой застройки, 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36) земельного участка для осуществления лицом, получившим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деятельности, предусмотренной соглашением об осуществлении инвестиционной деятельности в Арктической зоне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Земельным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земельный участок предоставлен гражданину или юридическому лицу в аренду без проведения торгов (за исключением случаев, предусмотренных пунктом 13, 14 или 20 статьи 39.12 Земельного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земельный участок предоставлен гражданину на аукционе для ведения садоводства для собственных нужд.</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пункте 3 настоящей статьи случаях при наличии в совокупности следующих условий: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исключительным правом на приобретение такого земельного участка в случаях, предусмотренных Земельным Кодексом, другими федеральными законами, не обладает иное лицо;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пунктами 1 и 2 статьи 46 Земельного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на момент заключения нового договора аренды такого земельного участка имеются предусмотренные подпунктами 1 - 30 пункта 2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собственнику объекта незавершенного строительства, за исключением указанного в подпункте 1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11" w:name="_Toc20298532"/>
      <w:bookmarkStart w:id="212" w:name="_Toc130370548"/>
      <w:r w:rsidRPr="00FF1541">
        <w:rPr>
          <w:rFonts w:ascii="Times New Roman" w:eastAsia="Times New Roman" w:hAnsi="Times New Roman"/>
          <w:b/>
          <w:bCs/>
          <w:sz w:val="18"/>
          <w:szCs w:val="18"/>
          <w:lang w:eastAsia="ar-SA"/>
        </w:rPr>
        <w:lastRenderedPageBreak/>
        <w:t>Статья 17. Основания прекращения права собственности на земельный участок</w:t>
      </w:r>
      <w:bookmarkEnd w:id="211"/>
      <w:bookmarkEnd w:id="212"/>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по иным основаниям, предусмотренным гражданским и земельным законодательством.</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sz w:val="18"/>
          <w:szCs w:val="18"/>
        </w:rPr>
      </w:pPr>
      <w:bookmarkStart w:id="213" w:name="_Toc20298533"/>
      <w:bookmarkStart w:id="214" w:name="_Toc130370549"/>
      <w:r w:rsidRPr="00FF1541">
        <w:rPr>
          <w:rFonts w:ascii="Times New Roman" w:eastAsia="Times New Roman" w:hAnsi="Times New Roman"/>
          <w:b/>
          <w:bCs/>
          <w:sz w:val="18"/>
          <w:szCs w:val="18"/>
          <w:lang w:eastAsia="ar-SA"/>
        </w:rPr>
        <w:t>Статья 18. Ограничение прав на землю</w:t>
      </w:r>
      <w:bookmarkEnd w:id="213"/>
      <w:bookmarkEnd w:id="214"/>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Права на землю могут быть ограничены по основаниям, установленным Земельным Кодексом, федеральными законами.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Могут устанавливаться следующие ограничения прав на землю:</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ограничения использования земельных участков в зонах с особыми условиями использования территорий;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иные ограничения использования земельных участков в случаях, установленных Земельным Кодексом, федеральными законами.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Земельным Кодексом.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Ограничения прав на землю устанавливаются бессрочно или на определенный срок.</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Ограничения прав на землю сохраняются при переходе права собственности на земельный участок к другому лицу.</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Ограничение прав на землю подлежит государственной регистрации в случаях и в порядке, которые установлены федеральными законами.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Ограничение прав на землю может быть обжаловано лицом, чьи права ограничены, в судебном порядке.</w:t>
      </w:r>
    </w:p>
    <w:p w:rsidR="00FF1541" w:rsidRPr="00FF1541" w:rsidRDefault="00FF1541" w:rsidP="00FF1541">
      <w:pPr>
        <w:keepNext/>
        <w:suppressAutoHyphens/>
        <w:spacing w:before="240" w:after="240" w:line="240" w:lineRule="auto"/>
        <w:jc w:val="both"/>
        <w:outlineLvl w:val="1"/>
        <w:rPr>
          <w:rFonts w:ascii="Times New Roman" w:eastAsia="Times New Roman" w:hAnsi="Times New Roman"/>
          <w:b/>
          <w:bCs/>
          <w:iCs/>
          <w:sz w:val="18"/>
          <w:szCs w:val="18"/>
          <w:lang w:eastAsia="ar-SA"/>
        </w:rPr>
      </w:pPr>
      <w:bookmarkStart w:id="215" w:name="_Toc20298534"/>
      <w:bookmarkStart w:id="216" w:name="_Toc130370550"/>
      <w:r w:rsidRPr="00FF1541">
        <w:rPr>
          <w:rFonts w:ascii="Times New Roman" w:eastAsia="Times New Roman" w:hAnsi="Times New Roman"/>
          <w:b/>
          <w:bCs/>
          <w:iCs/>
          <w:sz w:val="18"/>
          <w:szCs w:val="18"/>
          <w:lang w:eastAsia="ar-SA"/>
        </w:rPr>
        <w:t>ГЛАВА 6. ПОЛОЖЕНИЯ ОБ ИЗЪЯТИИ, РЕЗЕРВИРОВАНИИ ЗЕМЕЛЬНЫХ УЧАСТКОВ ДЛЯ ГОСУДАРСТВЕННЫХ ИЛИ МУНИЦИПАЛЬНЫХ НУЖД, УСТАНОВЛЕНИИ ПУБЛИЧНЫХ СЕРВИТУТОВ</w:t>
      </w:r>
      <w:bookmarkEnd w:id="215"/>
      <w:bookmarkEnd w:id="216"/>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17" w:name="_Toc20298535"/>
      <w:bookmarkStart w:id="218" w:name="_Toc130370551"/>
      <w:r w:rsidRPr="00FF1541">
        <w:rPr>
          <w:rFonts w:ascii="Times New Roman" w:eastAsia="Times New Roman" w:hAnsi="Times New Roman"/>
          <w:b/>
          <w:bCs/>
          <w:sz w:val="18"/>
          <w:szCs w:val="18"/>
          <w:lang w:eastAsia="ar-SA"/>
        </w:rPr>
        <w:t>Статья 19. Резервирование земель для государственных или муниципальных нужд</w:t>
      </w:r>
      <w:bookmarkEnd w:id="217"/>
      <w:bookmarkEnd w:id="218"/>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Резервирование земель для государственных или муниципальных нужд осуществляется в случаях, предусмотренных статьей 49 Земельного Кодекса,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Курганской области,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Курганской области,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Порядок резервирования земель для государственных или муниципальных нужд определяется Правительством Российской Федерации.</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19" w:name="_Toc20298536"/>
      <w:bookmarkStart w:id="220" w:name="_Toc130370552"/>
      <w:r w:rsidRPr="00FF1541">
        <w:rPr>
          <w:rFonts w:ascii="Times New Roman" w:eastAsia="Times New Roman" w:hAnsi="Times New Roman"/>
          <w:b/>
          <w:bCs/>
          <w:sz w:val="18"/>
          <w:szCs w:val="18"/>
          <w:lang w:eastAsia="ar-SA"/>
        </w:rPr>
        <w:t>Статья 20. Ограничения прав на землю в связи с резервированием земель для государственных или муниципальных нужд</w:t>
      </w:r>
      <w:bookmarkEnd w:id="219"/>
      <w:bookmarkEnd w:id="220"/>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Предусмотренные подпунктами 2 и 3 пункта 1 статьи 40 Земельного Кодекса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Ограничения права собственности и иных вещных прав на земельные участки в связи с резервированием земель для государственных или муниципальных нужд устанавливаются Земельным Кодексом, другими федеральными законами.</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21" w:name="_Toc20298537"/>
      <w:bookmarkStart w:id="222" w:name="_Toc130370553"/>
      <w:r w:rsidRPr="00FF1541">
        <w:rPr>
          <w:rFonts w:ascii="Times New Roman" w:eastAsia="Times New Roman" w:hAnsi="Times New Roman"/>
          <w:b/>
          <w:bCs/>
          <w:sz w:val="18"/>
          <w:szCs w:val="18"/>
          <w:lang w:eastAsia="ar-SA"/>
        </w:rPr>
        <w:t>Статья 21. Решение об изъятии земельных участков для государственных или муниципальных нужд</w:t>
      </w:r>
      <w:bookmarkEnd w:id="221"/>
      <w:bookmarkEnd w:id="222"/>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Решение об изъятии земельных участков для государственных или муниципальных нужд (далее также - решение об изъятии) может быть принято в отношении одного или нескольких земельных участков, в том числе земельного участка или земельных участков, подлежащих образованию.</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Решение об изъятии принимается в отношении всех объектов недвижимого имущества, расположенных на земельных участках, подлежащих изъятию, за исключением сооружений (в том числе сооружений, строительство которых не завершено), размещение которых на изымаемых для государственных или муниципальных нужд земельных участках не противоречит цели изъятия.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3. Решение об изъятии может быть принято в отношении всех или некоторых земельных участков, расположенных в границах зоны планируемого размещения объекта федерального значения, объекта регионального значения или объекта местного значения, для строительства, реконструкции которых осуществляется такое изъятие.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В решении об изъятии должны быть указаны изымаемые земельные участки, в том числе земельные участки, подлежащие образованию, и расположенные на таких земельных участках объекты недвижимого имущества, а также цель изъятия земельных участков, реквизиты документов, в соответствии с которыми осуществляется изъятие. В случае, если решение об изъятии принимается на основании ходатайства, поданного лицом, указанным в статье 56.4 Земельного Кодекса, в решении об изъятии указывается это лицо. В решении об изъятии указываются сооружения, изъятие которых в соответствии с гражданским законодательством не осуществляется, а также сервитуты, публичные сервитуты, которые установлены в отношении изымаемых земельных участков и которые сохраняются.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К решению об изъятии прилагается схема расположения земельного участка, если подлежащие изъятию земельные участки предстоит образовать и отсутствует утвержденный проект межевания территории, в границах которой предусмотрено образование таких земельных участков. В этом случае решение об изъятии должно содержать указание на утверждение схемы расположения земельного участка.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Администрация Притобольного района или орган исполнительной власти, принявшие решение об изъятии, в том числе по результатам выявления правообладателей изымаемой недвижимости и (или) переговоров с ними об изъятии земельных участков, по согласованию с лицом, подавшим ходатайство об изъятии земельных участков (при его наличии), вправе утвердить иной вариант схемы расположения земельного участка.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Решение об изъятии не может быть принято в случае, если: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земельные участки являются выморочным имуществом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земельные участки находятся в государственной или муниципальной собственности, не обременены правами третьих лиц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земельные участки находятся в государственной или муниципальной собственности, не обременены правами третьих лиц и на таких земельных участках расположены объекты недвижимого имущества, которые являются выморочным или бесхозяйным имуществом.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 Отсутствие в Едином государственном реестре недвижимости сведений о зарегистрированных правах на земельные участки, подлежащие изъятию, и (или) на расположенные на них объекты недвижимого имущества, а также отсутствие в Едином государственном реестре недвижимости сведений о координатах характерных точек границ таких земельных участков или сведений об указанных объектах недвижимого имущества либо пересечение одной из границ земельного участка, подлежащего изъятию, и одной из границ другого земельного участка в соответствии с кадастровыми сведениями о последнем, наличие споров о правах на такие земельные участки и (или) на расположенные на них объекты недвижимого имущества не являются препятствием для принятия решения об изъятии.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9. Переход прав на земельные участки, подлежащие изъятию, и (или) на расположенные на них объекты недвижимого имущества, а также образование из таких земельных участков или иных объектов недвижимого имущества новых земельных участков или объектов недвижимого имущества не влечет за собой необходимость принятия нового решения об изъятии земельных участков или о внесении изменений в ранее принятое решение об изъятии.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 В течение десяти дней со дня принятия решения об изъятии уполномоченный орган исполнительной власти или орган местного самоуправления, принявшие такое решение: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осуществляют размещение решения об изъятии на своем официальном сайте администрации Притобольного района в информационно-телекоммуникационной сети "Интернет";</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обеспечивают опубликование решения об изъятии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направляют копию решения об изъятии правообладателям изымаемой недвижимости письмом с уведомлением о вручении по почтовым адресам, указанным в заявлениях об учете прав на недвижимость, либо в случае отсутствия указанных адресов по почтовым адресам, указанным в Едином государственном реестре недвижимости. В случае, если в связи с изъятием земельных участков изъятию подлежат расположенные на них здания, сооружения, находящиеся в них помещения, копия решения об изъятии направляется также по месту нахождения таких зданий, сооружений, помещений. Если правообладатель изымаемой недвижимости сообщил адрес для связи в виде электронной почты, ему также отправляется копия решения об изъятии в электронной форме. В отсутствие сведений об адресах, указанных в настоящем пункте, копия решения об изъятии по указанным адресам не направляется;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направляют копию решения об изъятии в орган регистрации прав;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направляют организации, подавшей ходатайство об изъятии, на основании которого осуществляется изъятие земельных участков для государственных или муниципальных нужд (при наличии такого ходатайства), копию решения об изъятии, сведения о лицах, подавших заявления об учете их прав на недвижимость, и способах связи с ними, о лицах, являющихся правообладателями земельных участков и (или) расположенных на них объектов недвижимости, сведения о которых получены на основании предусмотренных подпунктом 1 пункта 1 статьи 56.5 Земельного Кодекса запросов, а также копии документов, подтверждающих права указанных лиц на изымаемые земельные участки и (или) на расположенные на таких земельных участках объекты недвижимого имущества.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Правообладатель изымаемой недвижимости считается уведомленным о принятом решении об изъятии со дня получения копии решения об изъятии или со дня возврата отправителю в соответствии с Федеральным законом "О почтовой связи" предусмотренного подпунктом 3 пункта 10 настоящей статьи заказного письма.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В случае отсутствия предусмотренных подпунктом 3 пункта 10 настоящей статьи сведений о почтовом адресе правообладателя изымаемой недвижимости и отправки ему копии решения об изъятии в электронной форме на адрес электронной почты правообладатель изымаемой недвижимости считается уведомленным в день отправления указанной копии.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В случае отсутствия предусмотренных подпунктом 3 пункта 10 настоящей статьи сведений о почтовом адресе и об адресе электронной почты правообладателя изымаемой недвижимости данный правообладатель считается уведомленным со дня опубликования решения об изъятии в порядке, установленном подпунктом 2 пункта 10 настоящей статьи.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 После уведомления правообладателя изымаемой недвижимости он вправе направить в орган, принявший решение об изъятии, сведения о почтовом адресе для направления данному правообладателю проекта соглашения об изъятии земельного участка и (или) расположенного на нем объекта недвижимого имущества для государственных или муниципальных нужд.</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13. Решение об изъятии действует в течение трех лет со дня его принятия.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14. Решение об изъятии может быть обжаловано в суд в течение трех месяцев со дня уведомления правообладателя изымаемой недвижимости о принятом решении об изъятии.</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23" w:name="_Toc20298538"/>
      <w:bookmarkStart w:id="224" w:name="_Toc130370554"/>
      <w:r w:rsidRPr="00FF1541">
        <w:rPr>
          <w:rFonts w:ascii="Times New Roman" w:eastAsia="Times New Roman" w:hAnsi="Times New Roman"/>
          <w:b/>
          <w:bCs/>
          <w:sz w:val="18"/>
          <w:szCs w:val="18"/>
          <w:lang w:eastAsia="ar-SA"/>
        </w:rPr>
        <w:t>Статья 22. Право ограниченного пользования чужим земельным участком (сервитут, публичный сервитут)</w:t>
      </w:r>
      <w:bookmarkEnd w:id="223"/>
      <w:bookmarkEnd w:id="224"/>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Публичный сервитут устанавливается в соответствии с Земельным Кодексом.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не применяются.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Публичный сервитут может устанавливаться для: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проведения дренажных и мелиоративных работ на земельном участке;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забора (изъятия) водных ресурсов из водных объектов и водопоя;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прогона сельскохозяйственных животных через земельный участок;</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использования земельного участка в целях охоты, рыболовства, аквакультуры (рыбоводства);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 использования земельного участка в целях, предусмотренных статьей 39.37 Земельного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Публичный сервитут может быть установлен в отношении одного или нескольких земельных участков и (или) земель.</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Срок публичного сервитута определяется решением о его установлении.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или федеральным законом.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Земельным Кодексом.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17. Сервитуты подлежат государственной регистрации в соответствии с Федеральным законом "О государственной регистрации недвижимости", за исключением сервитутов, предусмотренных пунктом 4 статьи 39.25 Земельного Кодекса. Сведения о публичных сервитутах вносятся в Единый государственный реестр недвижимости.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срок публичного сервитута, условия его осуществления и порядок определения платы за такой сервитут устанавливаются главой V.7 Земельного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19. Случаи и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N 257-ФЗ "Об автомобильных </w:t>
      </w:r>
      <w:r w:rsidRPr="00FF1541">
        <w:rPr>
          <w:rFonts w:ascii="Times New Roman" w:eastAsia="Times New Roman" w:hAnsi="Times New Roman"/>
          <w:sz w:val="18"/>
          <w:szCs w:val="18"/>
          <w:lang w:eastAsia="ar-SA" w:bidi="en-US"/>
        </w:rPr>
        <w:lastRenderedPageBreak/>
        <w:t>дорогах и о дорожной деятельности в Российской Федерации и о внесении изменений в отдельные законодательные акты Российской Федерации".</w:t>
      </w:r>
    </w:p>
    <w:p w:rsidR="00FF1541" w:rsidRPr="00FF1541" w:rsidRDefault="00FF1541" w:rsidP="00FF1541">
      <w:pPr>
        <w:keepNext/>
        <w:suppressAutoHyphens/>
        <w:spacing w:before="240" w:after="240" w:line="240" w:lineRule="auto"/>
        <w:jc w:val="both"/>
        <w:outlineLvl w:val="1"/>
        <w:rPr>
          <w:rFonts w:ascii="Times New Roman" w:eastAsia="Times New Roman" w:hAnsi="Times New Roman"/>
          <w:b/>
          <w:bCs/>
          <w:iCs/>
          <w:sz w:val="18"/>
          <w:szCs w:val="18"/>
          <w:lang w:eastAsia="ar-SA"/>
        </w:rPr>
      </w:pPr>
      <w:bookmarkStart w:id="225" w:name="_Toc20298539"/>
      <w:bookmarkStart w:id="226" w:name="_Toc130370555"/>
      <w:r w:rsidRPr="00FF1541">
        <w:rPr>
          <w:rFonts w:ascii="Times New Roman" w:eastAsia="Times New Roman" w:hAnsi="Times New Roman"/>
          <w:b/>
          <w:bCs/>
          <w:iCs/>
          <w:sz w:val="18"/>
          <w:szCs w:val="18"/>
          <w:lang w:eastAsia="ar-SA"/>
        </w:rPr>
        <w:t>ГЛАВА 7. ИЗМЕНЕНИЕ ВИДОВ РАЗРЕШЕННОГО ИСПОЛЬЗОВАНИЯ ЗЕМЕЛЬНЫХ УЧАСТКОВ И ОБЪЕКТОВ КАПИТАЛЬНОГО СТРОИТЕЛЬСТВА</w:t>
      </w:r>
      <w:bookmarkEnd w:id="225"/>
      <w:bookmarkEnd w:id="226"/>
      <w:r w:rsidRPr="00FF1541">
        <w:rPr>
          <w:rFonts w:ascii="Times New Roman" w:eastAsia="Times New Roman" w:hAnsi="Times New Roman"/>
          <w:b/>
          <w:bCs/>
          <w:iCs/>
          <w:sz w:val="18"/>
          <w:szCs w:val="18"/>
          <w:lang w:eastAsia="ar-SA"/>
        </w:rPr>
        <w:t xml:space="preserve"> </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27" w:name="_Toc20298540"/>
      <w:bookmarkStart w:id="228" w:name="_Toc130370556"/>
      <w:r w:rsidRPr="00FF1541">
        <w:rPr>
          <w:rFonts w:ascii="Times New Roman" w:eastAsia="Times New Roman" w:hAnsi="Times New Roman"/>
          <w:b/>
          <w:bCs/>
          <w:sz w:val="18"/>
          <w:szCs w:val="18"/>
          <w:lang w:eastAsia="ar-SA"/>
        </w:rPr>
        <w:t>Статья 23. Виды разрешенного использования земельных участков и объектов капитального строительства</w:t>
      </w:r>
      <w:bookmarkEnd w:id="227"/>
      <w:bookmarkEnd w:id="228"/>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Разрешенное использование земельных участков и объектов капитального строительства может быть следующих видов: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основные виды разрешенного использования;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условно разрешенные виды использования;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29" w:name="_Toc20298541"/>
      <w:bookmarkStart w:id="230" w:name="_Toc130370557"/>
      <w:r w:rsidRPr="00FF1541">
        <w:rPr>
          <w:rFonts w:ascii="Times New Roman" w:eastAsia="Times New Roman" w:hAnsi="Times New Roman"/>
          <w:b/>
          <w:bCs/>
          <w:sz w:val="18"/>
          <w:szCs w:val="18"/>
          <w:lang w:eastAsia="ar-SA"/>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29"/>
      <w:bookmarkEnd w:id="230"/>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предельные (минимальные и (или) максимальные) размеры земельных участков, в том числе их площадь;</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предельное количество этажей или предельную высоту зданий, строений, сооружений;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Применительно к каждой территориальной зоне устанавливаются указанные в части 1 настоящей статьи размеры и параметры, их сочетания.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31" w:name="_Toc20298542"/>
      <w:bookmarkStart w:id="232" w:name="_Toc130370558"/>
      <w:r w:rsidRPr="00FF1541">
        <w:rPr>
          <w:rFonts w:ascii="Times New Roman" w:eastAsia="Times New Roman" w:hAnsi="Times New Roman"/>
          <w:b/>
          <w:bCs/>
          <w:sz w:val="18"/>
          <w:szCs w:val="18"/>
          <w:lang w:eastAsia="ar-SA"/>
        </w:rPr>
        <w:lastRenderedPageBreak/>
        <w:t>Статья 25. Порядок предоставления разрешения на условно разрешенный вид использования земельного участка или объекта капитального строительства</w:t>
      </w:r>
      <w:bookmarkEnd w:id="231"/>
      <w:bookmarkEnd w:id="232"/>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настоящей статьи.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Притобольного района.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На основании указанных в части 6 настоящей статьи рекомендаций глава Притобольного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Притобольного района в сети "Интернет".</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9.1. Со дня поступления в администрацию Притобольного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Притобольного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33" w:name="_Toc20298543"/>
      <w:bookmarkStart w:id="234" w:name="_Toc130370559"/>
      <w:r w:rsidRPr="00FF1541">
        <w:rPr>
          <w:rFonts w:ascii="Times New Roman" w:eastAsia="Times New Roman" w:hAnsi="Times New Roman"/>
          <w:b/>
          <w:bCs/>
          <w:sz w:val="18"/>
          <w:szCs w:val="18"/>
          <w:lang w:eastAsia="ar-SA"/>
        </w:rPr>
        <w:t>Статья 26. Отклонение от предельных параметров разрешенного строительства, реконструкции объектов капитального строительства</w:t>
      </w:r>
      <w:bookmarkEnd w:id="233"/>
      <w:bookmarkEnd w:id="234"/>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w:t>
      </w:r>
      <w:r w:rsidRPr="00FF1541">
        <w:rPr>
          <w:rFonts w:ascii="Times New Roman" w:hAnsi="Times New Roman"/>
          <w:sz w:val="18"/>
          <w:szCs w:val="18"/>
          <w:lang w:eastAsia="en-US"/>
        </w:rPr>
        <w:lastRenderedPageBreak/>
        <w:t>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Притобольного района.</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 Глава Притобольного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6.1. Со дня поступления в администрацию Притобольного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Притобольного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F1541" w:rsidRPr="00FF1541" w:rsidRDefault="00FF1541" w:rsidP="00FF1541">
      <w:pPr>
        <w:spacing w:after="0" w:line="240" w:lineRule="auto"/>
        <w:ind w:firstLine="708"/>
        <w:jc w:val="both"/>
        <w:rPr>
          <w:rFonts w:ascii="Times New Roman" w:hAnsi="Times New Roman"/>
          <w:sz w:val="18"/>
          <w:szCs w:val="18"/>
          <w:lang w:eastAsia="en-US"/>
        </w:rPr>
      </w:pPr>
      <w:r w:rsidRPr="00FF1541">
        <w:rPr>
          <w:rFonts w:ascii="Times New Roman" w:hAnsi="Times New Roman"/>
          <w:sz w:val="18"/>
          <w:szCs w:val="18"/>
          <w:lang w:eastAsia="en-US"/>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FF1541" w:rsidRPr="00FF1541" w:rsidRDefault="00FF1541" w:rsidP="00FF1541">
      <w:pPr>
        <w:keepNext/>
        <w:suppressAutoHyphens/>
        <w:spacing w:before="240" w:after="240" w:line="240" w:lineRule="auto"/>
        <w:jc w:val="both"/>
        <w:outlineLvl w:val="1"/>
        <w:rPr>
          <w:rFonts w:ascii="Times New Roman" w:eastAsia="Times New Roman" w:hAnsi="Times New Roman"/>
          <w:b/>
          <w:bCs/>
          <w:iCs/>
          <w:sz w:val="18"/>
          <w:szCs w:val="18"/>
          <w:lang w:eastAsia="ar-SA"/>
        </w:rPr>
      </w:pPr>
      <w:bookmarkStart w:id="235" w:name="_Toc340079746"/>
      <w:bookmarkStart w:id="236" w:name="_Toc20298544"/>
      <w:bookmarkStart w:id="237" w:name="_Toc130370560"/>
      <w:r w:rsidRPr="00FF1541">
        <w:rPr>
          <w:rFonts w:ascii="Times New Roman" w:eastAsia="Times New Roman" w:hAnsi="Times New Roman"/>
          <w:b/>
          <w:bCs/>
          <w:iCs/>
          <w:sz w:val="18"/>
          <w:szCs w:val="18"/>
          <w:lang w:eastAsia="ar-SA"/>
        </w:rPr>
        <w:t>ГЛАВА 8. ПОЛОЖЕНИЯ О ГРАДОСТРОИТЕЛЬНОЙ ПОДГОТОВКЕ ЗЕМЕЛЬНЫХ УЧАСТКОВ ПОСРЕДСТВОМ ПЛАНИРОВКИ ТЕРРИТОРИИ</w:t>
      </w:r>
      <w:bookmarkEnd w:id="235"/>
      <w:bookmarkEnd w:id="236"/>
      <w:bookmarkEnd w:id="237"/>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38" w:name="_Toc242859795"/>
      <w:bookmarkStart w:id="239" w:name="_Toc242862301"/>
      <w:bookmarkStart w:id="240" w:name="_Toc242869831"/>
      <w:bookmarkStart w:id="241" w:name="_Toc234670716"/>
      <w:bookmarkStart w:id="242" w:name="_Toc340079747"/>
      <w:bookmarkStart w:id="243" w:name="_Toc20298545"/>
      <w:bookmarkStart w:id="244" w:name="_Toc130370561"/>
      <w:r w:rsidRPr="00FF1541">
        <w:rPr>
          <w:rFonts w:ascii="Times New Roman" w:eastAsia="Times New Roman" w:hAnsi="Times New Roman"/>
          <w:b/>
          <w:bCs/>
          <w:sz w:val="18"/>
          <w:szCs w:val="18"/>
          <w:lang w:eastAsia="ar-SA"/>
        </w:rPr>
        <w:t xml:space="preserve">Статья 27. </w:t>
      </w:r>
      <w:bookmarkEnd w:id="238"/>
      <w:bookmarkEnd w:id="239"/>
      <w:bookmarkEnd w:id="240"/>
      <w:bookmarkEnd w:id="241"/>
      <w:bookmarkEnd w:id="242"/>
      <w:r w:rsidRPr="00FF1541">
        <w:rPr>
          <w:rFonts w:ascii="Times New Roman" w:eastAsia="Times New Roman" w:hAnsi="Times New Roman"/>
          <w:b/>
          <w:bCs/>
          <w:sz w:val="18"/>
          <w:szCs w:val="18"/>
          <w:lang w:eastAsia="ar-SA"/>
        </w:rPr>
        <w:t>Общие требования к документации по планировке территории</w:t>
      </w:r>
      <w:bookmarkEnd w:id="243"/>
      <w:bookmarkEnd w:id="244"/>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Глядянского сельсовета территории, в отношении которой предусматривается осуществление комплексного развития территории.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Подготовка графической части документации по планировке территории осуществляется: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в соответствии с системой координат, используемой для ведения Единого государственного реестра недвижимости;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45" w:name="_Toc20298546"/>
      <w:bookmarkStart w:id="246" w:name="_Toc130370562"/>
      <w:r w:rsidRPr="00FF1541">
        <w:rPr>
          <w:rFonts w:ascii="Times New Roman" w:eastAsia="Times New Roman" w:hAnsi="Times New Roman"/>
          <w:b/>
          <w:bCs/>
          <w:sz w:val="18"/>
          <w:szCs w:val="18"/>
          <w:lang w:eastAsia="ar-SA"/>
        </w:rPr>
        <w:t>Статья 28. Подготовка и утверждение документации по планировке территории, порядок внесения в нее изменений и ее отмены</w:t>
      </w:r>
      <w:bookmarkEnd w:id="245"/>
      <w:bookmarkEnd w:id="246"/>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Курганской области, органами местного самоуправления, за исключением случаев, указанных в частях 1.1 и 12.12 статьи 45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Решения о подготовке документации по планировке территории принимаются самостоятельно: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лицами, с которыми заключены договоры о комплексном развитии территории;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 В случаях, предусмотренных частью 1.1 статьи 45 Градостроительного Кодекса,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статьи 45 Градостроительного Кодекса,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статьи 45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Уполномоченные органы исполнительной власти Курганской области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статьи 45 Градостроительного Кодекса,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Курганской области, за исключением случаев, указанных в частях 2, 3.2 и 4.1 статьи 45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Администрация Притобольного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статьи 45 Градостроительного Кодекса,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статьи 45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Курганской области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Администрация Притобольного района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статьи 45 Градостроительного Кодекса, и утверждают документацию по планировке территории в границах Глядянского сельсовета, за исключением случаев, указанных в частях 2 - 4.2, 5.2 статьи 45 Градостроительного Кодекса, с учетом особенностей, указанных в части 5.1 статьи 45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w:t>
      </w:r>
      <w:r w:rsidRPr="00FF1541">
        <w:rPr>
          <w:rFonts w:ascii="Times New Roman" w:eastAsia="Times New Roman" w:hAnsi="Times New Roman"/>
          <w:sz w:val="18"/>
          <w:szCs w:val="18"/>
          <w:lang w:eastAsia="ar-SA" w:bidi="en-US"/>
        </w:rPr>
        <w:lastRenderedPageBreak/>
        <w:t>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администрацией Притобольного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Курганской области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Курганской области, администрация Притобольного района района, заинтересованное лицо, указанное в части 1.1 Градостроительного статьи, в течение десяти дней со дня принятия такого решения направляют уведомление о принятом решении главе поселения, применительно к территориям которых принято такое решение.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9.1.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10.1. Лица, указанные в пунктах 3 и 4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Курганской области, администрацию Притобольного района, администрацию Притобольного района.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Курганской области, администрацией Притобольного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Курганской области, документами территориального планирования муниципального района.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статьи 45 Градостроительного Кодекса, на соответствие требованиям, указанным </w:t>
      </w:r>
      <w:r w:rsidRPr="00FF1541">
        <w:rPr>
          <w:rFonts w:ascii="Times New Roman" w:eastAsia="Times New Roman" w:hAnsi="Times New Roman"/>
          <w:sz w:val="18"/>
          <w:szCs w:val="18"/>
          <w:lang w:eastAsia="ar-SA" w:bidi="en-US"/>
        </w:rPr>
        <w:lastRenderedPageBreak/>
        <w:t>в части 10 статьи 45 Градостроительного Кодекса, в течение пятнадцати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12.1. Уполномоченные органы исполнительной власти субъекта Российской Федерации в случаях, предусмотренных частями 3, 3.1 и 4.2 статьи 45 Градостроительного Кодекса, осуществляют проверку документации по планировке территории на соответствие требованиям, указанным в части 10 статьи 45 Градостроительного Кодекса, в течение пятнадцати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статьи 45 Градостроительного Кодекса, осуществляют проверку документации по планировке территории на соответствие требованиям, указанным в части 10 статьи 45 Градостроительного Кодекса, в течение пятнадцати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Градостроительного Кодекса, об утверждении такой документации или о направлении ее на доработку.</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Администрацию Притобольного района.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12.4. В случае,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статьи 45 Градостроительного Кодекса, такими органами не представлены возражения относительно данного проекта планировки, он считается согласованным.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12.7. В течение пятнадцати рабочих дней со дня получения указанной в части 12.5 статьи 45 Градостроительного Кодекса документации по планировке территории глава Притобольного района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несоответствие планируемого размещения объектов, указанных в части 12.6 статьи 45 Градостроительного Кодекса,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12.8. В случае, если по истечении пятнадцати рабочих дней с момента поступления главе поселения или главе городского округа предусмотренной частью 12.7 статьи 45 Градостроительного Кодекса документации по планировке территории такими главой поселения или главой городского округа не направлен предусмотренный частью 12.8 статьи 45 Градостроительного Кодекса отказ в согласовании </w:t>
      </w:r>
      <w:r w:rsidRPr="00FF1541">
        <w:rPr>
          <w:rFonts w:ascii="Times New Roman" w:eastAsia="Times New Roman" w:hAnsi="Times New Roman"/>
          <w:sz w:val="18"/>
          <w:szCs w:val="18"/>
          <w:lang w:eastAsia="ar-SA" w:bidi="en-US"/>
        </w:rPr>
        <w:lastRenderedPageBreak/>
        <w:t>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12.10.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12.11.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13. Особенности подготовки документации по планировке территории применительно к территориям Глядянского сельсовета устанавливаются статьей 46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Общественные обсуждения или публичные слушания по указанным проектам проводятся в порядке, установленном статьей 5.1 Градостроительного Кодекса, и по правилам, предусмотренным частями 11 и 12 статьи 46 Градостроительного Кодекса. Администрация Притобольного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Курганской области, администрацией Притобольного района, направляется главе Притобольного района, применительно к территориям которых осуществлялась подготовка такой документации, в течение семи дней со дня ее утверждения.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15. Администрация Притобольного района обеспечивает опубликование указанной в части 14 статьи 45 Градостроительного Кодекса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Притобольного района (при наличии официального сайта муниципального образования) в сети "Интернет".</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16.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17.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статьи 45 Градостроительного Кодекса, подготовленной в том числе лицами, указанными в пунктах 3 и 4 части 1.1 статьи 45 Градостроительного Кодекса,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принимаемыми в соответствии с ним нормативными правовыми актами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статьи 45 Градостроительного Кодекса, подготовленной в том числе лицами, указанными в пунктах 3 и 4 части 1.1 статьи 45 Градостроительного Кодекса,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законами субъектов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19.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статьи 45 Градостроительного Кодекса, подготовленной в том числе лицами, указанными в пунктах 3 и 4 части 1.1 статьи 45 Градостроительного Кодекса, порядок внесения изменений в такую документацию, порядок отмены такой </w:t>
      </w:r>
      <w:r w:rsidRPr="00FF1541">
        <w:rPr>
          <w:rFonts w:ascii="Times New Roman" w:eastAsia="Times New Roman" w:hAnsi="Times New Roman"/>
          <w:sz w:val="18"/>
          <w:szCs w:val="18"/>
          <w:lang w:eastAsia="ar-SA" w:bidi="en-US"/>
        </w:rPr>
        <w:lastRenderedPageBreak/>
        <w:t>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нормативными правовыми актами Притобольного района.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20.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21.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47" w:name="_Toc20298547"/>
      <w:bookmarkStart w:id="248" w:name="_Toc130370563"/>
      <w:r w:rsidRPr="00FF1541">
        <w:rPr>
          <w:rFonts w:ascii="Times New Roman" w:eastAsia="Times New Roman" w:hAnsi="Times New Roman"/>
          <w:b/>
          <w:bCs/>
          <w:sz w:val="18"/>
          <w:szCs w:val="18"/>
          <w:lang w:eastAsia="ar-SA"/>
        </w:rPr>
        <w:t>Статья 29. Действия настоящих Правил по отношению к ранее утвержденной градостроительной документации</w:t>
      </w:r>
      <w:bookmarkEnd w:id="247"/>
      <w:bookmarkEnd w:id="248"/>
      <w:r w:rsidRPr="00FF1541">
        <w:rPr>
          <w:rFonts w:ascii="Times New Roman" w:eastAsia="Times New Roman" w:hAnsi="Times New Roman"/>
          <w:b/>
          <w:bCs/>
          <w:sz w:val="18"/>
          <w:szCs w:val="18"/>
          <w:lang w:eastAsia="ar-SA"/>
        </w:rPr>
        <w:t xml:space="preserve"> </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Администрация Притобольного района после введения в действие настоящих Правил могут принимать решения: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о разработке нового или внесения изменений в действующий генеральный план Глядянского сельсовета или в генеральный план Глядянского сельсовета применительно к населённым местам Глядянского сельсовета с учетом настоящих Правил;</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о приведении в соответствие с настоящими Правилами ранее утвержденных и не реализованных проектов планировки в части установленных настоящими Правилами градостроительных регламентов;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о разработке новой градостроительной документации – проектов планировки территории Глядянского сельсовета, которые могут использоваться как основание для последующей подготовки предложений о внесении дополнений и изменений в настоящие Правила.</w:t>
      </w:r>
    </w:p>
    <w:p w:rsidR="00FF1541" w:rsidRPr="00FF1541" w:rsidRDefault="00FF1541" w:rsidP="00FF1541">
      <w:pPr>
        <w:keepNext/>
        <w:suppressAutoHyphens/>
        <w:spacing w:before="240" w:after="240" w:line="240" w:lineRule="auto"/>
        <w:jc w:val="both"/>
        <w:outlineLvl w:val="1"/>
        <w:rPr>
          <w:rFonts w:ascii="Times New Roman" w:eastAsia="Times New Roman" w:hAnsi="Times New Roman"/>
          <w:color w:val="2E74B5"/>
          <w:sz w:val="18"/>
          <w:szCs w:val="18"/>
        </w:rPr>
      </w:pPr>
      <w:bookmarkStart w:id="249" w:name="_Toc20298548"/>
      <w:bookmarkStart w:id="250" w:name="_Toc130370564"/>
      <w:r w:rsidRPr="00FF1541">
        <w:rPr>
          <w:rFonts w:ascii="Times New Roman" w:eastAsia="Times New Roman" w:hAnsi="Times New Roman"/>
          <w:b/>
          <w:bCs/>
          <w:iCs/>
          <w:sz w:val="18"/>
          <w:szCs w:val="18"/>
          <w:lang w:eastAsia="ar-SA"/>
        </w:rPr>
        <w:t>ГЛАВА 10. ПУБЛИЧНЫЕ СЛУШАНИЯ</w:t>
      </w:r>
      <w:bookmarkEnd w:id="249"/>
      <w:bookmarkEnd w:id="250"/>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51" w:name="_Toc20298549"/>
      <w:bookmarkStart w:id="252" w:name="_Toc130370565"/>
      <w:r w:rsidRPr="00FF1541">
        <w:rPr>
          <w:rFonts w:ascii="Times New Roman" w:eastAsia="Times New Roman" w:hAnsi="Times New Roman"/>
          <w:b/>
          <w:bCs/>
          <w:sz w:val="18"/>
          <w:szCs w:val="18"/>
          <w:lang w:eastAsia="ar-SA"/>
        </w:rPr>
        <w:t>Статья 30. Общие положения о публичных слушаниях по вопросам землепользования и застройки</w:t>
      </w:r>
      <w:bookmarkEnd w:id="251"/>
      <w:bookmarkEnd w:id="252"/>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в соответствии с уставом Притобольного района и (или) нормативным правовым актом Притобольной районной Думы и с учетом положений Градостроительного Кодекса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Участниками общественных обсуждений или публичных слушаний по проектам правил землепользования и застройки, предусматривающим внесение изменений в утвержденные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Процедура проведения общественных обсуждений состоит из следующих этапов: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оповещение о начале общественных обсуждений;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размещение проекта Правил землепользования и застройки, подлежащего рассмотрению на общественных обсуждениях, и информационных материалов к нему на официальном сайте Администрации Притобольного района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проекта Правил землепользования и застройки;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проведение экспозиции или экспозиций проекта Правил землепользования и застройки, подлежащего рассмотрению на общественных обсуждениях;</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подготовка и оформление протокола общественных обсуждений;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подготовка и опубликование заключения о результатах общественных обсуждений.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Процедура проведения публичных слушаний состоит из следующих этапов: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оповещение о начале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размещение проекта Правил землепользования и застройки, подлежащего рассмотрению на публичных слушаниях, и информационных материалов к нему на официальном сайте и открытие экспозиции или экспозиций проекта Правил землепользования и застройки;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проведение экспозиции или экспозиций проекта Правил землепользования и застройки, подлежащего рассмотрению на публичных слушаниях;</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проведение собрания или собраний участников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подготовка и оформление протокола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подготовка и опубликование заключения о результатах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Оповещение о начале общественных обсуждений или публичных слушаний должно содержать:</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информацию о проекте Правил землепользования и застройки, подлежащем рассмотрению на общественных обсуждениях или публичных слушаниях, и перечень информационных материалов к проекту Правил землепользования и застройки;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информацию о порядке и сроках проведения общественных обсуждений или публичных слушаний по проекту Правил землепользования и застройки, подлежащему рассмотрению на общественных обсуждениях или публичных слушаниях;</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3) информацию о месте, дате открытия экспозиции или экспозиций проекта Правил землепользования и застройки, подлежащего рассмотрению на общественных обсуждениях или публичных слушаниях, о сроках проведения экспозиции или экспозиций проекта Правил землепользования и застройки, о днях и часах, в которые возможно посещение указанных экспозиции или экспозиций;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Правил землепользования и застройки, подлежащего рассмотрению на общественных обсуждениях или публичных слушаниях.</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Оповещение о начале общественных обсуждений также должно содержать информацию об официальном сайте Администрации Притобольного района, на котором будет размещен проект Правил землепользования и застройки,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Правил землепользования и застройки,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Оповещение о начале общественных обсуждений или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не позднее чем за семь дней до дня размещения на официальном сайте Администрации Притобольного района или в информационных системах проекта Правил землепользования и застройки,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Правил землепользования и застройки,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 В течение всего периода размещения в соответствии с пунктом 2 части 3 и пунктом 2 части 4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проекта Правил землепользования и застройки.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9. В период размещения в соответствии с пунктом 2 части 3 и пунктом 2 части 4 настоящей статьи проекта Правил землепользования и застройки,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проекта Правил землепользования и застройки участники общественных обсуждений или публичных слушаний, прошедшие в соответствии с частью 11 настоящей статьи идентификацию, имеют право вносить предложения и замечания, касающиеся такого проекта: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посредством официального сайта или информационных систем (в случае проведения общественных обсуждений);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в письменной форме или в форме электронного документа в адрес организатора общественных обсуждений или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 Предложения и замечания, внесенные в соответствии с частью 9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14 настоящей статьи.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 Не требуется представление указанных в части 11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13.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14. Предложения и замечания, внесенные в соответствии с частью 9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15.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w:t>
      </w:r>
      <w:r w:rsidRPr="00FF1541">
        <w:rPr>
          <w:rFonts w:ascii="Times New Roman" w:eastAsia="Times New Roman" w:hAnsi="Times New Roman"/>
          <w:sz w:val="18"/>
          <w:szCs w:val="18"/>
          <w:lang w:eastAsia="ar-SA" w:bidi="en-US"/>
        </w:rPr>
        <w:lastRenderedPageBreak/>
        <w:t>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16. Официальный сайт и (или) информационные системы должны обеспечивать возможность:</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представления информации о результатах общественных обсуждений, количестве участников общественных обсуждений.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17.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дата оформления протокола общественных обсуждений или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информация об организаторе общественных обсуждений или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19.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20.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21. В заключении о результатах общественных обсуждений или публичных слушаний должны быть указаны:</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дата оформления заключения о результатах общественных обсуждений или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22.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Притобольного района и (или) в информационных системах.</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23. Уставом Притобольного района и (или) нормативным правовым актом Притобольной районной Думы на основании положений Градостроительного Кодекса определяются: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порядок организации и проведения общественных обсуждений или публичных слушаний по проектам;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организатор общественных обсуждений или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срок проведения общественных обсуждений или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официальный сайт и (или) информационные системы;</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требования к информационным стендам, на которых размещаются оповещения о начале общественных обсуждений или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24.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по решению главы местной администрации поселения,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генеральный план городского округа, и по проекту документации по планировке территории, подлежащей комплексному развитию.</w:t>
      </w:r>
    </w:p>
    <w:p w:rsidR="00FF1541" w:rsidRPr="00FF1541" w:rsidRDefault="00FF1541" w:rsidP="00FF1541">
      <w:pPr>
        <w:keepNext/>
        <w:suppressAutoHyphens/>
        <w:spacing w:before="240" w:after="240" w:line="240" w:lineRule="auto"/>
        <w:jc w:val="both"/>
        <w:outlineLvl w:val="1"/>
        <w:rPr>
          <w:rFonts w:ascii="Times New Roman" w:eastAsia="Times New Roman" w:hAnsi="Times New Roman"/>
          <w:b/>
          <w:bCs/>
          <w:iCs/>
          <w:sz w:val="18"/>
          <w:szCs w:val="18"/>
          <w:lang w:eastAsia="ar-SA"/>
        </w:rPr>
      </w:pPr>
      <w:bookmarkStart w:id="253" w:name="_Toc20298550"/>
      <w:bookmarkStart w:id="254" w:name="_Toc130370566"/>
      <w:r w:rsidRPr="00FF1541">
        <w:rPr>
          <w:rFonts w:ascii="Times New Roman" w:eastAsia="Times New Roman" w:hAnsi="Times New Roman"/>
          <w:b/>
          <w:bCs/>
          <w:iCs/>
          <w:sz w:val="18"/>
          <w:szCs w:val="18"/>
          <w:lang w:eastAsia="ar-SA"/>
        </w:rPr>
        <w:lastRenderedPageBreak/>
        <w:t>ГЛАВА 11. ПОРЯДОК ОСУЩЕСТВЛЕНИЯ СТРОИТЕЛЬСТВА, РЕКОНСТРУКЦИИ И ОБЪЕКТОВ КАПИТАЛЬНОГО СТРОИТЕЛЬСТВА</w:t>
      </w:r>
      <w:bookmarkEnd w:id="253"/>
      <w:bookmarkEnd w:id="254"/>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55" w:name="_Toc20298551"/>
      <w:bookmarkStart w:id="256" w:name="_Toc130370567"/>
      <w:r w:rsidRPr="00FF1541">
        <w:rPr>
          <w:rFonts w:ascii="Times New Roman" w:eastAsia="Times New Roman" w:hAnsi="Times New Roman"/>
          <w:b/>
          <w:bCs/>
          <w:sz w:val="18"/>
          <w:szCs w:val="18"/>
          <w:lang w:eastAsia="ar-SA"/>
        </w:rPr>
        <w:t>Статья 31. Основные принципы организации застройки территории населенных пунктов, входящих в состав Глядянского сельсовета</w:t>
      </w:r>
      <w:bookmarkEnd w:id="255"/>
      <w:bookmarkEnd w:id="256"/>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Планировочная организация и застройка территории Глядянского сельсовета должны отвечать требованиям создания среды, соответствующей значению и наиболее способствующей организации жизнедеятельности населения, защите от неблагоприятных природных и антропогенных факторов.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Застройка территории должна осуществляться в соответствии с генеральным планом Глядянского сельсовета, настоящими Правилами, утвержденной документаций по планировке территории и градостроительными планами земельных участков, а также действующими нормативными правовыми актами в области градостроительной деятельности.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3.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и отражённой в градостроительном плане земельного участка. </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Изменения документации территориального планирования, градостроительного зонирования муниципального образования, осуществляются в соответствии с Градостроительным кодексом Российской Федерации, с проведением публичных слушаний.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5. Строительство, реконструкция объектов капитального строительства, линейных объектов и объектов благоустройства на территории Глядянского сельсовета осуществляются на основании проектной документации, подготовленной, согласованной, прошедшей, (при необходимости,) государственную или негосударственную экспертизу и утвержденной в соответствии с действующими нормативными правовыми актами, стандартами, нормами и правилами, а также на основании разрешения на строительство объектов капитального строительства подготовленного органом, уполномоченным в области градостроительства Притобольного района. </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Строительство, реконструкция и капитальный ремонт объектов капитального строительства при строительстве, реконструкции которых проектная документация может не подготавливаться, либо в отношении проектной документации которых государственная экспертиза не проводится, а также выдача разрешения на строительство для которых не требуется, устанавливаются градостроительным законодательством.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7.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подземных коммуникаций. </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 Все объекты капитального строительства, на основании части 1 статьи 55 Градостроительного кодекса Российской Федерации, вводятся в эксплуатацию при условии осуществления строительства в полном объеме в соответствии с разрешением на строительство, соответствия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9.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 а также на Администрацию Притобольного района.</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57" w:name="_Toc20298552"/>
      <w:bookmarkStart w:id="258" w:name="_Toc130370568"/>
      <w:r w:rsidRPr="00FF1541">
        <w:rPr>
          <w:rFonts w:ascii="Times New Roman" w:eastAsia="Times New Roman" w:hAnsi="Times New Roman"/>
          <w:b/>
          <w:bCs/>
          <w:sz w:val="18"/>
          <w:szCs w:val="18"/>
          <w:lang w:eastAsia="ar-SA"/>
        </w:rPr>
        <w:t>Статья 32. Инженерные изыскания для подготовки проектной документации, строительства, реконструкции объектов капитального строительства</w:t>
      </w:r>
      <w:bookmarkEnd w:id="257"/>
      <w:bookmarkEnd w:id="258"/>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Инженерные изыскания выполняются для подготовки проектной документации, строительства, реконструкции объектов капитального строительства.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Работы по договорам о выполнении инженерных изысканий, заключенным с застройщиком, техническим заказчиком или лицом, получившим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(далее также - договоры подряда на выполнение инженерных изысканий),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инженерных изысканий, если иное не предусмотрено настоящей статьей. Выполнение инженерных изысканий по таким договорам обеспечивается специалистами по организации инженерных изысканий (главными инженерами проектов). Работы по договорам о выполнении инженерных изысканий,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2.1. Не требуется членство в саморегулируемых организациях в области инженерных изысканий: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выполнение инженерных изысканий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w:t>
      </w:r>
      <w:r w:rsidRPr="00FF1541">
        <w:rPr>
          <w:rFonts w:ascii="Times New Roman" w:eastAsia="Times New Roman" w:hAnsi="Times New Roman"/>
          <w:sz w:val="18"/>
          <w:szCs w:val="18"/>
          <w:lang w:eastAsia="ar-SA" w:bidi="en-US"/>
        </w:rPr>
        <w:lastRenderedPageBreak/>
        <w:t>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выполнение инженерных изысканий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выполнение инженерных изысканий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Лицами, выполняющими инженерные изыскания, могут являться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либо индивидуальный предприниматель или юридическое лицо, заключившие договор подряда на выполнение инженерных изысканий. Лицо, выполняющее инженерные изыскания, несет ответственность за полноту и качество инженерных изысканий и их соответствие требованиям технических регламентов. Застройщик или лицо, получившее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вправе выполнить инженерные изыскания самостоятельно при условии, что такие лица являются членами саморегулируемой организации в области инженерных изысканий, или с привлечением иных лиц по договору подряда на выполнение инженерных изысканий.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Инженерные изыскания для подготовки проектной документации, строительства, реконструкции объектов капитального строительства выполняются в целях получения: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материалов о природных условиях территории, на которой будут осуществляться строительство, реконструкция объектов капитального строительства, и факторах техногенного воздействия на окружающую среду, о прогнозе их изменения, необходимых для разработки решений относительно такой территории;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материалов, необходимых для обоснования компоновки зданий, строений, сооружений, принятия конструктивных и объемно-планировочных решений в отношении этих зданий, строений, сооружений, проектирования инженерной защиты таких объектов, разработки мероприятий по охране окружающей среды, проекта организации строительства, реконструкции объектов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материалов, необходимых для проведения расчетов оснований, фундаментов и конструкций зданий, строений, сооружений, их инженерной защиты, разработки решений о проведении профилактических и других необходимых мероприятий, выполнения земляных работ, а также для подготовки решений по вопросам, возникшим при подготовке проектной документации, ее согласовании или утверждении.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4.1. Результаты инженерных изысканий представляют собой документ о выполненных инженерных изысканиях, содержащий материалы в текстовой и графической формах и отражающий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проведения работ по выполнению инженерных изысканий в соответствии с программой инженерных изысканий, о качестве выполненных 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 реконструкции такого объекта на другие объекты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4.2. В случае, если проектная документация объекта капитального строительства подлежит экспертизе в соответствии со статьей 49 Градостроительного Кодекса, подготовка результатов инженерных изысканий осуществляется в форме электронных документов, требования к формату которых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за исключением случаев, при которых результаты инженерных изысканий содержат сведения, составляющие государственную тайну. В случаях, если застройщик или технический заказчик обеспечивает формирование и ведение информационной модели, результаты инженерных изысканий подготавливаются в форме, позволяющей осуществлять их использование при формировании и ведении информационной модели.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Необходимость выполнения отдельных видов инженерных изысканий, состав, объем и метод их выполнения устанавливаются с учетом требований технических регламентов программой инженерных изысканий, разработанной на основе задания застройщика или технического заказчика, в зависимости от вида и назначения объектов капитального строительства, их конструктивных особенностей, технической сложности и потенциальной опасности, стадии архитектурно-строительного проектирования, а также от сложности топографических, инженерно-геологических, экологических, гидрологических, метеорологических и климатических условий территории, на которой будут осуществляться строительство, реконструкция объектов капитального строительства, степени изученности указанных условий.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Виды инженерных изысканий, порядок их выполнения для подготовки проектной документации, строительства, реконструкции объектов капитального строительства, состав, форма материалов и результатов инженерных изысканий, порядок их представления для размещения в государственных информационных системах обеспечения градостроительной деятельности устанавливаются Правительством Российской Федерации.</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59" w:name="_Toc20298553"/>
      <w:bookmarkStart w:id="260" w:name="_Toc130370569"/>
      <w:r w:rsidRPr="00FF1541">
        <w:rPr>
          <w:rFonts w:ascii="Times New Roman" w:eastAsia="Times New Roman" w:hAnsi="Times New Roman"/>
          <w:b/>
          <w:bCs/>
          <w:sz w:val="18"/>
          <w:szCs w:val="18"/>
          <w:lang w:eastAsia="ar-SA"/>
        </w:rPr>
        <w:lastRenderedPageBreak/>
        <w:t>Статья 33. Архитектурно-строительное проектирование</w:t>
      </w:r>
      <w:bookmarkEnd w:id="259"/>
      <w:bookmarkEnd w:id="260"/>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Архитектурно-строительное проектирование осуществляется путем подготовки проектной документации, рабочей документации (в том числе путем внесения в них изменений в соответствии с Градостроительным Кодексом)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случаях, предусмотренных частью 12.2 статьи 48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или в случае, если подготовка проектной документации такого объекта осуществляется до утверждения документации по планировке территории в соответствии с частью 11.1 статьи 48 Градостроительного Кодекса, архитектурно-строительное проектирование осуществляется путем подготовки проектной документации, рабочей документации (в том числе путем внесения в них изменений в соответствии с Градостроительным Кодексом)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 В случае, если земельный участок для размещения объектов федерального значения, объектов регионального значения, объектов местного значения, не указанных в части 1.1 статьи 48 Градостроительного Кодекса, образуется из земель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подготовка проектной документации, рабочей документации для размещения указанных объектов капитального строительства до образования такого земельного участка в соответствии с земельным законодательством осуществляется на основании утвержденной документации по планировке территории, принятого в случае, предусмотренном частью 11.1 статьи 48 Градостроительного Кодекса, решения о подготовке документации по планировке территории и (или) выданного в соответствии с частью 1.1 статьи 57.3 Градостроительного Кодекса градостроительного плана земельного участка.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2.1. Рабочая документация представляет собой документацию, содержащую материалы в текстовой и графической формах и (или) в форме информационной модели, в соответствии с которой осуществляются строительство, реконструкция объекта капитального строительства, их частей. Рабочая документация разрабатывается на основании проектной документации. Подготовка проектной документации и рабочей документации может осуществляться одновременно.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3.1. Положения части 3 статьи 48 Градостроительного Кодекса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4.1. Не требуется членство в саморегулируемых организациях в области архитектурно-строительного проектирования: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w:t>
      </w:r>
      <w:r w:rsidRPr="00FF1541">
        <w:rPr>
          <w:rFonts w:ascii="Times New Roman" w:eastAsia="Times New Roman" w:hAnsi="Times New Roman"/>
          <w:sz w:val="18"/>
          <w:szCs w:val="18"/>
          <w:lang w:eastAsia="ar-SA" w:bidi="en-US"/>
        </w:rPr>
        <w:lastRenderedPageBreak/>
        <w:t>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Курганской области, администрации Притобольного района;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Курганской области, администрации Притобольного района, юридических лиц.</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Лицом, осуществляющим подготовку проектной документации, может являться застройщик, иное лицо (в случае, предусмотренном частями 1.1 и 1.2 статьи 48 Градостроительного Кодекса)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Застройщик, иное лицо (в случае, предусмотренном частями 1.1 и 1.2 статьи 48 Градостроительного Кодекса)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5.1. Договором подряда на подготовку проектной документации может быть предусмотрено задание на выполнение инженерных изысканий. В этом случае указанное 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предусмотрено обеспечение получения указанным физическим или юридическим лицом технических условий.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В случае,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частью 11.1 статьи 48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технические условия подключения (технологического присоединения), предусмотренные статьей 52.1 Градостроительного Кодекса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либо в случае, предусмотренном частью 11.1 статьи 48 Градостроительного Кодекса, решения о подготовке документации по планировке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подключения (технологического присоединения), предусмотренными статьей 52.1 Градостроительного Кодекса, разрешением на отклонение от предельных параметров разрешенного строительства, реконструкции объектов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7.1. Подготовка проектной документации линейного объекта федерального значения, линейного объекта регионального значения или линейного объекта местного значения может осуществляться до утверждения документации по планировке территории, предусматривающей строительство, реконструкцию соответствующего линейного объекта. В этом случае обязательными приложениями к заданию застройщика или технического заказчика на проектирование являются: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решение о подготовке такой документации по планировке территории;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чертеж границ зон планируемого размещения соответствующего линейного объекта, сведения о его характеристиках и схема планировочных решений, предусмотренные разрабатываемой документацией по планировке территории соответствующего линейного объекта.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7.2. В случае, предусмотренном частью 11.1 статьи 48 Градостроительного Кодекса, проектная документация линейного объекта направляется на экспертизу проектной документации при наличии утвержденного проекта планировки территории, предусматривающего строительство, реконструкцию линейного объекта.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 Состав и содержание проектной документации определяются Правительством Российской Федерации с учетом особенностей, предусмотренных настоящей статьей. Правительством Российской Федерации могут устанавливаться отдельные требования к составу и содержанию рабочей документации.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8.1.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8.2. В случае проведения капитального ремонта объектов капитального строительства, финансируемого с привлечением средств бюджетов бюджетной системы Российской Федерации, средств лиц, указанных в части 1 статьи 8.3 Градостроительного Кодекса, осуществляется подготовка сметы на капитальный ремонт объектов капитального строительства на основании акта, утвержденного застройщиком или техническим заказчиком и содержащего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таких дефектов, и задания застройщика или технического заказчика на проектирование в зависимости от содержания работ, выполняемых при капитальном ремонте объектов капитального строительства. В случае, предусмотренном частью 10 статьи 52 нас Градостроительного тоящего Кодекса, при составлении указанной сметы подготовка такого акта не требуется. Застройщик по собственной инициативе вправе обеспечить подготовку иных разделов проектной документации, а также подготовку проектной документации при проведении капитального ремонта объектов капитального строительства в иных случаях, не указанных в настоящей части.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8.3. Сведения об объекте капитального строительства в задании застройщика или технического заказчика на проектирование и в проектной документации подлежат указанию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8.4. Форма задания застройщика или технического заказчика на проектирование объекта капитального строительства, строительство, реконструкция, капитальный ремонт которого осуществляются с привлечением средств бюджетной системы Российской Федерации, устанавливается уполномоченным Правительством Российской Федерации федеральным органом исполнительной власти.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9.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части 2 статьи 8.3 Градостроительного Кодекса, капитальный ремонт финансируется с привлечением средств бюджетов бюджетной системы Российской Федерации, средств лиц, указанных в части 1 статьи 8.3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в случаях, предусмотренных пунктом 3 статьи 14 Федерального закона от 21 июля 1997 года N 116-ФЗ "О промышленной безопасности опасных производственных объектов", статьей 10 Федерального закона от 21 июля 1997 года N 117-ФЗ "О безопасности гидротехнических сооружений", статьей 30 Федерального закона от 21 ноября 1995 года N 170-ФЗ "Об использовании атомной энергии", пунктами 2 и 3 статьи 36 Федерального закона от 25 июня 2002 года N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 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 за исключением объектов использования атомной энергии, указанных в подпунктах "а" и "б" пункта 1 части 1 статьи 48.1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 Проектная документация, а также изменения, внесенные в нее в соответствии с частями 3.8 и 3.9 статьи 49 Градостроительного Кодекса,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статьи 48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10.1. Особенности подготовки, согласования и утверждения проектной документации, необходимой для проведения работ по сохранению объекта культурного наследия, устанавливаются законодательством Российской Федерации об охране объектов культурного наследия.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10.2. Застройщик или технический заказчик вправе утвердить изменения, внесенные в проектную документацию в соответствии с частью 3.8 статьи 49 Градостроительного Кодекса,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10.3.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документации, выданного в соответствии с частью 3.11 статьи 49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10.4. Внесение указанных в частях 15.2 и 15.3 статьи 48 Градостроительного Кодекса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10.5. Оценка соответствия разделов проектной документации объекта капитального строительства, в том числе разделов проектной документации, подготовленных применительно к этапу строительства, реконструкции объекта капитального строительства, изменений в них,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безопасному использованию атомной энергии, требованиям промышленной безопасности, требованиям к обеспечению надежности и безопасности электроэнергетических систем и объектов электроэнергетики, требованиям антитеррористической защищенности объекта, заданию застройщика или технического заказчика на проектирование, результатам инженерных изысканий по решению застройщика или технического заказчика может осуществляться в форме экспертного сопровождения органом исполнительной власти или организацией, уполномоченными на проведение экспертизы проектной документации, до направления проектной документации на экспертизу проектной документации. Порядок такого экспертного сопровождения, в том числе порядок и сроки согласования указанных в настоящей части разделов проектной документации, устанавливается Правительством Российской Федерации. В случае, если при проведении указанной в настоящей части оценки отсутствуют результаты инженерных изысканий, такая оценка может осуществляться одновременно с оценкой результатов инженерных изысканий, проводимой в соответствии с частью 6.1 статьи 47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61" w:name="_Toc20298554"/>
      <w:bookmarkStart w:id="262" w:name="_Toc130370570"/>
      <w:r w:rsidRPr="00FF1541">
        <w:rPr>
          <w:rFonts w:ascii="Times New Roman" w:eastAsia="Times New Roman" w:hAnsi="Times New Roman"/>
          <w:b/>
          <w:sz w:val="18"/>
          <w:szCs w:val="18"/>
        </w:rPr>
        <w:t>Статья 34 Разрешение на строительство</w:t>
      </w:r>
      <w:bookmarkEnd w:id="261"/>
      <w:bookmarkEnd w:id="262"/>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требованиям к назначению, параметрам и размещению объекта капитального строительства на указанном земельном участке.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Разрешение на строительство выдается администрацией Притобольного района по месту нахождения земельного участка, за исключением случаев, предусмотренных частями 5 - 6 статьи 51 Градостроительного Кодекса и другими федеральными законами.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Разрешение на строительство выдается в случае осуществления строительства, реконструкции: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объекта использования атомной энергии - Государственной корпорацией по атомной энергии "Росатом";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2.1) объекта космической инфраструктуры - Государственной корпорацией по космической деятельности "Роскосмос";</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3.1) 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Разрешение на строительство, за исключением случаев, установленных частями 4 и 4.1 статьи 51 Градостроительного Кодекса и другими федеральными законами, выдается: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Курганской области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Курганской области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органом исполнительной власти Курганской области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администрацией Притобольного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частями 4 - 6 статьи 51 Градостроительного Кодекса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 и сведения: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если иное не установлено частью 7.3 статьи 51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проектной документации: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а) пояснительная записка;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w:t>
      </w:r>
      <w:r w:rsidRPr="00FF1541">
        <w:rPr>
          <w:rFonts w:ascii="Times New Roman" w:eastAsia="Times New Roman" w:hAnsi="Times New Roman"/>
          <w:sz w:val="18"/>
          <w:szCs w:val="18"/>
          <w:lang w:eastAsia="ar-SA" w:bidi="en-US"/>
        </w:rPr>
        <w:lastRenderedPageBreak/>
        <w:t>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нас Градостроительного тоящего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нас Градостроительного тоящего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4.1) подтверждение соответствия вносимых в проектную документацию изменений требованиям, указанным в части 3.8 статьи 49 Градостроительного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4.2) подтверждение соответствия вносимых в проектную документацию изменений требованиям, указанным в части 3.9 статьи 49 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согласие всех правообладателей объекта капитального строительства в случае реконструкции такого объекта, за исключением указанных в пункте 6.2 статьи 51 Градостроительного Кодекса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9)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7.1. Документы (их копии или сведения, содержащиеся в них), указанные в пунктах 1 - 5, 7, 9 и 10 части 7 статьи 51 Градостроительного Кодекса, запрашиваются органами, указанными в абзаце первом части 7 статьи 51 Градостроительного Кодекса,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По межведомственным запросам органов, указанных в абзаце первом части 7 статьи 51 Градостроительного Кодекса,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7.2. Документы, указанные в пунктах 1, 3 и 4 части 7 статьи 51 Градостроительного Кодекса,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7.3. 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частью 1.1 статьи 57.3 Градостроительного Кодекса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w:t>
      </w:r>
      <w:r w:rsidRPr="00FF1541">
        <w:rPr>
          <w:rFonts w:ascii="Times New Roman" w:eastAsia="Times New Roman" w:hAnsi="Times New Roman"/>
          <w:sz w:val="18"/>
          <w:szCs w:val="18"/>
          <w:lang w:eastAsia="ar-SA" w:bidi="en-US"/>
        </w:rPr>
        <w:lastRenderedPageBreak/>
        <w:t>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7.4. Прием от застройщика заявления о выдаче разрешения на строительство объекта капитального строительства,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непосредственно уполномоченными на выдачу разрешений на строительство в соответствии с частями 4 - 6 статьи 51 Градостроительного Кодекса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частями 4 - 6 статьи 51 Градостроительного Кодекса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с использованием единого портала государственных и 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для застройщиков, наименования которых содержат слова "специализированный застройщик",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 Не допускается требовать иные документы для получения разрешения на строительство, за исключением указанных в части 7 статьи 51 Градостроительного Кодекса документов. Документы, предусмотренные частью 7 статьи 51 Градостроительного Кодекса, могут быть направлены в электронной форме. 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части 7 статьи 51 Градостроительного Кодекса документов и выдача разрешений на строительство осуществляются исключительно в электронной форме. Порядок направления документов, указанных в части 7 статьи 51 Градостроительного Кодекса,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8.1.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Курганской области,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9.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 частью 11.1 статьи 51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проводят проверку наличия документов, необходимых для принятия решения о выдаче разрешения на строительство;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выдают разрешение на строительство или отказывают в выдаче такого разрешения с указанием причин отказа.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9.1.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части 8.1 статьи 51 Градостроительного Кодекса,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Курганской области,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Курганской области,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9.2. Орган исполнительной власти Курганской области,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Градостроительным Кодексом на выдачу разрешений на строительство, указанного раздела проектной документации объекта капитального строительства в орган исполнительной власти Курганской области, уполномоченный в области охраны объектов культурного наследия, и направление органом исполнительной власти Курганской области,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на выдачу разрешений на строительство, осуществляются в порядке межведомственного информационного взаимодействия.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 Уполномоченные на выдачу разрешений на строительство федеральный орган исполнительной власти, орган исполнительной власти Курганской области,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статьи 51 Градостроительного Кодекса,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статьи 51 Градостроительного Кодекса, не может являться основанием для отказа в выдаче разрешения на строительство. В случае, предусмотренном частью 11.1 статьи 51 Градостроительного Кодекса,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 Отказ в выдаче разрешения на строительство может быть оспорен застройщиком в судебном порядке.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13.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Курганской области,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w:t>
      </w:r>
      <w:r w:rsidRPr="00FF1541">
        <w:rPr>
          <w:rFonts w:ascii="Times New Roman" w:eastAsia="Times New Roman" w:hAnsi="Times New Roman"/>
          <w:sz w:val="18"/>
          <w:szCs w:val="18"/>
          <w:lang w:eastAsia="ar-SA" w:bidi="en-US"/>
        </w:rPr>
        <w:lastRenderedPageBreak/>
        <w:t>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или в орган исполнительной власти Курганской области,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13.1. В случаях, предусмотренных пунктом 9 части 6 статьи 51 Градостроительного Кодекса,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Курганской области,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14.1. В случае, предусмотренном частью 8.2 статьи 51 Градостроительного Кодекса,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15. Выдача разрешения на строительство не требуется в случае: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строительства, реконструкции объектов, не являющихся объектами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3) 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4.1) капитального ремонта объектов капитального строительства, в том числе в случае, указанном в части 11 статьи 52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4.3) строительства, реконструкции посольств, консульств и представительств Российской Федерации за рубежом;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4.4) строительства, реконструкции объектов, предназначенных для транспортировки природного газа под давлением до 1,2 мегапаскаля включительно;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4.5) размещения антенных опор (мачт и башен) высотой до 50 метров, предназначенных для размещения средств связи;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16. Федеральный орган исполнительной власти, орган исполнительной власти Курганской области,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3.1 - 3.3 и 6 части 5 статьи 56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17.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Разрешение на индивидуальное жилищное строительство выдается на десять лет.</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18.1 статьи 51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Курганской области,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отказа от права собственности и иных прав на земельные участки;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расторжения договора аренды и иных договоров, на основании которых у граждан и юридических лиц возникли права на земельные участки;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18.2. Уполномоченными на выдачу разрешений на строительство федеральным органом исполнительной власти, органом исполнительной власти Курганской области,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части 18.1 статьи 51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1 - 3 части 18.1 статьи 51 Градостроительного Кодекса,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18.4. Уполномоченными на выдачу разрешений на строительство федеральным органом исполнительной власти, органом исполнительной власти Курганской области,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 части 18.2 статьи 51 Градостроительного Кодекса, при получении одного из следующих документов: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18.6.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18.7.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частью 11 статьи 57.3 Градостроительного Кодекса).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частью 11 статьи 57.3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18.10. Лица, указанные в частях 21.5 - 21.7 и 21.9 статьи 51 Градостроительного Кодекса,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правоустанавливающих документов на такие земельные участки в случае, указанном в части 21.5 статьи 51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решения об образовании земельных участков в случаях, предусмотренных частями 21.6 и 21.7 статьи 51 Градостроительного Кодекса,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18.9 настоящей статьи.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18.11. Лица, указанные в частях 21.5 - 21.7 и 21.9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Курганской области,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 пунктами 1 - 4 части 21.10 статьи 51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18.12. В случае, если документы, предусмотренные пунктами 1 - 4 части 21.10 статьи 51 Градостроительного Кодекса,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Курганской области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18.13.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Курганской области, орган местного самоуправления, Государственную </w:t>
      </w:r>
      <w:r w:rsidRPr="00FF1541">
        <w:rPr>
          <w:rFonts w:ascii="Times New Roman" w:eastAsia="Times New Roman" w:hAnsi="Times New Roman"/>
          <w:sz w:val="18"/>
          <w:szCs w:val="18"/>
          <w:lang w:eastAsia="ar-SA" w:bidi="en-US"/>
        </w:rPr>
        <w:lastRenderedPageBreak/>
        <w:t>корпорацию по атомной энергии "Росатом" или Государственную корпорацию по космической деятельности "Роскосмос" обязано представить лицо, указанное в части 21.5 статьи 51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18.14. В срок не более чем пять рабочих дней со дня получения уведомления, указанного в части 21.10 статьи 51 Градостроительного Кодекса,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7 статьи 51 Градостроительного Кодекса. Представление указанных документов осуществляется по правилам, установленным частями 7.1 и 7.2 статьи 51 Градостроительного Кодекса. Уведомление, документы, предусмотренные пунктами 1 - 4 части 21.10 статьи 51 Градостроительного Кодекса,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статьи 51 Градостроительного Кодекса,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электронной подписью, в случае, если это указано в заявлении о внесении изменений в разрешение на строительство.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18.15. Основанием для отказа во внесении изменений в разрешение на строительство является: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пунктами 1 - 4 части 21.10 статьи 51 Градостроительного Кодекса, или отсутствие правоустанавливающего документа на земельный участок в случае, указанном в части 21.13 статьи 51 Градостроительного Кодекса, либо отсутствие документов, предусмотренных частью 6 статьи 51 Градостроительного Кодекса,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21.7 статьи 51 Градостроительного Кодекса. При этом градостроительный план земельного участка должен быть выдан не ранее чем за три года до дня направления уведомления, указанного в части 21.10 статьи 51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21.7 статьи 51 Градостроительного Кодекса,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наличие у уполномоченных на выдачу разрешений на строительство федерального органа исполнительной власти, органа исполнительной власти Курганской области,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Курганской области,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Курганской области,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1) федеральный орган исполнительной власти или орган исполнительной власти Курганской области,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орган регистрации прав;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застройщика в случае внесения изменений в разрешение на строительство.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18.17.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19.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63" w:name="_Toc20298555"/>
      <w:bookmarkStart w:id="264" w:name="_Toc130370571"/>
      <w:r w:rsidRPr="00FF1541">
        <w:rPr>
          <w:rFonts w:ascii="Times New Roman" w:eastAsia="Times New Roman" w:hAnsi="Times New Roman"/>
          <w:b/>
          <w:bCs/>
          <w:sz w:val="18"/>
          <w:szCs w:val="18"/>
          <w:lang w:eastAsia="ar-SA"/>
        </w:rPr>
        <w:t>Статья 35. Осуществление строительства, реконструкции, капитального ремонта объекта капитального строительства</w:t>
      </w:r>
      <w:bookmarkEnd w:id="263"/>
      <w:bookmarkEnd w:id="264"/>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Строительство, реконструкция объектов капитального строительства, а также их капитальный ремонт регулируется Градостроительным Кодексом, другими федеральными законами и принятыми в соответствии с ними иными нормативными правовыми актами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До выдачи разрешения на строительство объекта федерального значения, объекта регионального значения, объекта местного значения подготовительные работы, не причиняющие существенного вреда окружающей среде и ее компонентам, могут выполняться со дня направления проектной документации указанных объектов на экспертизу такой проектной документации либо в случае, предусмотренном частью 15.5 статьи 48 Градостроительного Кодекса, - со дня согласования органом исполнительной власти или организацией, уполномоченными на проведение экспертизы проектной документации, разделов проектной документации, изменений в них. Выполнение таких подготовительных работ допускается в отношении земель и (или) земельных участков, которые находятся в государственной либо муниципальной собственности, либо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Перечень видов таких работ, порядок их выполнения, экологические требования к их выполнению устанавливаются Правительством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 Строительство, реконструкция объектов капитального строительства осуществляются в соответствии с проектной документацией и рабочей документацией.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1.3. В случае внесения в рабочую документацию изменений, соответствующих требованиям, предусмотренным пунктами 1 - 5 части 3.8 статьи 49 Градостроительного Кодекса, приведение проектной документации в соответствие с такими изменениями, внесенными в рабочую документацию, не требуется при условии, что такие изменения в рабочую документацию утверждены застройщиком, техническим заказчиком в порядке, предусмотренном частью 15 статьи 48 Градостроительного Кодекса. В этом случае утвержденные застройщиком, техническим заказчиком изменения в рабочую документацию признаются частью проектной документации.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1.4. При осуществлении строительства, реконструкции, капитального ремонта объектов капитального строительства в соответствии с проектной документацией, рабочей документацией и выполненными на основании проектной документации, рабочей документации работами осуществляется ведение исполнительной документации.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1.5. Исполнительная документация представляет собой документацию, содержащую материалы в текстовой и графической формах и отображающую фактическое исполнение функционально-технологических, конструктивных, инженерно-технических и иных решений, содержащихся в проектной документации, рабочей документации. Состав и порядок ведения исполнительной документации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и градостроительства.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 если иное не установлено настоящей статьей. Выполнение работ по строительству, реконструкции, капитальному ремонту объектов капитального строительства по таким договорам обеспечивается специалистами по организации строительства (главными инженерами проектов). Работы по договорам о строительстве, реконструкции, капитальном ремонте объектов капитального строительства,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2.1. Индивидуальный предприниматель или юридическое лицо, не являющиеся членами саморегулируемых организаций в области строительства, реконструкции, капитального ремонта объектов капитального строительства, могут выполнять работы по договорам строительного подряда, заключенным с застройщиком, техническим заказчиком, лицом, ответственным за эксплуатацию здания, сооружения, региональным оператором, в случае, если размер обязательств по каждому из таких договоров не превышает десяти миллионов рублей.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2.2. Не требуется членство в саморегулируемых организациях в области строительства, реконструкции, капитального ремонта объектов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строительного подряда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строительного подряда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строительного подряда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строительного подряда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лиц, осуществляющих строительство, реконструкцию, капитальный ремонт объектов, указанных в пунктах 1 - 3 части 17 статьи 51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3.1. 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3.2. В случае выдачи разрешения на отдельные этапы строительства, реконструкции объектов капитального строительства или в случае выделения этапов строительства, реконструкции линейного объекта, иных объектов капитального строительства, входящих в состав линейного объекта, в соответствии с частью 3.3 настоящей статьи индивидуальные предприниматели или юридические лица, являющиеся членами саморегулируемой организации в области строительства, реконструкции объектов капитального строительства (если иное не предусмотрено настоящей статьей), могут привлекаться застройщиком или техническим заказчиком на основании договора строительного подряда на осуществление отдельных этапов строительства, реконструкции объекта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3.3. По решению застройщика или технического заказчика этапы строительства, реконструкции линейного объекта, иных объектов капитального строительства, входящих в состав линейного объекта, могут быть выделены после получения разрешения на строительство объекта путем внесения изменений в проектную документацию соответствующего объекта в порядке, установленном Градостроительным Кодексом.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В случае, если в соответствии с Градостроительным Кодексом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или Государственную корпорацию по атомной энергии "Росатом" (далее также - органы государственного строительного надзора), а в случае, если в соответствии с Градостроительным Кодексом при осуществлении строительства, реконструкции объекта капитального строительства предусмотрен федеральный государственный экологический контроль (надзор), в федеральный орган исполнительной власти, уполномоченный на осуществление федерального государственного экологического контроля (надзора), извещение о начале таких работ, к которому прилагаются следующие документы:</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копия разрешения на строительство;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копия документа о вынесении на местность линий отступа от красных линий;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общий и специальные журналы, в которых ведется учет выполнения работ;</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в соответствии со статьей 49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5.1. Лицо, осуществляющее строительство, вправе не представлять документы, предусмотренные пунктами 1 и 5 части 5 настоящей статьи. В этом случае органы государственного строительного надзора самостоятельно запрашивают указанные документы (сведения, содержащиеся в них) в органе, выдавшем разрешение на строительство.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5.2. В случае внесения изменений в проектную документацию, получившую положительное заключение экспертизы проектной документации, в соответствии с частями 3.8 и 3.9 статьи 49 Градостроительного Кодекса после получения разрешения на строительство объекта капитального строительства застройщик или технический заказчик не позднее десяти рабочих дней со дня утверждения таких </w:t>
      </w:r>
      <w:r w:rsidRPr="00FF1541">
        <w:rPr>
          <w:rFonts w:ascii="Times New Roman" w:eastAsia="Times New Roman" w:hAnsi="Times New Roman"/>
          <w:sz w:val="18"/>
          <w:szCs w:val="18"/>
          <w:lang w:eastAsia="ar-SA" w:bidi="en-US"/>
        </w:rPr>
        <w:lastRenderedPageBreak/>
        <w:t>изменений в соответствии с частями 15.2 и 15.3 статьи 48 Градостроительного Кодекса направляет их в органы государственного строительного надзора.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5.3. В случаях, установленных Правительством Российской Федерации, документы (их копии или сведения, содержащиеся в них), указанные в пунктах 1 - 5 части 5 настоящей статьи, предоставляются застройщиком или техническим заказчиком в форме информационной модели.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на проектирование, проектной документацией и (или) информационной моделью (в случае, если формирование и ведение информационной модели являются обязательными в соответствии с требованиями Градостроительного Кодекса),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соответствии с Градостроительным Кодексом, в том числе в порядке, предусмотренном частями 3.8 и 3.9 статьи 49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9. Требования к подготовке земельных участков для строительства и объекта капитального строительства для реконструкции, капитального ремонта,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 При осуществлении капитального ремонта линейных объектов, являющихся магистральными газопроводами, нефтепроводами, нефтепродуктопроводами, допускается повышение их категории, в том числе влекущее изменение охранных зон, установленных в связи с их размещением.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10.1. При осуществлении капитального ремонта автомобильных дорог (за исключением защитных дорожных сооружений, искусственных дорожных сооружений, производственных объектов, элементов обустройства автомобильных дорог и иных дорожных сооружений) допускается изменение первоначально установленных показателей их функционирования (в том числе количества полос движения, изменение ширины проезжей части, увеличение пропускной способности), если такие изменения не влекут за собой изменение класса, категории и (или) границ полос отвода.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В случаях, определенных Правительством Российской Федерации, при осуществлении капитального ремонта зданий, сооружений могут осуществляться замена и (или) восстановление несущих строительных конструкций объекта капитального строительства.</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65" w:name="_Toc20298556"/>
      <w:bookmarkStart w:id="266" w:name="_Toc130370572"/>
      <w:r w:rsidRPr="00FF1541">
        <w:rPr>
          <w:rFonts w:ascii="Times New Roman" w:eastAsia="Times New Roman" w:hAnsi="Times New Roman"/>
          <w:b/>
          <w:bCs/>
          <w:sz w:val="18"/>
          <w:szCs w:val="18"/>
          <w:lang w:eastAsia="ar-SA"/>
        </w:rPr>
        <w:t>Статья 36. Строительный контроль</w:t>
      </w:r>
      <w:bookmarkEnd w:id="265"/>
      <w:bookmarkEnd w:id="266"/>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2.1. В отношении отдельных объектов федерального значения, а также иных объектов капитального строительства, строительство, реконструкцию, капитальный ремонт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 Правительством Российской Федерации могут быть установлены случаи, в которых по решению Правительства Российской Федерации строительный контроль при строительстве объектов транспортной инфраструктуры, строительство, реконструкцию, капитальный ремонт которых планируется осуществлять полностью или частично за счет средств федерального бюджета, проводится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 </w:t>
      </w:r>
      <w:r w:rsidRPr="00FF1541">
        <w:rPr>
          <w:rFonts w:ascii="Times New Roman" w:eastAsia="Times New Roman" w:hAnsi="Times New Roman"/>
          <w:sz w:val="18"/>
          <w:szCs w:val="18"/>
          <w:lang w:eastAsia="ar-SA" w:bidi="en-US"/>
        </w:rPr>
        <w:lastRenderedPageBreak/>
        <w:t>федеральным органом исполнительной власти, осуществляющим функции по оказанию государственных услуг и управлению государственным имуществом в сфере автомобильного транспорта и дорожного хозяйства, или подведомственными указанным органам государственными (бюджетными или автономными) учреждениями.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При выявлении по результатам проведения контроля недостатков указанных в части 4 настоящей статьи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В случаях, если выполнение указанных в части 4 настоящей статьи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7.1.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 Порядок проведения строительного контроля устанавливается Правительством Российской Федерации.</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67" w:name="_Toc20298557"/>
      <w:bookmarkStart w:id="268" w:name="_Toc130370573"/>
      <w:r w:rsidRPr="00FF1541">
        <w:rPr>
          <w:rFonts w:ascii="Times New Roman" w:eastAsia="Times New Roman" w:hAnsi="Times New Roman"/>
          <w:b/>
          <w:bCs/>
          <w:sz w:val="18"/>
          <w:szCs w:val="18"/>
          <w:lang w:eastAsia="ar-SA"/>
        </w:rPr>
        <w:t>Статья 37. Выдача разрешения на ввод объекта в эксплуатацию</w:t>
      </w:r>
      <w:bookmarkEnd w:id="267"/>
      <w:bookmarkEnd w:id="268"/>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1) непосредственно уполномоченными на выдачу разрешений на строительство в соответствии с частями 4 - 6 статьи 51 Градостроительного Кодекса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Градостроительного Кодекса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с использованием единого портала государственных и 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для застройщиков, наименования которых содержат слова "специализированный застройщик",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Для принятия решения о выдаче разрешения на ввод объекта в эксплуатацию необходимы следующие документы:</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разрешение на строительство;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наст Градостроительного оящего Кодекса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3.1. 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3.2. Документы (их копии или сведения, содержащиеся в них), указанные в пунктах 1, 3 и 9 части 3 настоящей статьи, запрашиваются органами, указанными в части 2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3.3. Документы, указанные в пунктах 1, 5, 7 и 8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3.4.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6 - 12 части 3 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3.6. В заявлении о выдаче разрешения на ввод объекта капитального строительства в эксплуатацию застройщиком указываются: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согласие застройщика на осуществление государственной регистрации права собственности застройщика на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застройщиком без привлечения средств иных лиц;</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согласие застройщика и иного лица (иных лиц) на осуществление государственной регистрации права собственности застройщика и (или) указанного лица (указанных лиц) на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с привлечением средств иных лиц;</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сведения об уплате государственной пошлины за осуществление государственной регистрации прав;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3.7. В случае, предусмотренном пунктом 1 части 3.6 настоящей статьи, в заявлении о выдаче разрешения на ввод объекта капитального строительства в эксплуатацию застройщик подтверждает, что строительство, реконструкция здания, сооружения осуществлялись застройщиком без привлечения средств иных лиц.</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3.8. В случае, предусмотренном пунктом 2 части 3.6 настоящей статьи, к заявлению о выдаче разрешения на ввод объекта капитального строительства в эксплуатацию наряду с документами, указанными в части 3 настоящей статьи, прикладываются договор или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машино-места, а также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выдаче 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3.9. Положения части 3.6 настоящей статьи не применяются: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при вводе в эксплуатацию многоквартирного дома или иного объекта недвижимости, строительство, реконструкция которых осуществлялись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многоквартирного дома, построенного, реконструированного жилищно-строительным кооперативом;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в случае, если на момент обращения застройщика с заявлением о выдаче разрешения на ввод объекта капитального строительства в эксплуатацию между застройщиком и иным лицом (иными лицами), указанными в части 3.6 настоящей статьи, не достигнуто соглашение о возникновении прав на построенные, реконструированные здание, сооружение или на все расположенные в таких здании, сооружении помещения, машино-места.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w:t>
      </w:r>
      <w:r w:rsidRPr="00FF1541">
        <w:rPr>
          <w:rFonts w:ascii="Times New Roman" w:eastAsia="Times New Roman" w:hAnsi="Times New Roman"/>
          <w:sz w:val="18"/>
          <w:szCs w:val="18"/>
          <w:lang w:eastAsia="ar-SA" w:bidi="en-US"/>
        </w:rPr>
        <w:lastRenderedPageBreak/>
        <w:t>объекта капитального строительства осуществляется государственный строительный надзор в соответствии с частью 1 статьи 54 настоящего Кодекса, осмотр такого объекта органом, выдавшим разрешение на строительство, не проводится.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5.2. Обязательным приложением к указанному в части 5.1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частью 3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частью 5.1 настоящей статьи.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отсутствие документов, указанных в частях 3 и 4 настоящей статьи;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7. Отказ в выдаче разрешения на ввод объекта в эксплуатацию может быть оспорен в судебном порядке.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Курганской области,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8.1. Федеральный орган исполнительной власти, орган исполнительной власти Курганской области,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пунктах 3, 9 - 9.2, 11 и 12 части 5 статьи 56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9.1.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или в орган исполнительной власти Курганской области,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13. В случаях, предусмотренных пунктом 9 части 7 статьи 51 Градостроительного Кодекса,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Курганской области,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14. Разрешение на ввод объекта в эксплуатацию не требуется в случае, если в соответствии с частью 17 статьи 51 Градостроительного Кодекса для строительства или реконструкции объекта не требуется выдача разрешения на строительство.</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15.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В случае, если уполномоченным на выдачу разрешения на строительство органом является федеральный орган исполнительной власти в сфере государственной охраны, уведомление об окончании строительства подается на бумажном носителе посредством личного обращения в указанный орган либо направляется посредством почтового отправления с уведомлением о вручении. Уведомление об окончании строительства должно содержать сведения, предусмотренные пунктами 1 - 5, 7 и 8 части 1 статьи 51.1 Градостроительного Кодекса,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настоящей статьи. К уведомлению об окончании строительства прилагаются: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документы, предусмотренные пунктами 2 и 3 части 3 статьи 51.1 Градостроительного Кодекса;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технический план объекта индивидуального жилищного строительства или садового дома;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15.1. Подача уведомления об окончании строительства, в том числе с приложением к нему предусмотренных частью 15 настоящей статьи документов, наряду со способами, предусмотренными частью 15 настоящей статьи, может осуществляться: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с использованием единого портала государственных и 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16. В случае отсутствия в уведомлении об окончании строительства сведений, предусмотренных абзацем первым части 15 настоящей статьи, или отсутствия документов, прилагаемых к нему и предусмотренных пунктами 1 - 3 части 15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уполномоченные на выдачу разрешений на строительство федеральный орган исполнительной власти, орган исполнительной власти Курганской области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17.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lastRenderedPageBreak/>
        <w:t>18. Уполномоченные на выдачу разрешений на строительство федеральный орган исполнительной власти, орган исполнительной власти Курганской области или орган местного самоуправления в течение семи рабочих дней со дня поступления уведомления об окончании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19.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20.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r w:rsidRPr="00FF1541">
        <w:rPr>
          <w:rFonts w:ascii="Times New Roman" w:eastAsia="Times New Roman" w:hAnsi="Times New Roman"/>
          <w:sz w:val="18"/>
          <w:szCs w:val="18"/>
          <w:lang w:eastAsia="ar-SA" w:bidi="en-US"/>
        </w:rPr>
        <w:lastRenderedPageBreak/>
        <w:t>части 19 настоящей статьи, уполномоченными на выдачу разрешений на строительство федеральным органом исполнительной власти, органом исполнительной власти Курганской области или администрацией Притобольного района в орган регистрации прав, а также:</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 в орган исполнительной власти Курганской области,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19 настоящей статьи;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2) в орган исполнительной власти Курганской области,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19 настоящей статьи;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19 настоящей статьи.</w:t>
      </w:r>
    </w:p>
    <w:p w:rsidR="00FF1541" w:rsidRPr="00FF1541" w:rsidRDefault="00FF1541" w:rsidP="00FF1541">
      <w:pPr>
        <w:keepNext/>
        <w:suppressAutoHyphens/>
        <w:spacing w:before="240" w:after="240" w:line="240" w:lineRule="auto"/>
        <w:jc w:val="both"/>
        <w:outlineLvl w:val="1"/>
        <w:rPr>
          <w:rFonts w:ascii="Times New Roman" w:eastAsia="Times New Roman" w:hAnsi="Times New Roman"/>
          <w:b/>
          <w:bCs/>
          <w:iCs/>
          <w:sz w:val="18"/>
          <w:szCs w:val="18"/>
          <w:lang w:eastAsia="ar-SA"/>
        </w:rPr>
      </w:pPr>
      <w:bookmarkStart w:id="269" w:name="_Toc20298558"/>
      <w:bookmarkStart w:id="270" w:name="_Toc130370574"/>
      <w:r w:rsidRPr="00FF1541">
        <w:rPr>
          <w:rFonts w:ascii="Times New Roman" w:eastAsia="Times New Roman" w:hAnsi="Times New Roman"/>
          <w:b/>
          <w:bCs/>
          <w:iCs/>
          <w:sz w:val="18"/>
          <w:szCs w:val="18"/>
          <w:lang w:eastAsia="ar-SA"/>
        </w:rPr>
        <w:t>ГЛАВА 12. КОНТРОЛЬ ИСПОЛЬЗОВАНИЯ ЗЕМЕЛЬНЫХ УЧАСТКОВ И ИНЫХ ОБЪЕКТОВ НЕДВИЖИМОСТИ. ОТВЕТСТВЕННОСТЬ ЗА НАРУШЕНИЯ ПРАВИЛ</w:t>
      </w:r>
      <w:bookmarkEnd w:id="269"/>
      <w:bookmarkEnd w:id="270"/>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71" w:name="_Toc20298559"/>
      <w:bookmarkStart w:id="272" w:name="_Toc130370575"/>
      <w:r w:rsidRPr="00FF1541">
        <w:rPr>
          <w:rFonts w:ascii="Times New Roman" w:eastAsia="Times New Roman" w:hAnsi="Times New Roman"/>
          <w:b/>
          <w:bCs/>
          <w:sz w:val="18"/>
          <w:szCs w:val="18"/>
          <w:lang w:eastAsia="ar-SA"/>
        </w:rPr>
        <w:t>Статья 38. Контроль использования земельных участков и объектов капитального строительства</w:t>
      </w:r>
      <w:bookmarkEnd w:id="271"/>
      <w:bookmarkEnd w:id="272"/>
      <w:r w:rsidRPr="00FF1541">
        <w:rPr>
          <w:rFonts w:ascii="Times New Roman" w:eastAsia="Times New Roman" w:hAnsi="Times New Roman"/>
          <w:b/>
          <w:bCs/>
          <w:sz w:val="18"/>
          <w:szCs w:val="18"/>
          <w:lang w:eastAsia="ar-SA"/>
        </w:rPr>
        <w:t xml:space="preserve"> </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Контроль использования земельных участков, объектов капитального строительства и иных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земельных участков, объектов капитального строительства и иных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Правообладатели земельных участков, объектов капитального строительства и иных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sz w:val="18"/>
          <w:szCs w:val="18"/>
        </w:rPr>
      </w:pPr>
      <w:bookmarkStart w:id="273" w:name="_Toc20298560"/>
      <w:bookmarkStart w:id="274" w:name="_Toc130370576"/>
      <w:r w:rsidRPr="00FF1541">
        <w:rPr>
          <w:rFonts w:ascii="Times New Roman" w:eastAsia="Times New Roman" w:hAnsi="Times New Roman"/>
          <w:b/>
          <w:bCs/>
          <w:sz w:val="18"/>
          <w:szCs w:val="18"/>
          <w:lang w:eastAsia="ar-SA"/>
        </w:rPr>
        <w:t>Статья 39. Ответственность за нарушение Правил</w:t>
      </w:r>
      <w:bookmarkEnd w:id="273"/>
      <w:bookmarkEnd w:id="274"/>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Курганской области, иными нормативными правовыми актами.</w:t>
      </w:r>
    </w:p>
    <w:p w:rsidR="00FF1541" w:rsidRPr="00FF1541" w:rsidRDefault="00FF1541" w:rsidP="00FF1541">
      <w:pPr>
        <w:spacing w:after="0" w:line="240" w:lineRule="auto"/>
        <w:jc w:val="both"/>
        <w:rPr>
          <w:rFonts w:ascii="Times New Roman" w:eastAsia="Times New Roman" w:hAnsi="Times New Roman"/>
          <w:sz w:val="18"/>
          <w:szCs w:val="18"/>
          <w:lang w:eastAsia="ar-SA" w:bidi="en-US"/>
        </w:rPr>
      </w:pPr>
    </w:p>
    <w:tbl>
      <w:tblPr>
        <w:tblW w:w="0" w:type="auto"/>
        <w:tblInd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4"/>
      </w:tblGrid>
      <w:tr w:rsidR="00FF1541" w:rsidRPr="00FF1541" w:rsidTr="003F6E21">
        <w:tc>
          <w:tcPr>
            <w:tcW w:w="5494" w:type="dxa"/>
            <w:shd w:val="clear" w:color="auto" w:fill="auto"/>
          </w:tcPr>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 xml:space="preserve">Приложение 2 </w:t>
            </w:r>
          </w:p>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 xml:space="preserve">к решению Притобольной районной Думы от 19 апреля 2023 года № 193 </w:t>
            </w:r>
            <w:r w:rsidRPr="00FF1541">
              <w:rPr>
                <w:rFonts w:ascii="Times New Roman" w:hAnsi="Times New Roman"/>
                <w:color w:val="000000"/>
                <w:sz w:val="18"/>
                <w:szCs w:val="18"/>
                <w:lang w:eastAsia="en-US"/>
              </w:rPr>
              <w:t>«</w:t>
            </w:r>
            <w:r w:rsidRPr="00FF1541">
              <w:rPr>
                <w:rFonts w:ascii="Times New Roman" w:hAnsi="Times New Roman"/>
                <w:bCs/>
                <w:sz w:val="18"/>
                <w:szCs w:val="18"/>
                <w:lang w:eastAsia="en-US"/>
              </w:rPr>
              <w:t>О внесении изменений в решение Глядянской сельской Думы от 29.03.2013 г. № 13 «Об утверждении правил землепользования и застройки Глядянского сельсовета Притобольного района Курганской области»</w:t>
            </w:r>
          </w:p>
        </w:tc>
      </w:tr>
    </w:tbl>
    <w:p w:rsidR="00FF1541" w:rsidRPr="00FF1541" w:rsidRDefault="00FF1541" w:rsidP="00FF1541">
      <w:pPr>
        <w:spacing w:after="0" w:line="240" w:lineRule="auto"/>
        <w:jc w:val="both"/>
        <w:rPr>
          <w:rFonts w:ascii="Times New Roman" w:hAnsi="Times New Roman"/>
          <w:sz w:val="18"/>
          <w:szCs w:val="18"/>
          <w:lang w:eastAsia="en-US"/>
        </w:rPr>
      </w:pPr>
    </w:p>
    <w:p w:rsidR="00FF1541" w:rsidRPr="00FF1541" w:rsidRDefault="00FF1541" w:rsidP="00FF1541">
      <w:pPr>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ГЛЯДЯНСКИЙ СЕЛЬСОВЕТ</w:t>
      </w:r>
    </w:p>
    <w:p w:rsidR="00FF1541" w:rsidRPr="00FF1541" w:rsidRDefault="00FF1541" w:rsidP="00FF1541">
      <w:pPr>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ПРИТОБОЛЬНОГО РАЙОНА</w:t>
      </w:r>
    </w:p>
    <w:p w:rsidR="00FF1541" w:rsidRPr="00FF1541" w:rsidRDefault="00FF1541" w:rsidP="00FF1541">
      <w:pPr>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КУРГАНСКОЙ ОБЛАСТИ</w:t>
      </w:r>
    </w:p>
    <w:p w:rsidR="00FF1541" w:rsidRPr="00FF1541" w:rsidRDefault="00FF1541" w:rsidP="00FF1541">
      <w:pPr>
        <w:spacing w:after="0" w:line="240" w:lineRule="auto"/>
        <w:jc w:val="center"/>
        <w:rPr>
          <w:rFonts w:ascii="Times New Roman" w:hAnsi="Times New Roman"/>
          <w:b/>
          <w:sz w:val="18"/>
          <w:szCs w:val="18"/>
          <w:lang w:eastAsia="en-US"/>
        </w:rPr>
      </w:pPr>
    </w:p>
    <w:p w:rsidR="00FF1541" w:rsidRPr="00FF1541" w:rsidRDefault="00FF1541" w:rsidP="00FF1541">
      <w:pPr>
        <w:spacing w:after="0" w:line="240" w:lineRule="auto"/>
        <w:jc w:val="center"/>
        <w:rPr>
          <w:rFonts w:ascii="Times New Roman" w:hAnsi="Times New Roman"/>
          <w:sz w:val="18"/>
          <w:szCs w:val="18"/>
          <w:lang w:eastAsia="en-US"/>
        </w:rPr>
      </w:pPr>
      <w:r w:rsidRPr="00FF1541">
        <w:rPr>
          <w:rFonts w:ascii="Times New Roman" w:hAnsi="Times New Roman"/>
          <w:b/>
          <w:sz w:val="18"/>
          <w:szCs w:val="18"/>
          <w:lang w:eastAsia="en-US"/>
        </w:rPr>
        <w:t>ГРАДОСТРОИТЕЛЬНЫЕ РЕГЛАМЕНТЫ</w:t>
      </w:r>
    </w:p>
    <w:p w:rsidR="00FF1541" w:rsidRPr="00FF1541" w:rsidRDefault="00FF1541" w:rsidP="00FF1541">
      <w:pPr>
        <w:spacing w:after="0" w:line="240" w:lineRule="auto"/>
        <w:jc w:val="center"/>
        <w:rPr>
          <w:rFonts w:ascii="Times New Roman" w:hAnsi="Times New Roman"/>
          <w:sz w:val="18"/>
          <w:szCs w:val="18"/>
          <w:lang w:eastAsia="en-US"/>
        </w:rPr>
      </w:pPr>
    </w:p>
    <w:tbl>
      <w:tblPr>
        <w:tblW w:w="0" w:type="auto"/>
        <w:tblBorders>
          <w:bottom w:val="single" w:sz="12" w:space="0" w:color="auto"/>
        </w:tblBorders>
        <w:tblLook w:val="04A0"/>
      </w:tblPr>
      <w:tblGrid>
        <w:gridCol w:w="9571"/>
      </w:tblGrid>
      <w:tr w:rsidR="00FF1541" w:rsidRPr="00FF1541" w:rsidTr="003F6E21">
        <w:tc>
          <w:tcPr>
            <w:tcW w:w="9571" w:type="dxa"/>
            <w:shd w:val="clear" w:color="auto" w:fill="auto"/>
          </w:tcPr>
          <w:p w:rsidR="00FF1541" w:rsidRPr="00FF1541" w:rsidRDefault="00FF1541" w:rsidP="00FF1541">
            <w:pPr>
              <w:spacing w:after="0" w:line="240" w:lineRule="auto"/>
              <w:jc w:val="center"/>
              <w:rPr>
                <w:rFonts w:ascii="Times New Roman" w:hAnsi="Times New Roman"/>
                <w:b/>
                <w:sz w:val="18"/>
                <w:szCs w:val="18"/>
                <w:lang w:eastAsia="en-US"/>
              </w:rPr>
            </w:pPr>
            <w:r w:rsidRPr="00FF1541">
              <w:rPr>
                <w:rFonts w:ascii="Times New Roman" w:hAnsi="Times New Roman"/>
                <w:b/>
                <w:sz w:val="18"/>
                <w:szCs w:val="18"/>
                <w:lang w:eastAsia="en-US"/>
              </w:rPr>
              <w:t>ИНДИВИДУАЛЬНЫЙ ПРЕДПРИНИМАТЕЛЬ</w:t>
            </w:r>
          </w:p>
          <w:p w:rsidR="00FF1541" w:rsidRPr="00FF1541" w:rsidRDefault="00FF1541" w:rsidP="00FF1541">
            <w:pPr>
              <w:spacing w:after="0" w:line="240" w:lineRule="auto"/>
              <w:jc w:val="center"/>
              <w:rPr>
                <w:rFonts w:ascii="Times New Roman" w:hAnsi="Times New Roman"/>
                <w:b/>
                <w:sz w:val="18"/>
                <w:szCs w:val="18"/>
                <w:lang w:eastAsia="en-US"/>
              </w:rPr>
            </w:pPr>
            <w:r w:rsidRPr="00FF1541">
              <w:rPr>
                <w:rFonts w:ascii="Times New Roman" w:hAnsi="Times New Roman"/>
                <w:b/>
                <w:sz w:val="18"/>
                <w:szCs w:val="18"/>
                <w:lang w:eastAsia="en-US"/>
              </w:rPr>
              <w:t>КОЛОДЕЗНАЯ МАРИНА АНАТОЛЬЕВНА</w:t>
            </w:r>
          </w:p>
        </w:tc>
      </w:tr>
    </w:tbl>
    <w:p w:rsidR="00FF1541" w:rsidRPr="00FF1541" w:rsidRDefault="00FF1541" w:rsidP="00FF1541">
      <w:pPr>
        <w:spacing w:after="0" w:line="240" w:lineRule="auto"/>
        <w:jc w:val="both"/>
        <w:rPr>
          <w:rFonts w:ascii="Times New Roman" w:hAnsi="Times New Roman"/>
          <w:sz w:val="18"/>
          <w:szCs w:val="18"/>
          <w:lang w:eastAsia="en-US"/>
        </w:rPr>
      </w:pPr>
    </w:p>
    <w:tbl>
      <w:tblPr>
        <w:tblW w:w="9497" w:type="dxa"/>
        <w:jc w:val="center"/>
        <w:tblLook w:val="04A0"/>
      </w:tblPr>
      <w:tblGrid>
        <w:gridCol w:w="4820"/>
        <w:gridCol w:w="4677"/>
      </w:tblGrid>
      <w:tr w:rsidR="00FF1541" w:rsidRPr="00FF1541" w:rsidTr="003F6E21">
        <w:trPr>
          <w:jc w:val="center"/>
        </w:trPr>
        <w:tc>
          <w:tcPr>
            <w:tcW w:w="4820" w:type="dxa"/>
          </w:tcPr>
          <w:p w:rsidR="00FF1541" w:rsidRPr="00FF1541" w:rsidRDefault="00FF1541" w:rsidP="00FF1541">
            <w:pPr>
              <w:suppressAutoHyphens/>
              <w:spacing w:after="0" w:line="240" w:lineRule="auto"/>
              <w:ind w:left="2"/>
              <w:rPr>
                <w:rFonts w:ascii="Times New Roman" w:eastAsia="Times New Roman" w:hAnsi="Times New Roman"/>
                <w:sz w:val="18"/>
                <w:szCs w:val="18"/>
                <w:highlight w:val="yellow"/>
              </w:rPr>
            </w:pPr>
            <w:r w:rsidRPr="00FF1541">
              <w:rPr>
                <w:rFonts w:ascii="Times New Roman" w:eastAsia="Times New Roman" w:hAnsi="Times New Roman"/>
                <w:sz w:val="18"/>
                <w:szCs w:val="18"/>
              </w:rPr>
              <w:t>Заказчик: Администрация Притобольного района</w:t>
            </w:r>
          </w:p>
        </w:tc>
        <w:tc>
          <w:tcPr>
            <w:tcW w:w="4677" w:type="dxa"/>
          </w:tcPr>
          <w:p w:rsidR="00FF1541" w:rsidRPr="00FF1541" w:rsidRDefault="00FF1541" w:rsidP="00FF1541">
            <w:pPr>
              <w:suppressAutoHyphens/>
              <w:spacing w:after="0" w:line="240" w:lineRule="auto"/>
              <w:ind w:left="1664" w:right="-80"/>
              <w:jc w:val="both"/>
              <w:rPr>
                <w:rFonts w:ascii="Times New Roman" w:eastAsia="Times New Roman" w:hAnsi="Times New Roman"/>
                <w:sz w:val="18"/>
                <w:szCs w:val="18"/>
              </w:rPr>
            </w:pPr>
            <w:r w:rsidRPr="00FF1541">
              <w:rPr>
                <w:rFonts w:ascii="Times New Roman" w:eastAsia="Times New Roman" w:hAnsi="Times New Roman"/>
                <w:sz w:val="18"/>
                <w:szCs w:val="18"/>
              </w:rPr>
              <w:t>Муниципальный контракт № 4</w:t>
            </w:r>
          </w:p>
          <w:p w:rsidR="00FF1541" w:rsidRPr="00FF1541" w:rsidRDefault="00FF1541" w:rsidP="00FF1541">
            <w:pPr>
              <w:suppressAutoHyphens/>
              <w:spacing w:after="0" w:line="240" w:lineRule="auto"/>
              <w:ind w:left="1664" w:right="-80"/>
              <w:jc w:val="both"/>
              <w:rPr>
                <w:rFonts w:ascii="Times New Roman" w:eastAsia="Times New Roman" w:hAnsi="Times New Roman"/>
                <w:sz w:val="18"/>
                <w:szCs w:val="18"/>
                <w:highlight w:val="yellow"/>
              </w:rPr>
            </w:pPr>
            <w:r w:rsidRPr="00FF1541">
              <w:rPr>
                <w:rFonts w:ascii="Times New Roman" w:eastAsia="Times New Roman" w:hAnsi="Times New Roman"/>
                <w:sz w:val="18"/>
                <w:szCs w:val="18"/>
              </w:rPr>
              <w:t>от 06 августа 2019 года</w:t>
            </w:r>
          </w:p>
        </w:tc>
      </w:tr>
    </w:tbl>
    <w:p w:rsidR="00FF1541" w:rsidRPr="00FF1541" w:rsidRDefault="00FF1541" w:rsidP="00FF1541">
      <w:pPr>
        <w:spacing w:after="0" w:line="240" w:lineRule="auto"/>
        <w:jc w:val="both"/>
        <w:rPr>
          <w:rFonts w:ascii="Times New Roman" w:hAnsi="Times New Roman"/>
          <w:sz w:val="18"/>
          <w:szCs w:val="18"/>
          <w:lang w:eastAsia="en-US"/>
        </w:rPr>
      </w:pPr>
    </w:p>
    <w:p w:rsidR="00FF1541" w:rsidRPr="00FF1541" w:rsidRDefault="00FF1541" w:rsidP="00FF1541">
      <w:pPr>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ГЛЯДЯНСКИЙ СЕЛЬСОВЕТ</w:t>
      </w:r>
    </w:p>
    <w:p w:rsidR="00FF1541" w:rsidRPr="00FF1541" w:rsidRDefault="00FF1541" w:rsidP="00FF1541">
      <w:pPr>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ПРИТОБОЛЬНОГО РАЙОНА</w:t>
      </w:r>
    </w:p>
    <w:p w:rsidR="00FF1541" w:rsidRPr="00FF1541" w:rsidRDefault="00FF1541" w:rsidP="00FF1541">
      <w:pPr>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КУРГАНСКОЙ ОБЛАСТИ</w:t>
      </w:r>
    </w:p>
    <w:p w:rsidR="00FF1541" w:rsidRPr="00FF1541" w:rsidRDefault="00FF1541" w:rsidP="00FF1541">
      <w:pPr>
        <w:spacing w:after="0" w:line="240" w:lineRule="auto"/>
        <w:jc w:val="center"/>
        <w:rPr>
          <w:rFonts w:ascii="Times New Roman" w:hAnsi="Times New Roman"/>
          <w:b/>
          <w:sz w:val="18"/>
          <w:szCs w:val="18"/>
          <w:lang w:eastAsia="en-US"/>
        </w:rPr>
      </w:pPr>
    </w:p>
    <w:p w:rsidR="00FF1541" w:rsidRPr="00FF1541" w:rsidRDefault="00FF1541" w:rsidP="00FF1541">
      <w:pPr>
        <w:spacing w:after="0" w:line="240" w:lineRule="auto"/>
        <w:jc w:val="center"/>
        <w:rPr>
          <w:rFonts w:ascii="Times New Roman" w:hAnsi="Times New Roman"/>
          <w:sz w:val="18"/>
          <w:szCs w:val="18"/>
          <w:lang w:eastAsia="en-US"/>
        </w:rPr>
      </w:pPr>
      <w:r w:rsidRPr="00FF1541">
        <w:rPr>
          <w:rFonts w:ascii="Times New Roman" w:hAnsi="Times New Roman"/>
          <w:b/>
          <w:sz w:val="18"/>
          <w:szCs w:val="18"/>
          <w:lang w:eastAsia="en-US"/>
        </w:rPr>
        <w:t>ГРАДОСТРОИТЕЛЬНЫЕ РЕГЛАМЕНТЫ</w:t>
      </w:r>
    </w:p>
    <w:p w:rsidR="00FF1541" w:rsidRPr="00FF1541" w:rsidRDefault="00FF1541" w:rsidP="00FF1541">
      <w:pPr>
        <w:spacing w:after="0" w:line="240" w:lineRule="auto"/>
        <w:jc w:val="center"/>
        <w:rPr>
          <w:rFonts w:ascii="Times New Roman" w:hAnsi="Times New Roman"/>
          <w:sz w:val="18"/>
          <w:szCs w:val="18"/>
          <w:lang w:eastAsia="en-US"/>
        </w:rPr>
      </w:pPr>
    </w:p>
    <w:p w:rsidR="00FF1541" w:rsidRPr="00FF1541" w:rsidRDefault="00FF1541" w:rsidP="00FF1541">
      <w:pPr>
        <w:spacing w:after="0" w:line="240" w:lineRule="auto"/>
        <w:jc w:val="both"/>
        <w:rPr>
          <w:rFonts w:ascii="Times New Roman" w:hAnsi="Times New Roman"/>
          <w:sz w:val="18"/>
          <w:szCs w:val="18"/>
          <w:lang w:eastAsia="en-US"/>
        </w:rP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552"/>
        <w:gridCol w:w="2835"/>
      </w:tblGrid>
      <w:tr w:rsidR="00FF1541" w:rsidRPr="00FF1541" w:rsidTr="003F6E21">
        <w:trPr>
          <w:trHeight w:val="442"/>
        </w:trPr>
        <w:tc>
          <w:tcPr>
            <w:tcW w:w="4536" w:type="dxa"/>
            <w:tcBorders>
              <w:top w:val="nil"/>
              <w:left w:val="nil"/>
              <w:bottom w:val="nil"/>
              <w:right w:val="nil"/>
            </w:tcBorders>
            <w:shd w:val="clear" w:color="auto" w:fill="auto"/>
          </w:tcPr>
          <w:p w:rsidR="00FF1541" w:rsidRPr="00FF1541" w:rsidRDefault="00FF1541" w:rsidP="00FF1541">
            <w:pPr>
              <w:widowControl w:val="0"/>
              <w:autoSpaceDE w:val="0"/>
              <w:autoSpaceDN w:val="0"/>
              <w:spacing w:after="0" w:line="240" w:lineRule="auto"/>
              <w:rPr>
                <w:rFonts w:ascii="Times New Roman" w:eastAsia="Times New Roman" w:hAnsi="Times New Roman"/>
                <w:sz w:val="18"/>
                <w:szCs w:val="18"/>
                <w:lang w:eastAsia="en-US" w:bidi="en-US"/>
              </w:rPr>
            </w:pPr>
            <w:r w:rsidRPr="00FF1541">
              <w:rPr>
                <w:rFonts w:ascii="Times New Roman" w:eastAsia="Times New Roman" w:hAnsi="Times New Roman"/>
                <w:sz w:val="18"/>
                <w:szCs w:val="18"/>
                <w:lang w:bidi="ru-RU"/>
              </w:rPr>
              <w:t>Индивидуальный предприниматель</w:t>
            </w:r>
            <w:r w:rsidRPr="00FF1541">
              <w:rPr>
                <w:rFonts w:ascii="Times New Roman" w:eastAsia="Times New Roman" w:hAnsi="Times New Roman"/>
                <w:sz w:val="18"/>
                <w:szCs w:val="18"/>
                <w:lang w:bidi="ru-RU"/>
              </w:rPr>
              <w:br/>
              <w:t>Колодезная Марина Анатольевна</w:t>
            </w:r>
          </w:p>
        </w:tc>
        <w:tc>
          <w:tcPr>
            <w:tcW w:w="2552" w:type="dxa"/>
            <w:tcBorders>
              <w:top w:val="nil"/>
              <w:left w:val="nil"/>
              <w:right w:val="nil"/>
            </w:tcBorders>
            <w:shd w:val="clear" w:color="auto" w:fill="auto"/>
          </w:tcPr>
          <w:p w:rsidR="00FF1541" w:rsidRPr="00FF1541" w:rsidRDefault="00FF1541" w:rsidP="00FF1541">
            <w:pPr>
              <w:widowControl w:val="0"/>
              <w:autoSpaceDE w:val="0"/>
              <w:autoSpaceDN w:val="0"/>
              <w:spacing w:after="0"/>
              <w:rPr>
                <w:rFonts w:ascii="Times New Roman" w:eastAsia="Times New Roman" w:hAnsi="Times New Roman"/>
                <w:sz w:val="18"/>
                <w:szCs w:val="18"/>
                <w:u w:val="single"/>
                <w:lang w:eastAsia="en-US" w:bidi="en-US"/>
              </w:rPr>
            </w:pPr>
          </w:p>
        </w:tc>
        <w:tc>
          <w:tcPr>
            <w:tcW w:w="2835" w:type="dxa"/>
            <w:tcBorders>
              <w:top w:val="nil"/>
              <w:left w:val="nil"/>
              <w:bottom w:val="nil"/>
              <w:right w:val="nil"/>
            </w:tcBorders>
            <w:shd w:val="clear" w:color="auto" w:fill="auto"/>
          </w:tcPr>
          <w:p w:rsidR="00FF1541" w:rsidRPr="00FF1541" w:rsidRDefault="00FF1541" w:rsidP="00FF1541">
            <w:pPr>
              <w:widowControl w:val="0"/>
              <w:autoSpaceDE w:val="0"/>
              <w:autoSpaceDN w:val="0"/>
              <w:spacing w:after="0"/>
              <w:rPr>
                <w:rFonts w:ascii="Times New Roman" w:eastAsia="Times New Roman" w:hAnsi="Times New Roman"/>
                <w:sz w:val="18"/>
                <w:szCs w:val="18"/>
                <w:lang w:bidi="ru-RU"/>
              </w:rPr>
            </w:pPr>
          </w:p>
          <w:p w:rsidR="00FF1541" w:rsidRPr="00FF1541" w:rsidRDefault="00FF1541" w:rsidP="00FF1541">
            <w:pPr>
              <w:widowControl w:val="0"/>
              <w:autoSpaceDE w:val="0"/>
              <w:autoSpaceDN w:val="0"/>
              <w:spacing w:after="0"/>
              <w:rPr>
                <w:rFonts w:ascii="Times New Roman" w:eastAsia="Times New Roman" w:hAnsi="Times New Roman"/>
                <w:sz w:val="18"/>
                <w:szCs w:val="18"/>
                <w:lang w:eastAsia="en-US" w:bidi="en-US"/>
              </w:rPr>
            </w:pPr>
            <w:r w:rsidRPr="00FF1541">
              <w:rPr>
                <w:rFonts w:ascii="Times New Roman" w:eastAsia="Times New Roman" w:hAnsi="Times New Roman"/>
                <w:sz w:val="18"/>
                <w:szCs w:val="18"/>
                <w:lang w:bidi="ru-RU"/>
              </w:rPr>
              <w:t>М.А. Колодезная</w:t>
            </w:r>
          </w:p>
        </w:tc>
      </w:tr>
    </w:tbl>
    <w:p w:rsidR="00FF1541" w:rsidRPr="00FF1541" w:rsidRDefault="00FF1541" w:rsidP="00FF1541">
      <w:pPr>
        <w:spacing w:after="0" w:line="240" w:lineRule="auto"/>
        <w:jc w:val="center"/>
        <w:rPr>
          <w:rFonts w:ascii="Times New Roman" w:hAnsi="Times New Roman"/>
          <w:sz w:val="18"/>
          <w:szCs w:val="18"/>
          <w:lang w:eastAsia="en-US"/>
        </w:rPr>
      </w:pPr>
    </w:p>
    <w:p w:rsidR="00FF1541" w:rsidRPr="00FF1541" w:rsidRDefault="00FF1541" w:rsidP="00FF1541">
      <w:pPr>
        <w:spacing w:after="0" w:line="240" w:lineRule="auto"/>
        <w:jc w:val="center"/>
        <w:rPr>
          <w:rFonts w:ascii="Times New Roman" w:hAnsi="Times New Roman"/>
          <w:b/>
          <w:sz w:val="18"/>
          <w:szCs w:val="18"/>
          <w:lang w:eastAsia="en-US"/>
        </w:rPr>
      </w:pPr>
      <w:r w:rsidRPr="00FF1541">
        <w:rPr>
          <w:rFonts w:ascii="Times New Roman" w:hAnsi="Times New Roman"/>
          <w:b/>
          <w:sz w:val="18"/>
          <w:szCs w:val="18"/>
          <w:lang w:eastAsia="en-US"/>
        </w:rPr>
        <w:t>Саратов 2022 г.</w:t>
      </w:r>
    </w:p>
    <w:p w:rsidR="00FF1541" w:rsidRPr="00FF1541" w:rsidRDefault="00FF1541" w:rsidP="00FF1541">
      <w:pPr>
        <w:keepNext/>
        <w:keepLines/>
        <w:suppressAutoHyphens/>
        <w:spacing w:after="0" w:line="240" w:lineRule="auto"/>
        <w:jc w:val="center"/>
        <w:outlineLvl w:val="0"/>
        <w:rPr>
          <w:rFonts w:ascii="Times New Roman" w:eastAsia="Times New Roman" w:hAnsi="Times New Roman"/>
          <w:b/>
          <w:bCs/>
          <w:kern w:val="32"/>
          <w:sz w:val="18"/>
          <w:szCs w:val="18"/>
          <w:lang w:eastAsia="ar-SA"/>
        </w:rPr>
      </w:pPr>
      <w:bookmarkStart w:id="275" w:name="_Toc20300854"/>
      <w:bookmarkStart w:id="276" w:name="_Toc20300893"/>
      <w:bookmarkStart w:id="277" w:name="_Toc130975541"/>
    </w:p>
    <w:p w:rsidR="00FF1541" w:rsidRPr="00FF1541" w:rsidRDefault="00FF1541" w:rsidP="00FF1541">
      <w:pPr>
        <w:keepNext/>
        <w:keepLines/>
        <w:suppressAutoHyphens/>
        <w:spacing w:after="0" w:line="240" w:lineRule="auto"/>
        <w:jc w:val="center"/>
        <w:outlineLvl w:val="0"/>
        <w:rPr>
          <w:rFonts w:ascii="Times New Roman" w:eastAsia="Times New Roman" w:hAnsi="Times New Roman"/>
          <w:b/>
          <w:bCs/>
          <w:kern w:val="32"/>
          <w:sz w:val="18"/>
          <w:szCs w:val="18"/>
          <w:lang w:eastAsia="ar-SA"/>
        </w:rPr>
      </w:pPr>
      <w:r w:rsidRPr="00FF1541">
        <w:rPr>
          <w:rFonts w:ascii="Times New Roman" w:eastAsia="Times New Roman" w:hAnsi="Times New Roman"/>
          <w:b/>
          <w:bCs/>
          <w:kern w:val="32"/>
          <w:sz w:val="18"/>
          <w:szCs w:val="18"/>
          <w:lang w:eastAsia="ar-SA"/>
        </w:rPr>
        <w:t>СОДЕРЖАНИЕ</w:t>
      </w:r>
      <w:bookmarkEnd w:id="275"/>
      <w:bookmarkEnd w:id="276"/>
      <w:bookmarkEnd w:id="277"/>
    </w:p>
    <w:p w:rsidR="00FF1541" w:rsidRPr="00FF1541" w:rsidRDefault="00F36240" w:rsidP="00FF1541">
      <w:pPr>
        <w:tabs>
          <w:tab w:val="right" w:leader="dot" w:pos="9061"/>
        </w:tabs>
        <w:spacing w:after="0" w:line="240" w:lineRule="auto"/>
        <w:rPr>
          <w:rFonts w:ascii="Times New Roman" w:eastAsia="Times New Roman" w:hAnsi="Times New Roman"/>
          <w:bCs/>
          <w:noProof/>
          <w:sz w:val="18"/>
          <w:szCs w:val="18"/>
        </w:rPr>
      </w:pPr>
      <w:r w:rsidRPr="00F36240">
        <w:rPr>
          <w:rFonts w:ascii="Times New Roman" w:hAnsi="Times New Roman"/>
          <w:bCs/>
          <w:noProof/>
          <w:sz w:val="18"/>
          <w:szCs w:val="18"/>
          <w:lang w:eastAsia="en-US"/>
        </w:rPr>
        <w:fldChar w:fldCharType="begin"/>
      </w:r>
      <w:r w:rsidR="00FF1541" w:rsidRPr="00FF1541">
        <w:rPr>
          <w:rFonts w:ascii="Times New Roman" w:eastAsia="Times New Roman" w:hAnsi="Times New Roman"/>
          <w:bCs/>
          <w:noProof/>
          <w:sz w:val="18"/>
          <w:szCs w:val="18"/>
        </w:rPr>
        <w:instrText xml:space="preserve"> TOC \o "1-3" \h \z \u </w:instrText>
      </w:r>
      <w:r w:rsidRPr="00F36240">
        <w:rPr>
          <w:rFonts w:ascii="Times New Roman" w:hAnsi="Times New Roman"/>
          <w:bCs/>
          <w:noProof/>
          <w:sz w:val="18"/>
          <w:szCs w:val="18"/>
          <w:lang w:eastAsia="en-US"/>
        </w:rPr>
        <w:fldChar w:fldCharType="separate"/>
      </w:r>
      <w:hyperlink w:anchor="_Toc130975542" w:history="1">
        <w:r w:rsidR="00FF1541" w:rsidRPr="00FF1541">
          <w:rPr>
            <w:rFonts w:ascii="Times New Roman" w:eastAsia="Times New Roman" w:hAnsi="Times New Roman"/>
            <w:bCs/>
            <w:noProof/>
            <w:sz w:val="18"/>
            <w:szCs w:val="18"/>
          </w:rPr>
          <w:t>Часть II. КАРТЫ ГРАДОСТРОИТЕЛЬНОГО ЗОНИРОВАНИЯ</w:t>
        </w:r>
        <w:r w:rsidR="00FF1541" w:rsidRPr="00FF1541">
          <w:rPr>
            <w:rFonts w:ascii="Times New Roman" w:eastAsia="Times New Roman" w:hAnsi="Times New Roman"/>
            <w:bCs/>
            <w:noProof/>
            <w:webHidden/>
            <w:sz w:val="18"/>
            <w:szCs w:val="18"/>
          </w:rPr>
          <w:tab/>
        </w:r>
        <w:r w:rsidRPr="00FF1541">
          <w:rPr>
            <w:rFonts w:ascii="Times New Roman" w:eastAsia="Times New Roman" w:hAnsi="Times New Roman"/>
            <w:bCs/>
            <w:noProof/>
            <w:webHidden/>
            <w:sz w:val="18"/>
            <w:szCs w:val="18"/>
          </w:rPr>
          <w:fldChar w:fldCharType="begin"/>
        </w:r>
        <w:r w:rsidR="00FF1541" w:rsidRPr="00FF1541">
          <w:rPr>
            <w:rFonts w:ascii="Times New Roman" w:eastAsia="Times New Roman" w:hAnsi="Times New Roman"/>
            <w:bCs/>
            <w:noProof/>
            <w:webHidden/>
            <w:sz w:val="18"/>
            <w:szCs w:val="18"/>
          </w:rPr>
          <w:instrText xml:space="preserve"> PAGEREF _Toc130975542 \h </w:instrText>
        </w:r>
        <w:r w:rsidRPr="00FF1541">
          <w:rPr>
            <w:rFonts w:ascii="Times New Roman" w:eastAsia="Times New Roman" w:hAnsi="Times New Roman"/>
            <w:bCs/>
            <w:noProof/>
            <w:webHidden/>
            <w:sz w:val="18"/>
            <w:szCs w:val="18"/>
          </w:rPr>
        </w:r>
        <w:r w:rsidRPr="00FF1541">
          <w:rPr>
            <w:rFonts w:ascii="Times New Roman" w:eastAsia="Times New Roman" w:hAnsi="Times New Roman"/>
            <w:bCs/>
            <w:noProof/>
            <w:webHidden/>
            <w:sz w:val="18"/>
            <w:szCs w:val="18"/>
          </w:rPr>
          <w:fldChar w:fldCharType="separate"/>
        </w:r>
        <w:r w:rsidR="00FF1541" w:rsidRPr="00FF1541">
          <w:rPr>
            <w:rFonts w:ascii="Times New Roman" w:eastAsia="Times New Roman" w:hAnsi="Times New Roman"/>
            <w:bCs/>
            <w:noProof/>
            <w:webHidden/>
            <w:sz w:val="18"/>
            <w:szCs w:val="18"/>
          </w:rPr>
          <w:t>4</w:t>
        </w:r>
        <w:r w:rsidRPr="00FF1541">
          <w:rPr>
            <w:rFonts w:ascii="Times New Roman" w:eastAsia="Times New Roman" w:hAnsi="Times New Roman"/>
            <w:bCs/>
            <w:noProof/>
            <w:webHidden/>
            <w:sz w:val="18"/>
            <w:szCs w:val="18"/>
          </w:rPr>
          <w:fldChar w:fldCharType="end"/>
        </w:r>
      </w:hyperlink>
    </w:p>
    <w:p w:rsidR="00FF1541" w:rsidRPr="00FF1541" w:rsidRDefault="00F36240" w:rsidP="00FF1541">
      <w:pPr>
        <w:tabs>
          <w:tab w:val="right" w:leader="dot" w:pos="9061"/>
        </w:tabs>
        <w:spacing w:after="0" w:line="240" w:lineRule="auto"/>
        <w:rPr>
          <w:rFonts w:ascii="Times New Roman" w:eastAsia="Times New Roman" w:hAnsi="Times New Roman"/>
          <w:bCs/>
          <w:noProof/>
          <w:sz w:val="18"/>
          <w:szCs w:val="18"/>
        </w:rPr>
      </w:pPr>
      <w:hyperlink w:anchor="_Toc130975543" w:history="1">
        <w:r w:rsidR="00FF1541" w:rsidRPr="00FF1541">
          <w:rPr>
            <w:rFonts w:ascii="Times New Roman" w:eastAsia="Times New Roman" w:hAnsi="Times New Roman"/>
            <w:bCs/>
            <w:noProof/>
            <w:sz w:val="18"/>
            <w:szCs w:val="18"/>
          </w:rPr>
          <w:t>ЧАСТЬ III. ГРАДОСТРОИТЕЛЬНЫЕ РЕГЛАМЕНТЫ</w:t>
        </w:r>
        <w:r w:rsidR="00FF1541" w:rsidRPr="00FF1541">
          <w:rPr>
            <w:rFonts w:ascii="Times New Roman" w:eastAsia="Times New Roman" w:hAnsi="Times New Roman"/>
            <w:bCs/>
            <w:noProof/>
            <w:webHidden/>
            <w:sz w:val="18"/>
            <w:szCs w:val="18"/>
          </w:rPr>
          <w:tab/>
        </w:r>
        <w:r w:rsidRPr="00FF1541">
          <w:rPr>
            <w:rFonts w:ascii="Times New Roman" w:eastAsia="Times New Roman" w:hAnsi="Times New Roman"/>
            <w:bCs/>
            <w:noProof/>
            <w:webHidden/>
            <w:sz w:val="18"/>
            <w:szCs w:val="18"/>
          </w:rPr>
          <w:fldChar w:fldCharType="begin"/>
        </w:r>
        <w:r w:rsidR="00FF1541" w:rsidRPr="00FF1541">
          <w:rPr>
            <w:rFonts w:ascii="Times New Roman" w:eastAsia="Times New Roman" w:hAnsi="Times New Roman"/>
            <w:bCs/>
            <w:noProof/>
            <w:webHidden/>
            <w:sz w:val="18"/>
            <w:szCs w:val="18"/>
          </w:rPr>
          <w:instrText xml:space="preserve"> PAGEREF _Toc130975543 \h </w:instrText>
        </w:r>
        <w:r w:rsidRPr="00FF1541">
          <w:rPr>
            <w:rFonts w:ascii="Times New Roman" w:eastAsia="Times New Roman" w:hAnsi="Times New Roman"/>
            <w:bCs/>
            <w:noProof/>
            <w:webHidden/>
            <w:sz w:val="18"/>
            <w:szCs w:val="18"/>
          </w:rPr>
        </w:r>
        <w:r w:rsidRPr="00FF1541">
          <w:rPr>
            <w:rFonts w:ascii="Times New Roman" w:eastAsia="Times New Roman" w:hAnsi="Times New Roman"/>
            <w:bCs/>
            <w:noProof/>
            <w:webHidden/>
            <w:sz w:val="18"/>
            <w:szCs w:val="18"/>
          </w:rPr>
          <w:fldChar w:fldCharType="separate"/>
        </w:r>
        <w:r w:rsidR="00FF1541" w:rsidRPr="00FF1541">
          <w:rPr>
            <w:rFonts w:ascii="Times New Roman" w:eastAsia="Times New Roman" w:hAnsi="Times New Roman"/>
            <w:bCs/>
            <w:noProof/>
            <w:webHidden/>
            <w:sz w:val="18"/>
            <w:szCs w:val="18"/>
          </w:rPr>
          <w:t>5</w:t>
        </w:r>
        <w:r w:rsidRPr="00FF1541">
          <w:rPr>
            <w:rFonts w:ascii="Times New Roman" w:eastAsia="Times New Roman" w:hAnsi="Times New Roman"/>
            <w:bCs/>
            <w:noProof/>
            <w:webHidden/>
            <w:sz w:val="18"/>
            <w:szCs w:val="18"/>
          </w:rPr>
          <w:fldChar w:fldCharType="end"/>
        </w:r>
      </w:hyperlink>
    </w:p>
    <w:p w:rsidR="00FF1541" w:rsidRPr="00FF1541" w:rsidRDefault="00F36240" w:rsidP="00FF1541">
      <w:pPr>
        <w:tabs>
          <w:tab w:val="right" w:leader="dot" w:pos="9345"/>
        </w:tabs>
        <w:spacing w:after="0" w:line="240" w:lineRule="auto"/>
        <w:rPr>
          <w:rFonts w:ascii="Times New Roman" w:eastAsia="Times New Roman" w:hAnsi="Times New Roman"/>
          <w:bCs/>
          <w:noProof/>
          <w:sz w:val="18"/>
          <w:szCs w:val="18"/>
        </w:rPr>
      </w:pPr>
      <w:hyperlink w:anchor="_Toc130975544" w:history="1">
        <w:r w:rsidR="00FF1541" w:rsidRPr="00FF1541">
          <w:rPr>
            <w:rFonts w:ascii="Times New Roman" w:hAnsi="Times New Roman"/>
            <w:bCs/>
            <w:noProof/>
            <w:sz w:val="18"/>
            <w:szCs w:val="18"/>
            <w:lang w:eastAsia="ar-SA"/>
          </w:rPr>
          <w:t>ГЛАВА 13. ГРАДОСТРОИТЕЛЬНЫЕ РЕГЛАМЕНТЫ В ЧАСТИ ВИДОВ И ПАРАМЕТРОВ РАЗРЕШЕННОГО ИСПОЛЬЗОВАНИЯ ЗЕМЕЛЬНЫХ УЧАСТКОВ И ОБЪЕКТОВ КАПИТАЛЬНОГО СТРОИТЕЛЬСТВА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_Toc130975544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5</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975545" w:history="1">
        <w:r w:rsidR="00FF1541" w:rsidRPr="00FF1541">
          <w:rPr>
            <w:rFonts w:ascii="Times New Roman" w:hAnsi="Times New Roman"/>
            <w:bCs/>
            <w:noProof/>
            <w:sz w:val="18"/>
            <w:szCs w:val="18"/>
            <w:lang w:eastAsia="ar-SA"/>
          </w:rPr>
          <w:t xml:space="preserve">Статья 40. </w:t>
        </w:r>
        <w:r w:rsidR="00FF1541" w:rsidRPr="00FF1541">
          <w:rPr>
            <w:rFonts w:ascii="Times New Roman" w:hAnsi="Times New Roman"/>
            <w:bCs/>
            <w:noProof/>
            <w:sz w:val="18"/>
            <w:szCs w:val="18"/>
            <w:lang w:eastAsia="en-US"/>
          </w:rPr>
          <w:t>Перечень территориальных зон</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_Toc130975545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5</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975546" w:history="1">
        <w:r w:rsidR="00FF1541" w:rsidRPr="00FF1541">
          <w:rPr>
            <w:rFonts w:ascii="Times New Roman" w:hAnsi="Times New Roman"/>
            <w:bCs/>
            <w:noProof/>
            <w:sz w:val="18"/>
            <w:szCs w:val="18"/>
            <w:lang w:eastAsia="ar-SA"/>
          </w:rPr>
          <w:t>Статья 41. Градостроительные регламенты территориальных зон.</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_Toc130975546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rPr>
          <w:rFonts w:ascii="Times New Roman" w:eastAsia="Times New Roman" w:hAnsi="Times New Roman"/>
          <w:bCs/>
          <w:noProof/>
          <w:sz w:val="18"/>
          <w:szCs w:val="18"/>
        </w:rPr>
      </w:pPr>
      <w:hyperlink w:anchor="_Toc130975547" w:history="1">
        <w:r w:rsidR="00FF1541" w:rsidRPr="00FF1541">
          <w:rPr>
            <w:rFonts w:ascii="Times New Roman" w:hAnsi="Times New Roman"/>
            <w:bCs/>
            <w:noProof/>
            <w:sz w:val="18"/>
            <w:szCs w:val="18"/>
            <w:lang w:eastAsia="ar-SA"/>
          </w:rPr>
          <w:t>ГЛАВА 14. ГРАДОСТРОИТЕЛЬНЫЕ РЕГЛАМЕНТЫ В ЧАСТИ ОГРАНИЧЕНИЙ ИСПОЛЬЗОВАНИЯ ЗЕМЕЛЬНЫХ УЧАСТКОВ И ОБЪЕКТОВ КАПИТАЛЬНОГО СТРОИТЕЛЬСТВА В ЗОНЕ ОХРАНЫ ОБЪЕКТОВ КУЛЬТУРНОГО НАСЛЕДИЯ, САНИТАРНО-ЗАЩИТНЫХ И ВОДООХРАННЫХ ЗОНАХ</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_Toc130975547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16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975548" w:history="1">
        <w:r w:rsidR="00FF1541" w:rsidRPr="00FF1541">
          <w:rPr>
            <w:rFonts w:ascii="Times New Roman" w:hAnsi="Times New Roman"/>
            <w:bCs/>
            <w:noProof/>
            <w:sz w:val="18"/>
            <w:szCs w:val="18"/>
            <w:lang w:eastAsia="ar-SA"/>
          </w:rPr>
          <w:t>Статья 42.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_Toc130975548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16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975549" w:history="1">
        <w:r w:rsidR="00FF1541" w:rsidRPr="00FF1541">
          <w:rPr>
            <w:rFonts w:ascii="Times New Roman" w:eastAsia="Times New Roman" w:hAnsi="Times New Roman"/>
            <w:bCs/>
            <w:noProof/>
            <w:sz w:val="18"/>
            <w:szCs w:val="18"/>
            <w:lang w:bidi="ru-RU"/>
          </w:rPr>
          <w:t>Статья 42.1. Водоохранные зоны и прибрежные защитные полосы водных объектов</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_Toc130975549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16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975550" w:history="1">
        <w:r w:rsidR="00FF1541" w:rsidRPr="00FF1541">
          <w:rPr>
            <w:rFonts w:ascii="Times New Roman" w:eastAsia="Times New Roman" w:hAnsi="Times New Roman"/>
            <w:bCs/>
            <w:noProof/>
            <w:sz w:val="18"/>
            <w:szCs w:val="18"/>
            <w:lang w:bidi="ru-RU"/>
          </w:rPr>
          <w:t>Статья 42.2. Береговые полосы</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_Toc130975550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18</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975551" w:history="1">
        <w:r w:rsidR="00FF1541" w:rsidRPr="00FF1541">
          <w:rPr>
            <w:rFonts w:ascii="Times New Roman" w:eastAsia="Times New Roman" w:hAnsi="Times New Roman"/>
            <w:bCs/>
            <w:noProof/>
            <w:sz w:val="18"/>
            <w:szCs w:val="18"/>
            <w:lang w:bidi="ru-RU"/>
          </w:rPr>
          <w:t>Статья 42.3. Охранная зона газопроводов и систем газоснабжения</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_Toc130975551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18</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975552" w:history="1">
        <w:r w:rsidR="00FF1541" w:rsidRPr="00FF1541">
          <w:rPr>
            <w:rFonts w:ascii="Times New Roman" w:eastAsia="Times New Roman" w:hAnsi="Times New Roman"/>
            <w:bCs/>
            <w:noProof/>
            <w:sz w:val="18"/>
            <w:szCs w:val="18"/>
            <w:lang w:bidi="ru-RU"/>
          </w:rPr>
          <w:t>Статья 42.4. Охранная зона объектов электроэнергетики (вдоль линий электропередач, вокруг подстанций)</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_Toc130975552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19</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975553" w:history="1">
        <w:r w:rsidR="00FF1541" w:rsidRPr="00FF1541">
          <w:rPr>
            <w:rFonts w:ascii="Times New Roman" w:eastAsia="Times New Roman" w:hAnsi="Times New Roman"/>
            <w:bCs/>
            <w:noProof/>
            <w:sz w:val="18"/>
            <w:szCs w:val="18"/>
            <w:lang w:bidi="ru-RU"/>
          </w:rPr>
          <w:t>Статья 42.5. Придорожная полоса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_Toc130975553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20</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975554" w:history="1">
        <w:r w:rsidR="00FF1541" w:rsidRPr="00FF1541">
          <w:rPr>
            <w:rFonts w:ascii="Times New Roman" w:eastAsia="Times New Roman" w:hAnsi="Times New Roman"/>
            <w:bCs/>
            <w:noProof/>
            <w:sz w:val="18"/>
            <w:szCs w:val="18"/>
            <w:lang w:bidi="ru-RU"/>
          </w:rPr>
          <w:t>Статья 42.6. Зоны санитарной охраны источников питьевого и хозяйственно-бытового водоснабжения и водопроводов питьевого назначения</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_Toc130975554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21</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975555" w:history="1">
        <w:r w:rsidR="00FF1541" w:rsidRPr="00FF1541">
          <w:rPr>
            <w:rFonts w:ascii="Times New Roman" w:eastAsia="Times New Roman" w:hAnsi="Times New Roman"/>
            <w:bCs/>
            <w:noProof/>
            <w:sz w:val="18"/>
            <w:szCs w:val="18"/>
            <w:lang w:bidi="ru-RU"/>
          </w:rPr>
          <w:t>Статья 42.7. Зоны затопления, подтопления</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_Toc130975555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22</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975556" w:history="1">
        <w:r w:rsidR="00FF1541" w:rsidRPr="00FF1541">
          <w:rPr>
            <w:rFonts w:ascii="Times New Roman" w:eastAsia="Times New Roman" w:hAnsi="Times New Roman"/>
            <w:bCs/>
            <w:noProof/>
            <w:sz w:val="18"/>
            <w:szCs w:val="18"/>
            <w:lang w:bidi="ru-RU"/>
          </w:rPr>
          <w:t>Статья 42.8. Защитная зона объекта культурного наследия</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_Toc130975556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22</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975557" w:history="1">
        <w:r w:rsidR="00FF1541" w:rsidRPr="00FF1541">
          <w:rPr>
            <w:rFonts w:ascii="Times New Roman" w:eastAsia="Times New Roman" w:hAnsi="Times New Roman"/>
            <w:bCs/>
            <w:noProof/>
            <w:sz w:val="18"/>
            <w:szCs w:val="18"/>
            <w:lang w:bidi="ru-RU"/>
          </w:rPr>
          <w:t>Статья 42.9. Зоны залегания полезных ископаемых</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_Toc130975557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24</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rPr>
          <w:rFonts w:ascii="Times New Roman" w:eastAsia="Times New Roman" w:hAnsi="Times New Roman"/>
          <w:bCs/>
          <w:noProof/>
          <w:sz w:val="18"/>
          <w:szCs w:val="18"/>
        </w:rPr>
      </w:pPr>
      <w:hyperlink w:anchor="_Toc130975558" w:history="1">
        <w:r w:rsidR="00FF1541" w:rsidRPr="00FF1541">
          <w:rPr>
            <w:rFonts w:ascii="Times New Roman" w:hAnsi="Times New Roman"/>
            <w:bCs/>
            <w:noProof/>
            <w:sz w:val="18"/>
            <w:szCs w:val="18"/>
            <w:lang w:eastAsia="ar-SA"/>
          </w:rPr>
          <w:t>ПРИЛОЖЕНИЯ</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_Toc130975558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26</w:t>
        </w:r>
        <w:r w:rsidRPr="00FF1541">
          <w:rPr>
            <w:rFonts w:ascii="Times New Roman" w:hAnsi="Times New Roman"/>
            <w:bCs/>
            <w:noProof/>
            <w:webHidden/>
            <w:sz w:val="18"/>
            <w:szCs w:val="18"/>
            <w:lang w:eastAsia="en-US"/>
          </w:rPr>
          <w:fldChar w:fldCharType="end"/>
        </w:r>
      </w:hyperlink>
    </w:p>
    <w:p w:rsidR="00FF1541" w:rsidRPr="00FF1541" w:rsidRDefault="00F36240" w:rsidP="00FF1541">
      <w:pPr>
        <w:tabs>
          <w:tab w:val="right" w:leader="dot" w:pos="9345"/>
        </w:tabs>
        <w:spacing w:after="0" w:line="240" w:lineRule="auto"/>
        <w:ind w:firstLine="284"/>
        <w:jc w:val="both"/>
        <w:rPr>
          <w:rFonts w:ascii="Times New Roman" w:eastAsia="Times New Roman" w:hAnsi="Times New Roman"/>
          <w:bCs/>
          <w:noProof/>
          <w:sz w:val="18"/>
          <w:szCs w:val="18"/>
        </w:rPr>
      </w:pPr>
      <w:hyperlink w:anchor="_Toc130975559" w:history="1">
        <w:r w:rsidR="00FF1541" w:rsidRPr="00FF1541">
          <w:rPr>
            <w:rFonts w:ascii="Times New Roman" w:eastAsia="Times New Roman" w:hAnsi="Times New Roman"/>
            <w:bCs/>
            <w:noProof/>
            <w:sz w:val="18"/>
            <w:szCs w:val="18"/>
            <w:lang w:bidi="ru-RU"/>
          </w:rPr>
          <w:t>Описание видов разрешенного использования земельного участка</w:t>
        </w:r>
        <w:r w:rsidR="00FF1541" w:rsidRPr="00FF1541">
          <w:rPr>
            <w:rFonts w:ascii="Times New Roman" w:hAnsi="Times New Roman"/>
            <w:bCs/>
            <w:noProof/>
            <w:webHidden/>
            <w:sz w:val="18"/>
            <w:szCs w:val="18"/>
            <w:lang w:eastAsia="en-US"/>
          </w:rPr>
          <w:tab/>
        </w:r>
        <w:r w:rsidRPr="00FF1541">
          <w:rPr>
            <w:rFonts w:ascii="Times New Roman" w:hAnsi="Times New Roman"/>
            <w:bCs/>
            <w:noProof/>
            <w:webHidden/>
            <w:sz w:val="18"/>
            <w:szCs w:val="18"/>
            <w:lang w:eastAsia="en-US"/>
          </w:rPr>
          <w:fldChar w:fldCharType="begin"/>
        </w:r>
        <w:r w:rsidR="00FF1541" w:rsidRPr="00FF1541">
          <w:rPr>
            <w:rFonts w:ascii="Times New Roman" w:hAnsi="Times New Roman"/>
            <w:bCs/>
            <w:noProof/>
            <w:webHidden/>
            <w:sz w:val="18"/>
            <w:szCs w:val="18"/>
            <w:lang w:eastAsia="en-US"/>
          </w:rPr>
          <w:instrText xml:space="preserve"> PAGEREF _Toc130975559 \h </w:instrText>
        </w:r>
        <w:r w:rsidRPr="00FF1541">
          <w:rPr>
            <w:rFonts w:ascii="Times New Roman" w:hAnsi="Times New Roman"/>
            <w:bCs/>
            <w:noProof/>
            <w:webHidden/>
            <w:sz w:val="18"/>
            <w:szCs w:val="18"/>
            <w:lang w:eastAsia="en-US"/>
          </w:rPr>
        </w:r>
        <w:r w:rsidRPr="00FF1541">
          <w:rPr>
            <w:rFonts w:ascii="Times New Roman" w:hAnsi="Times New Roman"/>
            <w:bCs/>
            <w:noProof/>
            <w:webHidden/>
            <w:sz w:val="18"/>
            <w:szCs w:val="18"/>
            <w:lang w:eastAsia="en-US"/>
          </w:rPr>
          <w:fldChar w:fldCharType="separate"/>
        </w:r>
        <w:r w:rsidR="00FF1541" w:rsidRPr="00FF1541">
          <w:rPr>
            <w:rFonts w:ascii="Times New Roman" w:hAnsi="Times New Roman"/>
            <w:bCs/>
            <w:noProof/>
            <w:webHidden/>
            <w:sz w:val="18"/>
            <w:szCs w:val="18"/>
            <w:lang w:eastAsia="en-US"/>
          </w:rPr>
          <w:t>26</w:t>
        </w:r>
        <w:r w:rsidRPr="00FF1541">
          <w:rPr>
            <w:rFonts w:ascii="Times New Roman" w:hAnsi="Times New Roman"/>
            <w:bCs/>
            <w:noProof/>
            <w:webHidden/>
            <w:sz w:val="18"/>
            <w:szCs w:val="18"/>
            <w:lang w:eastAsia="en-US"/>
          </w:rPr>
          <w:fldChar w:fldCharType="end"/>
        </w:r>
      </w:hyperlink>
    </w:p>
    <w:p w:rsidR="00FF1541" w:rsidRPr="00FF1541" w:rsidRDefault="00F36240" w:rsidP="00FF1541">
      <w:pPr>
        <w:keepNext/>
        <w:keepLines/>
        <w:suppressAutoHyphens/>
        <w:spacing w:before="480" w:after="240" w:line="240" w:lineRule="auto"/>
        <w:jc w:val="center"/>
        <w:outlineLvl w:val="0"/>
        <w:rPr>
          <w:rFonts w:ascii="Times New Roman" w:eastAsia="Times New Roman" w:hAnsi="Times New Roman"/>
          <w:b/>
          <w:bCs/>
          <w:kern w:val="32"/>
          <w:sz w:val="18"/>
          <w:szCs w:val="18"/>
          <w:highlight w:val="yellow"/>
          <w:lang w:eastAsia="ar-SA"/>
        </w:rPr>
      </w:pPr>
      <w:r w:rsidRPr="00FF1541">
        <w:rPr>
          <w:rFonts w:ascii="Times New Roman" w:eastAsia="Times New Roman" w:hAnsi="Times New Roman"/>
          <w:bCs/>
          <w:sz w:val="18"/>
          <w:szCs w:val="18"/>
        </w:rPr>
        <w:fldChar w:fldCharType="end"/>
      </w:r>
      <w:bookmarkStart w:id="278" w:name="_Toc528582731"/>
      <w:bookmarkStart w:id="279" w:name="_Toc130975542"/>
      <w:r w:rsidR="00FF1541" w:rsidRPr="00FF1541">
        <w:rPr>
          <w:rFonts w:ascii="Times New Roman" w:eastAsia="Times New Roman" w:hAnsi="Times New Roman"/>
          <w:b/>
          <w:sz w:val="18"/>
          <w:szCs w:val="18"/>
        </w:rPr>
        <w:t>Часть II. КАРТЫ ГРАДОСТРОИТЕЛЬНОГО ЗОНИРОВАНИЯ</w:t>
      </w:r>
      <w:bookmarkEnd w:id="278"/>
      <w:bookmarkEnd w:id="279"/>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Карта градостроительного зонирования Глядянского сельсовета Притобольного района Курганской области, М 1:10000.</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Карта зон с особыми условиями использования территорий, М 1:10000.</w:t>
      </w:r>
    </w:p>
    <w:p w:rsidR="00FF1541" w:rsidRPr="00FF1541" w:rsidRDefault="00FF1541" w:rsidP="00FF1541">
      <w:pPr>
        <w:keepNext/>
        <w:keepLines/>
        <w:suppressAutoHyphens/>
        <w:spacing w:before="480" w:after="240" w:line="240" w:lineRule="auto"/>
        <w:jc w:val="center"/>
        <w:outlineLvl w:val="0"/>
        <w:rPr>
          <w:rFonts w:ascii="Times New Roman" w:eastAsia="Times New Roman" w:hAnsi="Times New Roman"/>
          <w:b/>
          <w:bCs/>
          <w:caps/>
          <w:kern w:val="32"/>
          <w:sz w:val="18"/>
          <w:szCs w:val="18"/>
          <w:lang w:eastAsia="ar-SA"/>
        </w:rPr>
      </w:pPr>
      <w:bookmarkStart w:id="280" w:name="_Toc501364583"/>
      <w:bookmarkStart w:id="281" w:name="_Toc130975543"/>
      <w:r w:rsidRPr="00FF1541">
        <w:rPr>
          <w:rFonts w:ascii="Times New Roman" w:eastAsia="Times New Roman" w:hAnsi="Times New Roman"/>
          <w:b/>
          <w:color w:val="000000"/>
          <w:sz w:val="18"/>
          <w:szCs w:val="18"/>
        </w:rPr>
        <w:t>ЧАСТЬ III. ГРАДОСТРОИТЕЛЬНЫЕ РЕГЛАМЕНТЫ</w:t>
      </w:r>
      <w:bookmarkEnd w:id="280"/>
      <w:bookmarkEnd w:id="281"/>
    </w:p>
    <w:p w:rsidR="00FF1541" w:rsidRPr="00FF1541" w:rsidRDefault="00FF1541" w:rsidP="00FF1541">
      <w:pPr>
        <w:keepNext/>
        <w:suppressAutoHyphens/>
        <w:spacing w:before="240" w:after="240" w:line="240" w:lineRule="auto"/>
        <w:jc w:val="both"/>
        <w:outlineLvl w:val="1"/>
        <w:rPr>
          <w:rFonts w:ascii="Times New Roman" w:eastAsia="Times New Roman" w:hAnsi="Times New Roman"/>
          <w:b/>
          <w:bCs/>
          <w:iCs/>
          <w:sz w:val="18"/>
          <w:szCs w:val="18"/>
          <w:lang w:eastAsia="ar-SA"/>
        </w:rPr>
      </w:pPr>
      <w:bookmarkStart w:id="282" w:name="_Toc130975544"/>
      <w:r w:rsidRPr="00FF1541">
        <w:rPr>
          <w:rFonts w:ascii="Times New Roman" w:eastAsia="Times New Roman" w:hAnsi="Times New Roman"/>
          <w:b/>
          <w:bCs/>
          <w:iCs/>
          <w:sz w:val="18"/>
          <w:szCs w:val="18"/>
          <w:lang w:eastAsia="ar-SA"/>
        </w:rPr>
        <w:t>ГЛАВА 13. ГРАДОСТРОИТЕЛЬНЫЕ РЕГЛАМЕНТЫ В ЧАСТИ ВИДОВ И ПАРАМЕТРОВ РАЗРЕШЕННОГО ИСПОЛЬЗОВАНИЯ ЗЕМЕЛЬНЫХ УЧАСТКОВ И ОБЪЕКТОВ КАПИТАЛЬНОГО СТРОИТЕЛЬСТВА</w:t>
      </w:r>
      <w:bookmarkEnd w:id="282"/>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83" w:name="_Toc492459818"/>
      <w:bookmarkStart w:id="284" w:name="_Toc501364584"/>
      <w:bookmarkStart w:id="285" w:name="_Toc130975545"/>
      <w:r w:rsidRPr="00FF1541">
        <w:rPr>
          <w:rFonts w:ascii="Times New Roman" w:eastAsia="Times New Roman" w:hAnsi="Times New Roman"/>
          <w:b/>
          <w:bCs/>
          <w:sz w:val="18"/>
          <w:szCs w:val="18"/>
          <w:lang w:eastAsia="ar-SA"/>
        </w:rPr>
        <w:t xml:space="preserve">Статья 40. </w:t>
      </w:r>
      <w:bookmarkEnd w:id="283"/>
      <w:bookmarkEnd w:id="284"/>
      <w:r w:rsidRPr="00FF1541">
        <w:rPr>
          <w:rFonts w:ascii="Times New Roman" w:eastAsia="Times New Roman" w:hAnsi="Times New Roman"/>
          <w:b/>
          <w:sz w:val="18"/>
          <w:szCs w:val="18"/>
        </w:rPr>
        <w:t>Перечень территориальных зон</w:t>
      </w:r>
      <w:bookmarkEnd w:id="285"/>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На Карте градостроительного зонирования Глядянского сельсовета устанавливаются следующие виды территориальных зон, на которые распространяется действие градостроительных регламентов:</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В соответствии с п.7 ст.36 Градостроительного кодекса Российской Федерации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FF1541" w:rsidRPr="00FF1541" w:rsidRDefault="00FF1541" w:rsidP="00FF1541">
      <w:pPr>
        <w:spacing w:after="0" w:line="240" w:lineRule="auto"/>
        <w:jc w:val="both"/>
        <w:rPr>
          <w:rFonts w:ascii="Times New Roman" w:eastAsia="Times New Roman" w:hAnsi="Times New Roman"/>
          <w:b/>
          <w:sz w:val="18"/>
          <w:szCs w:val="18"/>
        </w:rPr>
      </w:pPr>
      <w:r w:rsidRPr="00FF1541">
        <w:rPr>
          <w:rFonts w:ascii="Times New Roman" w:eastAsia="Times New Roman" w:hAnsi="Times New Roman"/>
          <w:b/>
          <w:sz w:val="18"/>
          <w:szCs w:val="18"/>
        </w:rPr>
        <w:t>Жилые зоны:</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застройки индивидуальными жилыми домами (Ж-1);</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застройки малоэтажными жилыми домами (Ж-2);</w:t>
      </w:r>
    </w:p>
    <w:p w:rsidR="00FF1541" w:rsidRPr="00FF1541" w:rsidRDefault="00FF1541" w:rsidP="00FF1541">
      <w:pPr>
        <w:spacing w:after="0" w:line="240" w:lineRule="auto"/>
        <w:jc w:val="both"/>
        <w:rPr>
          <w:rFonts w:ascii="Times New Roman" w:eastAsia="Times New Roman" w:hAnsi="Times New Roman"/>
          <w:b/>
          <w:sz w:val="18"/>
          <w:szCs w:val="18"/>
        </w:rPr>
      </w:pPr>
      <w:r w:rsidRPr="00FF1541">
        <w:rPr>
          <w:rFonts w:ascii="Times New Roman" w:eastAsia="Times New Roman" w:hAnsi="Times New Roman"/>
          <w:b/>
          <w:sz w:val="18"/>
          <w:szCs w:val="18"/>
        </w:rPr>
        <w:t>Общественно-деловые зоны:</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Общественно-деловая зона (ОД);</w:t>
      </w:r>
    </w:p>
    <w:p w:rsidR="00FF1541" w:rsidRPr="00FF1541" w:rsidRDefault="00FF1541" w:rsidP="00FF1541">
      <w:pPr>
        <w:spacing w:after="0" w:line="240" w:lineRule="auto"/>
        <w:jc w:val="both"/>
        <w:rPr>
          <w:rFonts w:ascii="Times New Roman" w:eastAsia="Times New Roman" w:hAnsi="Times New Roman"/>
          <w:b/>
          <w:sz w:val="18"/>
          <w:szCs w:val="18"/>
        </w:rPr>
      </w:pPr>
      <w:r w:rsidRPr="00FF1541">
        <w:rPr>
          <w:rFonts w:ascii="Times New Roman" w:eastAsia="Times New Roman" w:hAnsi="Times New Roman"/>
          <w:b/>
          <w:sz w:val="18"/>
          <w:szCs w:val="18"/>
        </w:rPr>
        <w:t>Производственные зоны, зоны инженерной и транспортной инфраструктур:</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Коммунально-складская зона (П-1);</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Производственная зона (П-2);</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транспортной и инженерной инфраструктуры (ИТ);</w:t>
      </w:r>
    </w:p>
    <w:p w:rsidR="00FF1541" w:rsidRPr="00FF1541" w:rsidRDefault="00FF1541" w:rsidP="00FF1541">
      <w:pPr>
        <w:spacing w:after="0" w:line="240" w:lineRule="auto"/>
        <w:jc w:val="both"/>
        <w:rPr>
          <w:rFonts w:ascii="Times New Roman" w:eastAsia="Times New Roman" w:hAnsi="Times New Roman"/>
          <w:b/>
          <w:sz w:val="18"/>
          <w:szCs w:val="18"/>
        </w:rPr>
      </w:pPr>
      <w:r w:rsidRPr="00FF1541">
        <w:rPr>
          <w:rFonts w:ascii="Times New Roman" w:eastAsia="Times New Roman" w:hAnsi="Times New Roman"/>
          <w:b/>
          <w:sz w:val="18"/>
          <w:szCs w:val="18"/>
        </w:rPr>
        <w:t>Зоны сельскохозяйственного использования:</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сельскохозяйственного использования (СХ-1);</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сельскохозяйственного производства (СХ-2);</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садоводческих и огороднических некоммерческих товариществ (СХ-3);</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выпаса сельскохозяйственных животных (СХ-4);</w:t>
      </w:r>
    </w:p>
    <w:p w:rsidR="00FF1541" w:rsidRPr="00FF1541" w:rsidRDefault="00FF1541" w:rsidP="00FF1541">
      <w:pPr>
        <w:spacing w:after="0" w:line="240" w:lineRule="auto"/>
        <w:jc w:val="both"/>
        <w:rPr>
          <w:rFonts w:ascii="Times New Roman" w:eastAsia="Times New Roman" w:hAnsi="Times New Roman"/>
          <w:b/>
          <w:sz w:val="18"/>
          <w:szCs w:val="18"/>
        </w:rPr>
      </w:pPr>
      <w:r w:rsidRPr="00FF1541">
        <w:rPr>
          <w:rFonts w:ascii="Times New Roman" w:eastAsia="Times New Roman" w:hAnsi="Times New Roman"/>
          <w:b/>
          <w:sz w:val="18"/>
          <w:szCs w:val="18"/>
        </w:rPr>
        <w:t>Зоны рекреационного назначения:</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озелененных территорий общего пользования (Р-1);</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отдыха (Р-2);</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скверов и парков (Р-3);</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общего пользования (Р-4);</w:t>
      </w:r>
    </w:p>
    <w:p w:rsidR="00FF1541" w:rsidRPr="00FF1541" w:rsidRDefault="00FF1541" w:rsidP="00FF1541">
      <w:pPr>
        <w:spacing w:after="0" w:line="240" w:lineRule="auto"/>
        <w:jc w:val="both"/>
        <w:rPr>
          <w:rFonts w:ascii="Times New Roman" w:eastAsia="Times New Roman" w:hAnsi="Times New Roman"/>
          <w:b/>
          <w:sz w:val="18"/>
          <w:szCs w:val="18"/>
        </w:rPr>
      </w:pPr>
      <w:r w:rsidRPr="00FF1541">
        <w:rPr>
          <w:rFonts w:ascii="Times New Roman" w:eastAsia="Times New Roman" w:hAnsi="Times New Roman"/>
          <w:b/>
          <w:sz w:val="18"/>
          <w:szCs w:val="18"/>
        </w:rPr>
        <w:t>Зоны специального назначения:</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размещения кладбищ (С-2);</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размещения скотомогильников (С-3);</w:t>
      </w:r>
    </w:p>
    <w:p w:rsidR="00FF1541" w:rsidRPr="00FF1541" w:rsidRDefault="00FF1541" w:rsidP="00FF1541">
      <w:pPr>
        <w:spacing w:after="0" w:line="240" w:lineRule="auto"/>
        <w:jc w:val="both"/>
        <w:rPr>
          <w:rFonts w:ascii="Times New Roman" w:eastAsia="Times New Roman" w:hAnsi="Times New Roman"/>
          <w:b/>
          <w:sz w:val="18"/>
          <w:szCs w:val="18"/>
        </w:rPr>
      </w:pPr>
      <w:r w:rsidRPr="00FF1541">
        <w:rPr>
          <w:rFonts w:ascii="Times New Roman" w:eastAsia="Times New Roman" w:hAnsi="Times New Roman"/>
          <w:b/>
          <w:sz w:val="18"/>
          <w:szCs w:val="18"/>
        </w:rPr>
        <w:t>Территории, неподлежащие регламентированию:</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Территории, покрытые поверхностными водами;</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Территории, занятые лесным фондом;</w:t>
      </w:r>
    </w:p>
    <w:p w:rsidR="00FF1541" w:rsidRPr="00FF1541" w:rsidRDefault="00FF1541" w:rsidP="00F943B5">
      <w:pPr>
        <w:numPr>
          <w:ilvl w:val="0"/>
          <w:numId w:val="30"/>
        </w:num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Территории сельскохозяйственного использования.</w:t>
      </w:r>
    </w:p>
    <w:p w:rsidR="00FF1541" w:rsidRPr="00FF1541" w:rsidRDefault="00FF1541" w:rsidP="00FF1541">
      <w:pPr>
        <w:spacing w:after="0" w:line="240" w:lineRule="auto"/>
        <w:jc w:val="both"/>
        <w:rPr>
          <w:rFonts w:ascii="Times New Roman" w:eastAsia="Times New Roman" w:hAnsi="Times New Roman"/>
          <w:sz w:val="18"/>
          <w:szCs w:val="18"/>
        </w:rPr>
      </w:pPr>
    </w:p>
    <w:p w:rsidR="00FF1541" w:rsidRPr="00FF1541" w:rsidRDefault="00FF1541" w:rsidP="00FF1541">
      <w:pPr>
        <w:spacing w:after="0" w:line="240" w:lineRule="auto"/>
        <w:jc w:val="both"/>
        <w:rPr>
          <w:rFonts w:ascii="Times New Roman" w:eastAsia="Times New Roman" w:hAnsi="Times New Roman"/>
          <w:sz w:val="18"/>
          <w:szCs w:val="18"/>
        </w:rPr>
        <w:sectPr w:rsidR="00FF1541" w:rsidRPr="00FF1541" w:rsidSect="00B355FD">
          <w:footerReference w:type="default" r:id="rId37"/>
          <w:footerReference w:type="first" r:id="rId38"/>
          <w:pgSz w:w="11906" w:h="16838"/>
          <w:pgMar w:top="567" w:right="567" w:bottom="567" w:left="567" w:header="708" w:footer="708" w:gutter="0"/>
          <w:pgNumType w:start="2"/>
          <w:cols w:space="708"/>
          <w:titlePg/>
          <w:docGrid w:linePitch="360"/>
        </w:sectPr>
      </w:pPr>
    </w:p>
    <w:p w:rsidR="00FF1541" w:rsidRPr="00FF1541" w:rsidRDefault="00FF1541" w:rsidP="00FF1541">
      <w:pPr>
        <w:keepNext/>
        <w:suppressAutoHyphens/>
        <w:spacing w:before="180" w:after="120" w:line="240" w:lineRule="auto"/>
        <w:jc w:val="both"/>
        <w:outlineLvl w:val="2"/>
        <w:rPr>
          <w:rFonts w:ascii="Times New Roman" w:eastAsia="Times New Roman" w:hAnsi="Times New Roman"/>
          <w:b/>
          <w:bCs/>
          <w:sz w:val="18"/>
          <w:szCs w:val="18"/>
          <w:lang w:eastAsia="ar-SA"/>
        </w:rPr>
      </w:pPr>
      <w:bookmarkStart w:id="286" w:name="_Toc130975546"/>
      <w:r w:rsidRPr="00FF1541">
        <w:rPr>
          <w:rFonts w:ascii="Times New Roman" w:eastAsia="Times New Roman" w:hAnsi="Times New Roman"/>
          <w:b/>
          <w:bCs/>
          <w:sz w:val="18"/>
          <w:szCs w:val="18"/>
          <w:lang w:eastAsia="ar-SA"/>
        </w:rPr>
        <w:lastRenderedPageBreak/>
        <w:t>Статья 41. Градостроительные регламенты территориальных зон.</w:t>
      </w:r>
      <w:bookmarkEnd w:id="286"/>
    </w:p>
    <w:p w:rsidR="00FF1541" w:rsidRPr="00FF1541" w:rsidRDefault="00FF1541" w:rsidP="00FF1541">
      <w:pPr>
        <w:spacing w:after="0" w:line="240" w:lineRule="auto"/>
        <w:jc w:val="right"/>
        <w:rPr>
          <w:rFonts w:ascii="Times New Roman" w:hAnsi="Times New Roman"/>
          <w:b/>
          <w:sz w:val="18"/>
          <w:szCs w:val="18"/>
          <w:lang w:eastAsia="en-US"/>
        </w:rPr>
      </w:pPr>
      <w:r w:rsidRPr="00FF1541">
        <w:rPr>
          <w:rFonts w:ascii="Times New Roman" w:hAnsi="Times New Roman"/>
          <w:b/>
          <w:sz w:val="18"/>
          <w:szCs w:val="18"/>
          <w:lang w:eastAsia="en-US"/>
        </w:rPr>
        <w:t>Таблица 1</w:t>
      </w:r>
    </w:p>
    <w:p w:rsidR="00FF1541" w:rsidRPr="00FF1541" w:rsidRDefault="00FF1541" w:rsidP="00FF1541">
      <w:pPr>
        <w:spacing w:after="0" w:line="240" w:lineRule="auto"/>
        <w:jc w:val="center"/>
        <w:rPr>
          <w:rFonts w:ascii="Times New Roman" w:hAnsi="Times New Roman"/>
          <w:b/>
          <w:i/>
          <w:sz w:val="18"/>
          <w:szCs w:val="18"/>
          <w:lang w:eastAsia="en-US"/>
        </w:rPr>
      </w:pPr>
      <w:r w:rsidRPr="00FF1541">
        <w:rPr>
          <w:rFonts w:ascii="Times New Roman" w:hAnsi="Times New Roman"/>
          <w:b/>
          <w:i/>
          <w:sz w:val="18"/>
          <w:szCs w:val="18"/>
          <w:lang w:eastAsia="en-US"/>
        </w:rPr>
        <w:t>Виды разрешенного использования земельных участков и объектов капитального строительства для территориальных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3038"/>
        <w:gridCol w:w="4002"/>
        <w:gridCol w:w="3888"/>
        <w:gridCol w:w="4155"/>
      </w:tblGrid>
      <w:tr w:rsidR="00FF1541" w:rsidRPr="00FF1541" w:rsidTr="003F6E21">
        <w:trPr>
          <w:trHeight w:val="663"/>
          <w:tblHeader/>
        </w:trPr>
        <w:tc>
          <w:tcPr>
            <w:tcW w:w="263" w:type="pct"/>
            <w:shd w:val="clear" w:color="auto" w:fill="auto"/>
          </w:tcPr>
          <w:p w:rsidR="00FF1541" w:rsidRPr="00FF1541" w:rsidRDefault="00FF1541" w:rsidP="00FF1541">
            <w:pPr>
              <w:suppressAutoHyphens/>
              <w:spacing w:after="0" w:line="240" w:lineRule="auto"/>
              <w:jc w:val="center"/>
              <w:rPr>
                <w:rFonts w:ascii="Times New Roman" w:hAnsi="Times New Roman"/>
                <w:sz w:val="18"/>
                <w:szCs w:val="18"/>
                <w:lang w:eastAsia="en-US"/>
              </w:rPr>
            </w:pPr>
            <w:r w:rsidRPr="00FF1541">
              <w:rPr>
                <w:rFonts w:ascii="Times New Roman" w:hAnsi="Times New Roman"/>
                <w:sz w:val="18"/>
                <w:szCs w:val="18"/>
                <w:lang w:eastAsia="en-US"/>
              </w:rPr>
              <w:t>№</w:t>
            </w:r>
          </w:p>
          <w:p w:rsidR="00FF1541" w:rsidRPr="00FF1541" w:rsidRDefault="00FF1541" w:rsidP="00FF1541">
            <w:pPr>
              <w:suppressAutoHyphens/>
              <w:spacing w:after="0" w:line="240" w:lineRule="auto"/>
              <w:jc w:val="center"/>
              <w:rPr>
                <w:rFonts w:ascii="Times New Roman" w:hAnsi="Times New Roman"/>
                <w:sz w:val="18"/>
                <w:szCs w:val="18"/>
                <w:lang w:eastAsia="en-US"/>
              </w:rPr>
            </w:pPr>
            <w:r w:rsidRPr="00FF1541">
              <w:rPr>
                <w:rFonts w:ascii="Times New Roman" w:hAnsi="Times New Roman"/>
                <w:sz w:val="18"/>
                <w:szCs w:val="18"/>
                <w:lang w:eastAsia="en-US"/>
              </w:rPr>
              <w:t>п.</w:t>
            </w:r>
          </w:p>
        </w:tc>
        <w:tc>
          <w:tcPr>
            <w:tcW w:w="954" w:type="pct"/>
            <w:shd w:val="clear" w:color="auto" w:fill="auto"/>
          </w:tcPr>
          <w:p w:rsidR="00FF1541" w:rsidRPr="00FF1541" w:rsidRDefault="00FF1541" w:rsidP="00FF1541">
            <w:pPr>
              <w:suppressAutoHyphens/>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Наименование территориальной зоны (код территориальной зоны)</w:t>
            </w:r>
          </w:p>
        </w:tc>
        <w:tc>
          <w:tcPr>
            <w:tcW w:w="1257" w:type="pct"/>
          </w:tcPr>
          <w:p w:rsidR="00FF1541" w:rsidRPr="00FF1541" w:rsidRDefault="00FF1541" w:rsidP="00FF1541">
            <w:pPr>
              <w:suppressAutoHyphens/>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Основные виды РИ (Код вида РИ)</w:t>
            </w:r>
          </w:p>
        </w:tc>
        <w:tc>
          <w:tcPr>
            <w:tcW w:w="1221" w:type="pct"/>
          </w:tcPr>
          <w:p w:rsidR="00FF1541" w:rsidRPr="00FF1541" w:rsidRDefault="00FF1541" w:rsidP="00FF1541">
            <w:pPr>
              <w:suppressAutoHyphens/>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Условно разрешенные виды РИ</w:t>
            </w:r>
          </w:p>
          <w:p w:rsidR="00FF1541" w:rsidRPr="00FF1541" w:rsidRDefault="00FF1541" w:rsidP="00FF1541">
            <w:pPr>
              <w:suppressAutoHyphens/>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(Код вида РИ)</w:t>
            </w:r>
          </w:p>
        </w:tc>
        <w:tc>
          <w:tcPr>
            <w:tcW w:w="1305" w:type="pct"/>
          </w:tcPr>
          <w:p w:rsidR="00FF1541" w:rsidRPr="00FF1541" w:rsidRDefault="00FF1541" w:rsidP="00FF1541">
            <w:pPr>
              <w:suppressAutoHyphens/>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Вспомогательные виды РИ</w:t>
            </w:r>
          </w:p>
          <w:p w:rsidR="00FF1541" w:rsidRPr="00FF1541" w:rsidRDefault="00FF1541" w:rsidP="00FF1541">
            <w:pPr>
              <w:suppressAutoHyphens/>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(Код вида РИ)</w:t>
            </w:r>
          </w:p>
        </w:tc>
      </w:tr>
      <w:tr w:rsidR="00FF1541" w:rsidRPr="00FF1541" w:rsidTr="003F6E21">
        <w:trPr>
          <w:tblHeader/>
        </w:trPr>
        <w:tc>
          <w:tcPr>
            <w:tcW w:w="263" w:type="pct"/>
            <w:tcBorders>
              <w:bottom w:val="double" w:sz="4" w:space="0" w:color="auto"/>
            </w:tcBorders>
            <w:shd w:val="clear" w:color="auto" w:fill="auto"/>
          </w:tcPr>
          <w:p w:rsidR="00FF1541" w:rsidRPr="00FF1541" w:rsidRDefault="00FF1541" w:rsidP="00FF1541">
            <w:pPr>
              <w:suppressAutoHyphens/>
              <w:spacing w:after="0" w:line="240" w:lineRule="auto"/>
              <w:jc w:val="center"/>
              <w:rPr>
                <w:rFonts w:ascii="Times New Roman" w:hAnsi="Times New Roman"/>
                <w:sz w:val="18"/>
                <w:szCs w:val="18"/>
                <w:lang w:eastAsia="en-US"/>
              </w:rPr>
            </w:pPr>
            <w:r w:rsidRPr="00FF1541">
              <w:rPr>
                <w:rFonts w:ascii="Times New Roman" w:hAnsi="Times New Roman"/>
                <w:sz w:val="18"/>
                <w:szCs w:val="18"/>
                <w:lang w:eastAsia="en-US"/>
              </w:rPr>
              <w:t>1</w:t>
            </w:r>
          </w:p>
        </w:tc>
        <w:tc>
          <w:tcPr>
            <w:tcW w:w="954" w:type="pct"/>
            <w:tcBorders>
              <w:bottom w:val="double" w:sz="4" w:space="0" w:color="auto"/>
            </w:tcBorders>
            <w:shd w:val="clear" w:color="auto" w:fill="auto"/>
          </w:tcPr>
          <w:p w:rsidR="00FF1541" w:rsidRPr="00FF1541" w:rsidRDefault="00FF1541" w:rsidP="00FF1541">
            <w:pPr>
              <w:suppressAutoHyphens/>
              <w:spacing w:after="0" w:line="240" w:lineRule="auto"/>
              <w:jc w:val="center"/>
              <w:rPr>
                <w:rFonts w:ascii="Times New Roman" w:hAnsi="Times New Roman"/>
                <w:sz w:val="18"/>
                <w:szCs w:val="18"/>
                <w:lang w:eastAsia="en-US"/>
              </w:rPr>
            </w:pPr>
            <w:r w:rsidRPr="00FF1541">
              <w:rPr>
                <w:rFonts w:ascii="Times New Roman" w:hAnsi="Times New Roman"/>
                <w:sz w:val="18"/>
                <w:szCs w:val="18"/>
                <w:lang w:eastAsia="en-US"/>
              </w:rPr>
              <w:t>2</w:t>
            </w:r>
          </w:p>
        </w:tc>
        <w:tc>
          <w:tcPr>
            <w:tcW w:w="1257" w:type="pct"/>
            <w:tcBorders>
              <w:bottom w:val="double" w:sz="4" w:space="0" w:color="auto"/>
            </w:tcBorders>
          </w:tcPr>
          <w:p w:rsidR="00FF1541" w:rsidRPr="00FF1541" w:rsidRDefault="00FF1541" w:rsidP="00FF1541">
            <w:pPr>
              <w:suppressAutoHyphens/>
              <w:spacing w:after="0" w:line="240" w:lineRule="auto"/>
              <w:jc w:val="center"/>
              <w:rPr>
                <w:rFonts w:ascii="Times New Roman" w:hAnsi="Times New Roman"/>
                <w:sz w:val="18"/>
                <w:szCs w:val="18"/>
                <w:lang w:eastAsia="en-US"/>
              </w:rPr>
            </w:pPr>
            <w:r w:rsidRPr="00FF1541">
              <w:rPr>
                <w:rFonts w:ascii="Times New Roman" w:hAnsi="Times New Roman"/>
                <w:sz w:val="18"/>
                <w:szCs w:val="18"/>
                <w:lang w:eastAsia="en-US"/>
              </w:rPr>
              <w:t>3</w:t>
            </w:r>
          </w:p>
        </w:tc>
        <w:tc>
          <w:tcPr>
            <w:tcW w:w="1221" w:type="pct"/>
            <w:tcBorders>
              <w:bottom w:val="double" w:sz="4" w:space="0" w:color="auto"/>
            </w:tcBorders>
          </w:tcPr>
          <w:p w:rsidR="00FF1541" w:rsidRPr="00FF1541" w:rsidRDefault="00FF1541" w:rsidP="00FF1541">
            <w:pPr>
              <w:suppressAutoHyphens/>
              <w:spacing w:after="0" w:line="240" w:lineRule="auto"/>
              <w:jc w:val="center"/>
              <w:rPr>
                <w:rFonts w:ascii="Times New Roman" w:hAnsi="Times New Roman"/>
                <w:sz w:val="18"/>
                <w:szCs w:val="18"/>
                <w:lang w:eastAsia="en-US"/>
              </w:rPr>
            </w:pPr>
            <w:r w:rsidRPr="00FF1541">
              <w:rPr>
                <w:rFonts w:ascii="Times New Roman" w:hAnsi="Times New Roman"/>
                <w:sz w:val="18"/>
                <w:szCs w:val="18"/>
                <w:lang w:eastAsia="en-US"/>
              </w:rPr>
              <w:t>4</w:t>
            </w:r>
          </w:p>
        </w:tc>
        <w:tc>
          <w:tcPr>
            <w:tcW w:w="1305" w:type="pct"/>
            <w:tcBorders>
              <w:bottom w:val="double" w:sz="4" w:space="0" w:color="auto"/>
            </w:tcBorders>
          </w:tcPr>
          <w:p w:rsidR="00FF1541" w:rsidRPr="00FF1541" w:rsidRDefault="00FF1541" w:rsidP="00FF1541">
            <w:pPr>
              <w:suppressAutoHyphens/>
              <w:spacing w:after="0" w:line="240" w:lineRule="auto"/>
              <w:jc w:val="center"/>
              <w:rPr>
                <w:rFonts w:ascii="Times New Roman" w:hAnsi="Times New Roman"/>
                <w:sz w:val="18"/>
                <w:szCs w:val="18"/>
                <w:lang w:eastAsia="en-US"/>
              </w:rPr>
            </w:pPr>
            <w:r w:rsidRPr="00FF1541">
              <w:rPr>
                <w:rFonts w:ascii="Times New Roman" w:hAnsi="Times New Roman"/>
                <w:sz w:val="18"/>
                <w:szCs w:val="18"/>
                <w:lang w:eastAsia="en-US"/>
              </w:rPr>
              <w:t>5</w:t>
            </w:r>
          </w:p>
        </w:tc>
      </w:tr>
      <w:tr w:rsidR="00FF1541" w:rsidRPr="00FF1541" w:rsidTr="003F6E21">
        <w:tc>
          <w:tcPr>
            <w:tcW w:w="263" w:type="pct"/>
            <w:tcBorders>
              <w:top w:val="single" w:sz="4" w:space="0" w:color="auto"/>
            </w:tcBorders>
            <w:shd w:val="clear" w:color="auto" w:fill="auto"/>
          </w:tcPr>
          <w:p w:rsidR="00FF1541" w:rsidRPr="00FF1541" w:rsidRDefault="00FF1541" w:rsidP="00F943B5">
            <w:pPr>
              <w:numPr>
                <w:ilvl w:val="0"/>
                <w:numId w:val="27"/>
              </w:numPr>
              <w:suppressAutoHyphens/>
              <w:spacing w:after="0" w:line="360" w:lineRule="auto"/>
              <w:ind w:left="0"/>
              <w:jc w:val="center"/>
              <w:rPr>
                <w:rFonts w:ascii="Times New Roman" w:hAnsi="Times New Roman"/>
                <w:sz w:val="18"/>
                <w:szCs w:val="18"/>
                <w:lang w:eastAsia="en-US"/>
              </w:rPr>
            </w:pPr>
          </w:p>
        </w:tc>
        <w:tc>
          <w:tcPr>
            <w:tcW w:w="4737" w:type="pct"/>
            <w:gridSpan w:val="4"/>
            <w:tcBorders>
              <w:top w:val="single" w:sz="4" w:space="0" w:color="auto"/>
            </w:tcBorders>
            <w:shd w:val="clear" w:color="auto" w:fill="auto"/>
          </w:tcPr>
          <w:p w:rsidR="00FF1541" w:rsidRPr="00FF1541" w:rsidRDefault="00FF1541" w:rsidP="00FF1541">
            <w:pPr>
              <w:suppressAutoHyphens/>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Жилые зоны</w:t>
            </w:r>
          </w:p>
        </w:tc>
      </w:tr>
      <w:tr w:rsidR="00FF1541" w:rsidRPr="00FF1541" w:rsidTr="003F6E21">
        <w:tc>
          <w:tcPr>
            <w:tcW w:w="263" w:type="pct"/>
            <w:tcBorders>
              <w:top w:val="single" w:sz="4" w:space="0" w:color="auto"/>
            </w:tcBorders>
            <w:shd w:val="clear" w:color="auto" w:fill="auto"/>
          </w:tcPr>
          <w:p w:rsidR="00FF1541" w:rsidRPr="00FF1541" w:rsidRDefault="00FF1541" w:rsidP="00F943B5">
            <w:pPr>
              <w:numPr>
                <w:ilvl w:val="1"/>
                <w:numId w:val="27"/>
              </w:numPr>
              <w:suppressAutoHyphens/>
              <w:spacing w:after="0" w:line="360" w:lineRule="auto"/>
              <w:jc w:val="center"/>
              <w:rPr>
                <w:rFonts w:ascii="Times New Roman" w:hAnsi="Times New Roman"/>
                <w:sz w:val="18"/>
                <w:szCs w:val="18"/>
                <w:lang w:eastAsia="en-US"/>
              </w:rPr>
            </w:pPr>
          </w:p>
        </w:tc>
        <w:tc>
          <w:tcPr>
            <w:tcW w:w="954" w:type="pct"/>
            <w:tcBorders>
              <w:top w:val="single" w:sz="4" w:space="0" w:color="auto"/>
            </w:tcBorders>
            <w:shd w:val="clear" w:color="auto" w:fill="auto"/>
          </w:tcPr>
          <w:p w:rsidR="00FF1541" w:rsidRPr="00FF1541" w:rsidRDefault="00FF1541" w:rsidP="00FF1541">
            <w:pPr>
              <w:suppressAutoHyphens/>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Зона застройки индивидуальными жилыми домами(Ж-1)</w:t>
            </w:r>
          </w:p>
        </w:tc>
        <w:tc>
          <w:tcPr>
            <w:tcW w:w="1257" w:type="pct"/>
            <w:tcBorders>
              <w:top w:val="single" w:sz="4" w:space="0" w:color="auto"/>
            </w:tcBorders>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Для индивидуального жилищного строительства (2.1)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Для ведения личного подсобного хозяйства (приусадебный земельный участок) (2.2)</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Блокированная жилая застройка (2.3)</w:t>
            </w:r>
          </w:p>
        </w:tc>
        <w:tc>
          <w:tcPr>
            <w:tcW w:w="1221" w:type="pct"/>
            <w:tcBorders>
              <w:top w:val="single" w:sz="4" w:space="0" w:color="auto"/>
            </w:tcBorders>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Малоэтажная многоквартирная жилая застройка (2.1.1)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Социальное обслуживание (3.2)</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Бытовое обслуживание (3.3)</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Здравоохранение (3.4)</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Амбулаторно-поликлиническое обслуживание (3.4.1)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Дошкольное, начальное и среднее общее образование (3.5.1)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Культурное развитие (3.6)</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Религиозное использование (3.7)</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Амбулаторное ветеринарное обслуживание (3.10.1)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Деловое управление (4.1)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Рынки (4.3)</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Магазины (4.4)</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Общественное питание (4.6)</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Гостиничное обслуживание (4.7)</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Служебные гаражи (4.9)</w:t>
            </w:r>
          </w:p>
        </w:tc>
        <w:tc>
          <w:tcPr>
            <w:tcW w:w="1305" w:type="pct"/>
            <w:tcBorders>
              <w:top w:val="single" w:sz="4" w:space="0" w:color="auto"/>
            </w:tcBorders>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Обслуживание жилой застройки (2.7)</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Хранение автотранспорта (2.7.1) </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Коммунальное обслуживание (3.1)</w:t>
            </w:r>
          </w:p>
          <w:p w:rsidR="00FF1541" w:rsidRPr="00FF1541" w:rsidRDefault="00FF1541" w:rsidP="00FF1541">
            <w:pPr>
              <w:spacing w:after="0" w:line="240" w:lineRule="auto"/>
              <w:jc w:val="both"/>
              <w:rPr>
                <w:rFonts w:ascii="Times New Roman" w:hAnsi="Times New Roman"/>
                <w:sz w:val="18"/>
                <w:szCs w:val="18"/>
              </w:rPr>
            </w:pPr>
          </w:p>
        </w:tc>
      </w:tr>
      <w:tr w:rsidR="00FF1541" w:rsidRPr="00FF1541" w:rsidTr="003F6E21">
        <w:tc>
          <w:tcPr>
            <w:tcW w:w="263" w:type="pct"/>
            <w:tcBorders>
              <w:top w:val="single" w:sz="4" w:space="0" w:color="auto"/>
            </w:tcBorders>
            <w:shd w:val="clear" w:color="auto" w:fill="auto"/>
          </w:tcPr>
          <w:p w:rsidR="00FF1541" w:rsidRPr="00FF1541" w:rsidRDefault="00FF1541" w:rsidP="00F943B5">
            <w:pPr>
              <w:numPr>
                <w:ilvl w:val="1"/>
                <w:numId w:val="27"/>
              </w:numPr>
              <w:suppressAutoHyphens/>
              <w:spacing w:after="0" w:line="360" w:lineRule="auto"/>
              <w:jc w:val="center"/>
              <w:rPr>
                <w:rFonts w:ascii="Times New Roman" w:hAnsi="Times New Roman"/>
                <w:sz w:val="18"/>
                <w:szCs w:val="18"/>
                <w:lang w:eastAsia="en-US"/>
              </w:rPr>
            </w:pPr>
          </w:p>
        </w:tc>
        <w:tc>
          <w:tcPr>
            <w:tcW w:w="954" w:type="pct"/>
            <w:tcBorders>
              <w:top w:val="single" w:sz="4" w:space="0" w:color="auto"/>
            </w:tcBorders>
            <w:shd w:val="clear" w:color="auto" w:fill="auto"/>
          </w:tcPr>
          <w:p w:rsidR="00FF1541" w:rsidRPr="00FF1541" w:rsidRDefault="00FF1541" w:rsidP="00FF1541">
            <w:pPr>
              <w:suppressAutoHyphens/>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Зона застройки малоэтажными жилыми домами (Ж-2)</w:t>
            </w:r>
          </w:p>
        </w:tc>
        <w:tc>
          <w:tcPr>
            <w:tcW w:w="1257" w:type="pct"/>
            <w:tcBorders>
              <w:top w:val="single" w:sz="4" w:space="0" w:color="auto"/>
            </w:tcBorders>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Малоэтажная многоквартирная жилая застройка (2.1.1)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Блокированная жилая застройка (2.3)</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Здравоохранение (3.4)</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Амбулаторно-поликлиническое обслуживание (3.4.1)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Дошкольное, начальное и среднее общее образование (3.5.1)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культурно-досуговой деятельности (3.6.1)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Земельные участки (территории) общего пользования (12.0)</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Улично-дорожная сеть (12.0.1)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Благоустройство территории (12.0.2)</w:t>
            </w:r>
          </w:p>
          <w:p w:rsidR="00FF1541" w:rsidRPr="00FF1541" w:rsidRDefault="00FF1541" w:rsidP="00FF1541">
            <w:pPr>
              <w:spacing w:after="0" w:line="240" w:lineRule="auto"/>
              <w:jc w:val="both"/>
              <w:rPr>
                <w:rFonts w:ascii="Times New Roman" w:hAnsi="Times New Roman"/>
                <w:sz w:val="18"/>
                <w:szCs w:val="18"/>
              </w:rPr>
            </w:pPr>
          </w:p>
        </w:tc>
        <w:tc>
          <w:tcPr>
            <w:tcW w:w="1221" w:type="pct"/>
            <w:tcBorders>
              <w:top w:val="single" w:sz="4" w:space="0" w:color="auto"/>
            </w:tcBorders>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Для индивидуального жилищного строительства (2.1)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Среднеэтажная жилая застройка (2.5)</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Обслуживание жилой застройки (2.7)</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Хранение автотранспорта (2.7.1) </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Коммунальное обслуживание (3.1)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Социальное обслуживание (3.2)</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Бытовое обслуживание (3.3)</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Культурное развитие (3.6)</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Религиозное использование (3.7)</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Амбулаторное ветеринарное обслуживание (3.10.1)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Деловое управление (4.1)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Рынки (4.3)</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Магазины (4.4)</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Общественное питание (4.6)</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Гостиничное обслуживание (4.7)</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Служебные гаражи (4.9)</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Обеспечение занятий спортом в помещениях (5.1.2)</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Площадки для занятий спортом (5.1.3)</w:t>
            </w:r>
          </w:p>
        </w:tc>
        <w:tc>
          <w:tcPr>
            <w:tcW w:w="1305" w:type="pct"/>
            <w:tcBorders>
              <w:top w:val="single" w:sz="4" w:space="0" w:color="auto"/>
            </w:tcBorders>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Не устанавливается</w:t>
            </w:r>
          </w:p>
        </w:tc>
      </w:tr>
      <w:tr w:rsidR="00FF1541" w:rsidRPr="00FF1541" w:rsidTr="003F6E21">
        <w:tc>
          <w:tcPr>
            <w:tcW w:w="263" w:type="pct"/>
            <w:shd w:val="clear" w:color="auto" w:fill="auto"/>
          </w:tcPr>
          <w:p w:rsidR="00FF1541" w:rsidRPr="00FF1541" w:rsidRDefault="00FF1541" w:rsidP="00F943B5">
            <w:pPr>
              <w:numPr>
                <w:ilvl w:val="0"/>
                <w:numId w:val="27"/>
              </w:numPr>
              <w:suppressAutoHyphens/>
              <w:spacing w:after="0" w:line="360" w:lineRule="auto"/>
              <w:ind w:left="0"/>
              <w:jc w:val="both"/>
              <w:rPr>
                <w:rFonts w:ascii="Times New Roman" w:hAnsi="Times New Roman"/>
                <w:sz w:val="18"/>
                <w:szCs w:val="18"/>
                <w:lang w:eastAsia="en-US"/>
              </w:rPr>
            </w:pPr>
          </w:p>
        </w:tc>
        <w:tc>
          <w:tcPr>
            <w:tcW w:w="4737" w:type="pct"/>
            <w:gridSpan w:val="4"/>
            <w:shd w:val="clear" w:color="auto" w:fill="auto"/>
          </w:tcPr>
          <w:p w:rsidR="00FF1541" w:rsidRPr="00FF1541" w:rsidRDefault="00FF1541" w:rsidP="00FF1541">
            <w:pPr>
              <w:suppressAutoHyphens/>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Общественно-деловые зоны</w:t>
            </w:r>
          </w:p>
        </w:tc>
      </w:tr>
      <w:tr w:rsidR="00FF1541" w:rsidRPr="00FF1541" w:rsidTr="003F6E21">
        <w:tc>
          <w:tcPr>
            <w:tcW w:w="263" w:type="pct"/>
            <w:shd w:val="clear" w:color="auto" w:fill="auto"/>
          </w:tcPr>
          <w:p w:rsidR="00FF1541" w:rsidRPr="00FF1541" w:rsidRDefault="00FF1541" w:rsidP="00F943B5">
            <w:pPr>
              <w:numPr>
                <w:ilvl w:val="1"/>
                <w:numId w:val="27"/>
              </w:numPr>
              <w:suppressAutoHyphens/>
              <w:spacing w:after="0" w:line="360" w:lineRule="auto"/>
              <w:jc w:val="center"/>
              <w:rPr>
                <w:rFonts w:ascii="Times New Roman" w:hAnsi="Times New Roman"/>
                <w:sz w:val="18"/>
                <w:szCs w:val="18"/>
                <w:lang w:eastAsia="en-US"/>
              </w:rPr>
            </w:pPr>
          </w:p>
        </w:tc>
        <w:tc>
          <w:tcPr>
            <w:tcW w:w="954" w:type="pct"/>
            <w:shd w:val="clear" w:color="auto" w:fill="auto"/>
          </w:tcPr>
          <w:p w:rsidR="00FF1541" w:rsidRPr="00FF1541" w:rsidRDefault="00FF1541" w:rsidP="00FF1541">
            <w:pPr>
              <w:suppressAutoHyphens/>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Общественно-деловая зона (ОД)</w:t>
            </w:r>
          </w:p>
        </w:tc>
        <w:tc>
          <w:tcPr>
            <w:tcW w:w="1257" w:type="pct"/>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Малоэтажная многоквартирная жилая застройка (2.1.1)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Социальное обслуживание (3.2)</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Бытовое обслуживание (3.3)</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Здравоохранение (3.4)</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Образование и просвещение (3.5)</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Дошкольное, начальное и среднее общее образование (3.5.1)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Среднее и высшее профессиональное образование (3.5.2)</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Культурное развитие (3.6)</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Религиозное использование (3.7)</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Общественное управление (3.8)</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Обеспечение научной деятельности (3.9)</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Предпринимательство (4.0)</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Деловое управление (4.1)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торговли (торговые центры, торгово-развлекательные центры (комплексы) (4.2)</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Рынки (4.3)</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Магазины (4.4)</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Банковская и страховая деятельность (4.5)</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Общественное питание (4.6)</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Гостиничное обслуживание (4.7)</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Развлечения (4.8)</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Служебные гаражи (4.9)</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Выставочно-ярмарочная деятельность (4.10)</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Благоустройство территории (12.0.2)</w:t>
            </w:r>
          </w:p>
        </w:tc>
        <w:tc>
          <w:tcPr>
            <w:tcW w:w="1221" w:type="pct"/>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Коммунальное обслуживание (3.1)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Спорт (5.1) </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Обеспечение спортивно-зрелищных мероприятий (5.1.1)</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Обеспечение занятий спортом в помещениях (5.1.2)</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Площадки для занятий спортом (5.1.3)</w:t>
            </w:r>
          </w:p>
        </w:tc>
        <w:tc>
          <w:tcPr>
            <w:tcW w:w="1305" w:type="pct"/>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Обслуживание жилой застройки (2.7)</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Хранение автотранспорта (2.7.1) </w:t>
            </w:r>
          </w:p>
          <w:p w:rsidR="00FF1541" w:rsidRPr="00FF1541" w:rsidRDefault="00FF1541" w:rsidP="00FF1541">
            <w:pPr>
              <w:spacing w:after="0" w:line="240" w:lineRule="auto"/>
              <w:jc w:val="both"/>
              <w:rPr>
                <w:rFonts w:ascii="Times New Roman" w:hAnsi="Times New Roman"/>
                <w:sz w:val="18"/>
                <w:szCs w:val="18"/>
              </w:rPr>
            </w:pPr>
          </w:p>
        </w:tc>
      </w:tr>
      <w:tr w:rsidR="00FF1541" w:rsidRPr="00FF1541" w:rsidTr="003F6E21">
        <w:tc>
          <w:tcPr>
            <w:tcW w:w="263" w:type="pct"/>
            <w:shd w:val="clear" w:color="auto" w:fill="auto"/>
          </w:tcPr>
          <w:p w:rsidR="00FF1541" w:rsidRPr="00FF1541" w:rsidRDefault="00FF1541" w:rsidP="00F943B5">
            <w:pPr>
              <w:numPr>
                <w:ilvl w:val="0"/>
                <w:numId w:val="27"/>
              </w:numPr>
              <w:suppressAutoHyphens/>
              <w:spacing w:after="0" w:line="360" w:lineRule="auto"/>
              <w:ind w:left="0"/>
              <w:jc w:val="both"/>
              <w:rPr>
                <w:rFonts w:ascii="Times New Roman" w:hAnsi="Times New Roman"/>
                <w:sz w:val="18"/>
                <w:szCs w:val="18"/>
                <w:lang w:eastAsia="en-US"/>
              </w:rPr>
            </w:pPr>
          </w:p>
        </w:tc>
        <w:tc>
          <w:tcPr>
            <w:tcW w:w="4737" w:type="pct"/>
            <w:gridSpan w:val="4"/>
            <w:shd w:val="clear" w:color="auto" w:fill="auto"/>
          </w:tcPr>
          <w:p w:rsidR="00FF1541" w:rsidRPr="00FF1541" w:rsidRDefault="00FF1541" w:rsidP="00FF1541">
            <w:pPr>
              <w:suppressAutoHyphens/>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Производственные зоны, зоны инженерной и транспортной инфраструктур</w:t>
            </w:r>
          </w:p>
        </w:tc>
      </w:tr>
      <w:tr w:rsidR="00FF1541" w:rsidRPr="00FF1541" w:rsidTr="003F6E21">
        <w:tc>
          <w:tcPr>
            <w:tcW w:w="263" w:type="pct"/>
            <w:shd w:val="clear" w:color="auto" w:fill="auto"/>
          </w:tcPr>
          <w:p w:rsidR="00FF1541" w:rsidRPr="00FF1541" w:rsidRDefault="00FF1541" w:rsidP="00F943B5">
            <w:pPr>
              <w:numPr>
                <w:ilvl w:val="1"/>
                <w:numId w:val="27"/>
              </w:numPr>
              <w:suppressAutoHyphens/>
              <w:spacing w:after="0" w:line="360" w:lineRule="auto"/>
              <w:jc w:val="center"/>
              <w:rPr>
                <w:rFonts w:ascii="Times New Roman" w:hAnsi="Times New Roman"/>
                <w:sz w:val="18"/>
                <w:szCs w:val="18"/>
                <w:lang w:eastAsia="en-US"/>
              </w:rPr>
            </w:pPr>
          </w:p>
        </w:tc>
        <w:tc>
          <w:tcPr>
            <w:tcW w:w="954" w:type="pct"/>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Коммунально-складская зона (П-1)</w:t>
            </w:r>
          </w:p>
        </w:tc>
        <w:tc>
          <w:tcPr>
            <w:tcW w:w="1257" w:type="pct"/>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Коммунальное обслуживание (3.1)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Предоставление коммунальных услуг (3.1.1)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Административные здания организаций, обеспечивающих предоставление коммунальных услуг (3.1.2)</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Бытовое обслуживание (3.3)</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Выставочно-ярмарочная деятельность (4.10)</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Склад (6.9)</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Складские площадки (6.9.1)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Трубопроводный транспорт (7.5)</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Благоустройство территории (12.0.2)</w:t>
            </w:r>
          </w:p>
        </w:tc>
        <w:tc>
          <w:tcPr>
            <w:tcW w:w="1221" w:type="pct"/>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Деловое управление (4.1)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Магазины (4.4)</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Общественное питание (4.6)</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дорожного сервиса (4.9.1)</w:t>
            </w:r>
          </w:p>
          <w:p w:rsidR="00FF1541" w:rsidRPr="00FF1541" w:rsidRDefault="00FF1541" w:rsidP="00FF1541">
            <w:pPr>
              <w:spacing w:after="0" w:line="240" w:lineRule="auto"/>
              <w:jc w:val="both"/>
              <w:rPr>
                <w:rFonts w:ascii="Times New Roman" w:hAnsi="Times New Roman"/>
                <w:sz w:val="18"/>
                <w:szCs w:val="18"/>
              </w:rPr>
            </w:pPr>
          </w:p>
        </w:tc>
        <w:tc>
          <w:tcPr>
            <w:tcW w:w="1305" w:type="pct"/>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Банковская и страховая деятельность (4.5)</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Служебные гаражи (4.9)</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Связь (6.8) </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Железнодорожный транспорт (7.1)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Автомобильный транспорт (7.2)</w:t>
            </w:r>
          </w:p>
        </w:tc>
      </w:tr>
      <w:tr w:rsidR="00FF1541" w:rsidRPr="00FF1541" w:rsidTr="003F6E21">
        <w:tc>
          <w:tcPr>
            <w:tcW w:w="263" w:type="pct"/>
            <w:shd w:val="clear" w:color="auto" w:fill="auto"/>
          </w:tcPr>
          <w:p w:rsidR="00FF1541" w:rsidRPr="00FF1541" w:rsidRDefault="00FF1541" w:rsidP="00F943B5">
            <w:pPr>
              <w:numPr>
                <w:ilvl w:val="1"/>
                <w:numId w:val="27"/>
              </w:numPr>
              <w:suppressAutoHyphens/>
              <w:spacing w:after="0" w:line="360" w:lineRule="auto"/>
              <w:jc w:val="center"/>
              <w:rPr>
                <w:rFonts w:ascii="Times New Roman" w:hAnsi="Times New Roman"/>
                <w:sz w:val="18"/>
                <w:szCs w:val="18"/>
                <w:lang w:eastAsia="en-US"/>
              </w:rPr>
            </w:pPr>
          </w:p>
        </w:tc>
        <w:tc>
          <w:tcPr>
            <w:tcW w:w="954" w:type="pct"/>
            <w:shd w:val="clear" w:color="auto" w:fill="auto"/>
          </w:tcPr>
          <w:p w:rsidR="00FF1541" w:rsidRPr="00FF1541" w:rsidRDefault="00FF1541" w:rsidP="00FF1541">
            <w:pPr>
              <w:spacing w:after="0" w:line="240" w:lineRule="auto"/>
              <w:jc w:val="both"/>
              <w:rPr>
                <w:rFonts w:ascii="Times New Roman" w:hAnsi="Times New Roman"/>
                <w:sz w:val="18"/>
                <w:szCs w:val="18"/>
              </w:rPr>
            </w:pPr>
            <w:bookmarkStart w:id="287" w:name="_Ref263950530"/>
            <w:r w:rsidRPr="00FF1541">
              <w:rPr>
                <w:rFonts w:ascii="Times New Roman" w:hAnsi="Times New Roman"/>
                <w:sz w:val="18"/>
                <w:szCs w:val="18"/>
              </w:rPr>
              <w:t>Производственная зона</w:t>
            </w:r>
            <w:bookmarkEnd w:id="287"/>
            <w:r w:rsidRPr="00FF1541">
              <w:rPr>
                <w:rFonts w:ascii="Times New Roman" w:hAnsi="Times New Roman"/>
                <w:sz w:val="18"/>
                <w:szCs w:val="18"/>
              </w:rPr>
              <w:t xml:space="preserve"> (П-2)</w:t>
            </w:r>
          </w:p>
        </w:tc>
        <w:tc>
          <w:tcPr>
            <w:tcW w:w="1257" w:type="pct"/>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Производственная деятельность (6.0)</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Недропользование (6.1)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Тяжелая промышленность (6.2)</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Автомобилестроительная промышленность (6.2.1)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Легкая промышленность (6.3)</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Фармацевтическая промышленность (6.3.1)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Пищевая промышленность (6.4)</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Нефтехимическая промышленность (6.5)</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Строительная промышленность (6.6)</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Энергетика (6.7)</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Атомная энергетика (6.7.1)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Обеспечение космической деятельности (6.10)</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Целлюлозно-бумажная промышленность (6.11)</w:t>
            </w:r>
          </w:p>
        </w:tc>
        <w:tc>
          <w:tcPr>
            <w:tcW w:w="1221" w:type="pct"/>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Склад (6.9)</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Железнодорожный транспорт (7.1);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Автомобильный транспорт (7.2)</w:t>
            </w:r>
          </w:p>
        </w:tc>
        <w:tc>
          <w:tcPr>
            <w:tcW w:w="1305" w:type="pct"/>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Коммунальное обслуживание (3.1)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Обеспечение научной деятельности (3.9)</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Обеспечение деятельности в области гидрометеорологии и смежных с ней областях (3.9.1)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Деловое управление (4.1)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Магазины (4.4)</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Общественное питание (4.6)</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Служебные гаражи (4.9)</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Трубопроводный транспорт (7.5)</w:t>
            </w:r>
          </w:p>
        </w:tc>
      </w:tr>
      <w:tr w:rsidR="00FF1541" w:rsidRPr="00FF1541" w:rsidTr="003F6E21">
        <w:tc>
          <w:tcPr>
            <w:tcW w:w="263" w:type="pct"/>
            <w:shd w:val="clear" w:color="auto" w:fill="auto"/>
          </w:tcPr>
          <w:p w:rsidR="00FF1541" w:rsidRPr="00FF1541" w:rsidRDefault="00FF1541" w:rsidP="00F943B5">
            <w:pPr>
              <w:numPr>
                <w:ilvl w:val="1"/>
                <w:numId w:val="27"/>
              </w:numPr>
              <w:suppressAutoHyphens/>
              <w:spacing w:after="0" w:line="360" w:lineRule="auto"/>
              <w:jc w:val="center"/>
              <w:rPr>
                <w:rFonts w:ascii="Times New Roman" w:hAnsi="Times New Roman"/>
                <w:sz w:val="18"/>
                <w:szCs w:val="18"/>
                <w:lang w:eastAsia="en-US"/>
              </w:rPr>
            </w:pPr>
          </w:p>
        </w:tc>
        <w:tc>
          <w:tcPr>
            <w:tcW w:w="954" w:type="pct"/>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Зона транспортной и инженерной инфраструктуры (ИТ)</w:t>
            </w:r>
          </w:p>
        </w:tc>
        <w:tc>
          <w:tcPr>
            <w:tcW w:w="1257" w:type="pct"/>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Хранение автотранспорта (2.7.1)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Служебные гаражи (4.9)</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дорожного сервиса (4.9.1)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Транспорт (7.0) </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Железнодорожный транспорт (7.1)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Автомобильный транспорт (7.2)</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Водный транспорт (7.3)</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Воздушный транспорт (7.4)</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Трубопроводный транспорт (7.5)</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Коммунальное обслуживание (3.1)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Связь (6.8)</w:t>
            </w:r>
          </w:p>
        </w:tc>
        <w:tc>
          <w:tcPr>
            <w:tcW w:w="1221" w:type="pct"/>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Не устанавливается</w:t>
            </w:r>
          </w:p>
        </w:tc>
        <w:tc>
          <w:tcPr>
            <w:tcW w:w="1305" w:type="pct"/>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Деловое управление (4.1)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eastAsia="Times New Roman" w:hAnsi="Times New Roman"/>
                <w:sz w:val="18"/>
                <w:szCs w:val="18"/>
              </w:rPr>
              <w:t>Благоустройство территории (12.0.2)</w:t>
            </w:r>
          </w:p>
        </w:tc>
      </w:tr>
      <w:tr w:rsidR="00FF1541" w:rsidRPr="00FF1541" w:rsidTr="003F6E21">
        <w:tc>
          <w:tcPr>
            <w:tcW w:w="263" w:type="pct"/>
            <w:shd w:val="clear" w:color="auto" w:fill="auto"/>
          </w:tcPr>
          <w:p w:rsidR="00FF1541" w:rsidRPr="00FF1541" w:rsidRDefault="00FF1541" w:rsidP="00F943B5">
            <w:pPr>
              <w:numPr>
                <w:ilvl w:val="0"/>
                <w:numId w:val="27"/>
              </w:numPr>
              <w:suppressAutoHyphens/>
              <w:spacing w:after="0" w:line="360" w:lineRule="auto"/>
              <w:ind w:left="0"/>
              <w:jc w:val="both"/>
              <w:rPr>
                <w:rFonts w:ascii="Times New Roman" w:hAnsi="Times New Roman"/>
                <w:sz w:val="18"/>
                <w:szCs w:val="18"/>
                <w:lang w:eastAsia="en-US"/>
              </w:rPr>
            </w:pPr>
          </w:p>
        </w:tc>
        <w:tc>
          <w:tcPr>
            <w:tcW w:w="4737" w:type="pct"/>
            <w:gridSpan w:val="4"/>
            <w:shd w:val="clear" w:color="auto" w:fill="auto"/>
          </w:tcPr>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Зоны сельскохозяйственного использования</w:t>
            </w:r>
          </w:p>
        </w:tc>
      </w:tr>
      <w:tr w:rsidR="00FF1541" w:rsidRPr="00FF1541" w:rsidTr="003F6E21">
        <w:tc>
          <w:tcPr>
            <w:tcW w:w="263" w:type="pct"/>
            <w:shd w:val="clear" w:color="auto" w:fill="auto"/>
          </w:tcPr>
          <w:p w:rsidR="00FF1541" w:rsidRPr="00FF1541" w:rsidRDefault="00FF1541" w:rsidP="00F943B5">
            <w:pPr>
              <w:numPr>
                <w:ilvl w:val="1"/>
                <w:numId w:val="27"/>
              </w:numPr>
              <w:suppressAutoHyphens/>
              <w:spacing w:after="0" w:line="360" w:lineRule="auto"/>
              <w:jc w:val="center"/>
              <w:rPr>
                <w:rFonts w:ascii="Times New Roman" w:hAnsi="Times New Roman"/>
                <w:sz w:val="18"/>
                <w:szCs w:val="18"/>
                <w:lang w:eastAsia="en-US"/>
              </w:rPr>
            </w:pPr>
          </w:p>
        </w:tc>
        <w:tc>
          <w:tcPr>
            <w:tcW w:w="954" w:type="pct"/>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сельскохозяйственного использования (СХ-1);</w:t>
            </w:r>
          </w:p>
        </w:tc>
        <w:tc>
          <w:tcPr>
            <w:tcW w:w="1257" w:type="pct"/>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Выращивание зерновых и иных сельскохозяйственных культур (1.2)</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Овощеводство (1.3)</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Выращивание тонизирующих, лекарственных, цветочных культур (1.4)</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Садоводство (1.5)</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Выращивание льна и конопли (1.6)</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Скотоводство (1.8)</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Звероводство (1.9)</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Птицеводство (1.10)</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Свиноводство (1.11)</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Пчеловодство (1.12)</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Рыбоводство (1.13)</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Научное обеспечение сельского хозяйства (1.14)</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Хранение и переработка сельскохозяйственной продукции (1.15)</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lastRenderedPageBreak/>
              <w:t>Ведение личного подсобного хозяйства на полевых участках (1.16)</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Питомники (1.17)</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Обеспечение сельскохозяйственного производства (1.18)</w:t>
            </w:r>
          </w:p>
        </w:tc>
        <w:tc>
          <w:tcPr>
            <w:tcW w:w="1221" w:type="pct"/>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lastRenderedPageBreak/>
              <w:t>Коммунальное обслуживание (3.1)</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Служебные гаражи (4.9)</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Автомобильный транспорт (7.2)</w:t>
            </w:r>
          </w:p>
        </w:tc>
        <w:tc>
          <w:tcPr>
            <w:tcW w:w="1305" w:type="pct"/>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c>
          <w:tcPr>
            <w:tcW w:w="263" w:type="pct"/>
            <w:shd w:val="clear" w:color="auto" w:fill="auto"/>
          </w:tcPr>
          <w:p w:rsidR="00FF1541" w:rsidRPr="00FF1541" w:rsidRDefault="00FF1541" w:rsidP="00F943B5">
            <w:pPr>
              <w:numPr>
                <w:ilvl w:val="1"/>
                <w:numId w:val="27"/>
              </w:numPr>
              <w:suppressAutoHyphens/>
              <w:spacing w:after="0" w:line="360" w:lineRule="auto"/>
              <w:jc w:val="center"/>
              <w:rPr>
                <w:rFonts w:ascii="Times New Roman" w:hAnsi="Times New Roman"/>
                <w:sz w:val="18"/>
                <w:szCs w:val="18"/>
                <w:lang w:eastAsia="en-US"/>
              </w:rPr>
            </w:pPr>
          </w:p>
        </w:tc>
        <w:tc>
          <w:tcPr>
            <w:tcW w:w="954" w:type="pct"/>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сельскохозяйственного производства (СХ-2)</w:t>
            </w:r>
          </w:p>
        </w:tc>
        <w:tc>
          <w:tcPr>
            <w:tcW w:w="1257" w:type="pct"/>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Хранение и переработка сельскохозяйственной продукции (1.15)</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Ведение личного подсобного хозяйства на полевых участках (1.16)</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Питомники (1.17)</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Обеспечение сельскохозяйственного производства (1.18)</w:t>
            </w:r>
          </w:p>
        </w:tc>
        <w:tc>
          <w:tcPr>
            <w:tcW w:w="1221" w:type="pct"/>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Ветеринарное обслуживание (3.10)</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Автомобильный транспорт (7.2)</w:t>
            </w:r>
          </w:p>
        </w:tc>
        <w:tc>
          <w:tcPr>
            <w:tcW w:w="1305" w:type="pct"/>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Коммунальное обслуживание (3.1)</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Обслуживание автотранспорта (4.9)</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Связь (6.8)</w:t>
            </w:r>
          </w:p>
        </w:tc>
      </w:tr>
      <w:tr w:rsidR="00FF1541" w:rsidRPr="00FF1541" w:rsidTr="003F6E21">
        <w:tc>
          <w:tcPr>
            <w:tcW w:w="263" w:type="pct"/>
            <w:shd w:val="clear" w:color="auto" w:fill="auto"/>
          </w:tcPr>
          <w:p w:rsidR="00FF1541" w:rsidRPr="00FF1541" w:rsidRDefault="00FF1541" w:rsidP="00F943B5">
            <w:pPr>
              <w:numPr>
                <w:ilvl w:val="1"/>
                <w:numId w:val="27"/>
              </w:numPr>
              <w:suppressAutoHyphens/>
              <w:spacing w:after="0" w:line="360" w:lineRule="auto"/>
              <w:jc w:val="center"/>
              <w:rPr>
                <w:rFonts w:ascii="Times New Roman" w:hAnsi="Times New Roman"/>
                <w:sz w:val="18"/>
                <w:szCs w:val="18"/>
                <w:lang w:eastAsia="en-US"/>
              </w:rPr>
            </w:pPr>
          </w:p>
        </w:tc>
        <w:tc>
          <w:tcPr>
            <w:tcW w:w="954" w:type="pct"/>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садоводческих и огороднических некоммерческих товариществ (СХ-3)</w:t>
            </w:r>
          </w:p>
        </w:tc>
        <w:tc>
          <w:tcPr>
            <w:tcW w:w="1257" w:type="pct"/>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Земельные участки общего назначения (13.0)</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Ведение огородничества (13.1)</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Ведение садоводства (13.2)</w:t>
            </w:r>
          </w:p>
        </w:tc>
        <w:tc>
          <w:tcPr>
            <w:tcW w:w="2526" w:type="pct"/>
            <w:gridSpan w:val="2"/>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c>
          <w:tcPr>
            <w:tcW w:w="263" w:type="pct"/>
            <w:shd w:val="clear" w:color="auto" w:fill="auto"/>
          </w:tcPr>
          <w:p w:rsidR="00FF1541" w:rsidRPr="00FF1541" w:rsidRDefault="00FF1541" w:rsidP="00F943B5">
            <w:pPr>
              <w:numPr>
                <w:ilvl w:val="1"/>
                <w:numId w:val="27"/>
              </w:numPr>
              <w:suppressAutoHyphens/>
              <w:spacing w:after="0" w:line="360" w:lineRule="auto"/>
              <w:jc w:val="center"/>
              <w:rPr>
                <w:rFonts w:ascii="Times New Roman" w:hAnsi="Times New Roman"/>
                <w:sz w:val="18"/>
                <w:szCs w:val="18"/>
                <w:lang w:eastAsia="en-US"/>
              </w:rPr>
            </w:pPr>
          </w:p>
        </w:tc>
        <w:tc>
          <w:tcPr>
            <w:tcW w:w="954" w:type="pct"/>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выпаса сельскохозяйственных животных (СХ-4)</w:t>
            </w:r>
          </w:p>
        </w:tc>
        <w:tc>
          <w:tcPr>
            <w:tcW w:w="1257" w:type="pct"/>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Сенокошение (1.19)</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Выпас сельскохозяйственных животных (1.20)</w:t>
            </w:r>
          </w:p>
        </w:tc>
        <w:tc>
          <w:tcPr>
            <w:tcW w:w="2526" w:type="pct"/>
            <w:gridSpan w:val="2"/>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c>
          <w:tcPr>
            <w:tcW w:w="263" w:type="pct"/>
            <w:shd w:val="clear" w:color="auto" w:fill="auto"/>
          </w:tcPr>
          <w:p w:rsidR="00FF1541" w:rsidRPr="00FF1541" w:rsidRDefault="00FF1541" w:rsidP="00F943B5">
            <w:pPr>
              <w:numPr>
                <w:ilvl w:val="0"/>
                <w:numId w:val="27"/>
              </w:numPr>
              <w:suppressAutoHyphens/>
              <w:spacing w:after="0" w:line="360" w:lineRule="auto"/>
              <w:ind w:left="0"/>
              <w:jc w:val="both"/>
              <w:rPr>
                <w:rFonts w:ascii="Times New Roman" w:hAnsi="Times New Roman"/>
                <w:sz w:val="18"/>
                <w:szCs w:val="18"/>
                <w:lang w:eastAsia="en-US"/>
              </w:rPr>
            </w:pPr>
          </w:p>
        </w:tc>
        <w:tc>
          <w:tcPr>
            <w:tcW w:w="4737" w:type="pct"/>
            <w:gridSpan w:val="4"/>
            <w:shd w:val="clear" w:color="auto" w:fill="auto"/>
          </w:tcPr>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Зоны рекреационного назначения</w:t>
            </w:r>
          </w:p>
        </w:tc>
      </w:tr>
      <w:tr w:rsidR="00FF1541" w:rsidRPr="00FF1541" w:rsidTr="003F6E21">
        <w:tc>
          <w:tcPr>
            <w:tcW w:w="263" w:type="pct"/>
            <w:shd w:val="clear" w:color="auto" w:fill="auto"/>
          </w:tcPr>
          <w:p w:rsidR="00FF1541" w:rsidRPr="00FF1541" w:rsidRDefault="00FF1541" w:rsidP="00F943B5">
            <w:pPr>
              <w:numPr>
                <w:ilvl w:val="1"/>
                <w:numId w:val="27"/>
              </w:numPr>
              <w:suppressAutoHyphens/>
              <w:spacing w:after="0" w:line="360" w:lineRule="auto"/>
              <w:jc w:val="center"/>
              <w:rPr>
                <w:rFonts w:ascii="Times New Roman" w:hAnsi="Times New Roman"/>
                <w:sz w:val="18"/>
                <w:szCs w:val="18"/>
                <w:lang w:eastAsia="en-US"/>
              </w:rPr>
            </w:pPr>
          </w:p>
        </w:tc>
        <w:tc>
          <w:tcPr>
            <w:tcW w:w="954" w:type="pct"/>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озелененных территорий общего пользования (Р-1)</w:t>
            </w:r>
          </w:p>
        </w:tc>
        <w:tc>
          <w:tcPr>
            <w:tcW w:w="1257" w:type="pct"/>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Охрана природных территорий (9.1)</w:t>
            </w:r>
          </w:p>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Благоустройство территории (12.0.2)</w:t>
            </w:r>
          </w:p>
        </w:tc>
        <w:tc>
          <w:tcPr>
            <w:tcW w:w="2526" w:type="pct"/>
            <w:gridSpan w:val="2"/>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c>
          <w:tcPr>
            <w:tcW w:w="263" w:type="pct"/>
            <w:shd w:val="clear" w:color="auto" w:fill="auto"/>
          </w:tcPr>
          <w:p w:rsidR="00FF1541" w:rsidRPr="00FF1541" w:rsidRDefault="00FF1541" w:rsidP="00F943B5">
            <w:pPr>
              <w:numPr>
                <w:ilvl w:val="1"/>
                <w:numId w:val="27"/>
              </w:numPr>
              <w:suppressAutoHyphens/>
              <w:spacing w:after="0" w:line="360" w:lineRule="auto"/>
              <w:jc w:val="center"/>
              <w:rPr>
                <w:rFonts w:ascii="Times New Roman" w:hAnsi="Times New Roman"/>
                <w:sz w:val="18"/>
                <w:szCs w:val="18"/>
                <w:lang w:eastAsia="en-US"/>
              </w:rPr>
            </w:pPr>
          </w:p>
        </w:tc>
        <w:tc>
          <w:tcPr>
            <w:tcW w:w="954" w:type="pct"/>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отдыха (Р-2)</w:t>
            </w:r>
          </w:p>
        </w:tc>
        <w:tc>
          <w:tcPr>
            <w:tcW w:w="1257" w:type="pct"/>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Отдых (рекреация) (5.0)</w:t>
            </w:r>
          </w:p>
        </w:tc>
        <w:tc>
          <w:tcPr>
            <w:tcW w:w="1221" w:type="pct"/>
          </w:tcPr>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Коммунальное обслуживание (3.1)</w:t>
            </w:r>
          </w:p>
        </w:tc>
        <w:tc>
          <w:tcPr>
            <w:tcW w:w="1305" w:type="pct"/>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c>
          <w:tcPr>
            <w:tcW w:w="263" w:type="pct"/>
            <w:shd w:val="clear" w:color="auto" w:fill="auto"/>
          </w:tcPr>
          <w:p w:rsidR="00FF1541" w:rsidRPr="00FF1541" w:rsidRDefault="00FF1541" w:rsidP="00F943B5">
            <w:pPr>
              <w:numPr>
                <w:ilvl w:val="1"/>
                <w:numId w:val="27"/>
              </w:numPr>
              <w:suppressAutoHyphens/>
              <w:spacing w:after="0" w:line="360" w:lineRule="auto"/>
              <w:jc w:val="center"/>
              <w:rPr>
                <w:rFonts w:ascii="Times New Roman" w:hAnsi="Times New Roman"/>
                <w:sz w:val="18"/>
                <w:szCs w:val="18"/>
                <w:lang w:eastAsia="en-US"/>
              </w:rPr>
            </w:pPr>
          </w:p>
        </w:tc>
        <w:tc>
          <w:tcPr>
            <w:tcW w:w="954" w:type="pct"/>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скверов и парков (Р-3)</w:t>
            </w:r>
          </w:p>
        </w:tc>
        <w:tc>
          <w:tcPr>
            <w:tcW w:w="1257" w:type="pct"/>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Благоустройство территории (12.0.2)</w:t>
            </w:r>
          </w:p>
        </w:tc>
        <w:tc>
          <w:tcPr>
            <w:tcW w:w="1221" w:type="pct"/>
          </w:tcPr>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Коммунальное обслуживание (3.1)</w:t>
            </w:r>
          </w:p>
        </w:tc>
        <w:tc>
          <w:tcPr>
            <w:tcW w:w="1305" w:type="pct"/>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c>
          <w:tcPr>
            <w:tcW w:w="263" w:type="pct"/>
            <w:shd w:val="clear" w:color="auto" w:fill="auto"/>
          </w:tcPr>
          <w:p w:rsidR="00FF1541" w:rsidRPr="00FF1541" w:rsidRDefault="00FF1541" w:rsidP="00F943B5">
            <w:pPr>
              <w:numPr>
                <w:ilvl w:val="1"/>
                <w:numId w:val="27"/>
              </w:numPr>
              <w:suppressAutoHyphens/>
              <w:spacing w:after="0" w:line="360" w:lineRule="auto"/>
              <w:jc w:val="center"/>
              <w:rPr>
                <w:rFonts w:ascii="Times New Roman" w:hAnsi="Times New Roman"/>
                <w:sz w:val="18"/>
                <w:szCs w:val="18"/>
                <w:lang w:eastAsia="en-US"/>
              </w:rPr>
            </w:pPr>
          </w:p>
        </w:tc>
        <w:tc>
          <w:tcPr>
            <w:tcW w:w="954" w:type="pct"/>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общего пользования (Р-4)</w:t>
            </w:r>
          </w:p>
        </w:tc>
        <w:tc>
          <w:tcPr>
            <w:tcW w:w="1257" w:type="pct"/>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Земельные участки (территории) общего пользования (12.0)</w:t>
            </w:r>
          </w:p>
        </w:tc>
        <w:tc>
          <w:tcPr>
            <w:tcW w:w="2526" w:type="pct"/>
            <w:gridSpan w:val="2"/>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c>
          <w:tcPr>
            <w:tcW w:w="263" w:type="pct"/>
            <w:shd w:val="clear" w:color="auto" w:fill="auto"/>
          </w:tcPr>
          <w:p w:rsidR="00FF1541" w:rsidRPr="00FF1541" w:rsidRDefault="00FF1541" w:rsidP="00F943B5">
            <w:pPr>
              <w:numPr>
                <w:ilvl w:val="0"/>
                <w:numId w:val="27"/>
              </w:numPr>
              <w:suppressAutoHyphens/>
              <w:spacing w:after="0" w:line="360" w:lineRule="auto"/>
              <w:ind w:left="0"/>
              <w:jc w:val="both"/>
              <w:rPr>
                <w:rFonts w:ascii="Times New Roman" w:hAnsi="Times New Roman"/>
                <w:sz w:val="18"/>
                <w:szCs w:val="18"/>
                <w:lang w:eastAsia="en-US"/>
              </w:rPr>
            </w:pPr>
          </w:p>
        </w:tc>
        <w:tc>
          <w:tcPr>
            <w:tcW w:w="4737" w:type="pct"/>
            <w:gridSpan w:val="4"/>
            <w:shd w:val="clear" w:color="auto" w:fill="auto"/>
          </w:tcPr>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Зоны специального назначения</w:t>
            </w:r>
          </w:p>
        </w:tc>
      </w:tr>
      <w:tr w:rsidR="00FF1541" w:rsidRPr="00FF1541" w:rsidTr="003F6E21">
        <w:tc>
          <w:tcPr>
            <w:tcW w:w="263" w:type="pct"/>
            <w:shd w:val="clear" w:color="auto" w:fill="auto"/>
          </w:tcPr>
          <w:p w:rsidR="00FF1541" w:rsidRPr="00FF1541" w:rsidRDefault="00FF1541" w:rsidP="00F943B5">
            <w:pPr>
              <w:numPr>
                <w:ilvl w:val="1"/>
                <w:numId w:val="27"/>
              </w:numPr>
              <w:suppressAutoHyphens/>
              <w:spacing w:after="0" w:line="360" w:lineRule="auto"/>
              <w:jc w:val="center"/>
              <w:rPr>
                <w:rFonts w:ascii="Times New Roman" w:hAnsi="Times New Roman"/>
                <w:sz w:val="18"/>
                <w:szCs w:val="18"/>
                <w:lang w:eastAsia="en-US"/>
              </w:rPr>
            </w:pPr>
          </w:p>
        </w:tc>
        <w:tc>
          <w:tcPr>
            <w:tcW w:w="954" w:type="pct"/>
            <w:shd w:val="clear" w:color="auto" w:fill="auto"/>
          </w:tcPr>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Зона размещения кладбищ (С-2)</w:t>
            </w:r>
          </w:p>
        </w:tc>
        <w:tc>
          <w:tcPr>
            <w:tcW w:w="1257" w:type="pct"/>
          </w:tcPr>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Ритуальная деятельность (12.1)</w:t>
            </w:r>
          </w:p>
        </w:tc>
        <w:tc>
          <w:tcPr>
            <w:tcW w:w="1221" w:type="pct"/>
          </w:tcPr>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Автомобильный транспорт (7.2)</w:t>
            </w:r>
          </w:p>
        </w:tc>
        <w:tc>
          <w:tcPr>
            <w:tcW w:w="1305" w:type="pct"/>
          </w:tcPr>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Коммунальное обслуживание (3.1)</w:t>
            </w:r>
          </w:p>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Бытовое обслуживание (3.3)</w:t>
            </w:r>
          </w:p>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Религиозное использование (3.7)</w:t>
            </w:r>
          </w:p>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Служебные гаражи (4.9)</w:t>
            </w:r>
          </w:p>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Связь (6.8)</w:t>
            </w:r>
          </w:p>
        </w:tc>
      </w:tr>
      <w:tr w:rsidR="00FF1541" w:rsidRPr="00FF1541" w:rsidTr="003F6E21">
        <w:tc>
          <w:tcPr>
            <w:tcW w:w="263" w:type="pct"/>
            <w:shd w:val="clear" w:color="auto" w:fill="auto"/>
          </w:tcPr>
          <w:p w:rsidR="00FF1541" w:rsidRPr="00FF1541" w:rsidRDefault="00FF1541" w:rsidP="00F943B5">
            <w:pPr>
              <w:numPr>
                <w:ilvl w:val="1"/>
                <w:numId w:val="27"/>
              </w:numPr>
              <w:suppressAutoHyphens/>
              <w:spacing w:after="0" w:line="360" w:lineRule="auto"/>
              <w:jc w:val="center"/>
              <w:rPr>
                <w:rFonts w:ascii="Times New Roman" w:hAnsi="Times New Roman"/>
                <w:sz w:val="18"/>
                <w:szCs w:val="18"/>
                <w:lang w:eastAsia="en-US"/>
              </w:rPr>
            </w:pPr>
          </w:p>
        </w:tc>
        <w:tc>
          <w:tcPr>
            <w:tcW w:w="954" w:type="pct"/>
            <w:shd w:val="clear" w:color="auto" w:fill="auto"/>
          </w:tcPr>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Зона размещения скотомогильтников (С-3)</w:t>
            </w:r>
          </w:p>
        </w:tc>
        <w:tc>
          <w:tcPr>
            <w:tcW w:w="1257" w:type="pct"/>
          </w:tcPr>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Специальная деятельность (12.2)</w:t>
            </w:r>
          </w:p>
        </w:tc>
        <w:tc>
          <w:tcPr>
            <w:tcW w:w="1221" w:type="pct"/>
          </w:tcPr>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Автомобильный транспорт (7.2)</w:t>
            </w:r>
          </w:p>
        </w:tc>
        <w:tc>
          <w:tcPr>
            <w:tcW w:w="1305" w:type="pct"/>
          </w:tcPr>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Коммунальное обслуживание (3.1)</w:t>
            </w:r>
          </w:p>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Служебные гаражи (4.9)</w:t>
            </w:r>
          </w:p>
          <w:p w:rsidR="00FF1541" w:rsidRPr="00FF1541" w:rsidRDefault="00FF1541" w:rsidP="00FF1541">
            <w:pPr>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Связь (6.8)</w:t>
            </w:r>
          </w:p>
        </w:tc>
      </w:tr>
    </w:tbl>
    <w:p w:rsidR="00FF1541" w:rsidRPr="00FF1541" w:rsidRDefault="00FF1541" w:rsidP="00FF1541">
      <w:pPr>
        <w:spacing w:after="0" w:line="240" w:lineRule="auto"/>
        <w:ind w:firstLine="567"/>
        <w:jc w:val="both"/>
        <w:rPr>
          <w:rFonts w:ascii="Times New Roman" w:hAnsi="Times New Roman"/>
          <w:sz w:val="18"/>
          <w:szCs w:val="18"/>
          <w:lang w:eastAsia="en-US"/>
        </w:rPr>
        <w:sectPr w:rsidR="00FF1541" w:rsidRPr="00FF1541" w:rsidSect="00B355FD">
          <w:pgSz w:w="16838" w:h="11906" w:orient="landscape"/>
          <w:pgMar w:top="567" w:right="567" w:bottom="567" w:left="567" w:header="708" w:footer="708" w:gutter="0"/>
          <w:cols w:space="708"/>
          <w:titlePg/>
          <w:docGrid w:linePitch="360"/>
        </w:sectPr>
      </w:pPr>
      <w:r w:rsidRPr="00FF1541">
        <w:rPr>
          <w:rFonts w:ascii="Times New Roman" w:hAnsi="Times New Roman"/>
          <w:sz w:val="18"/>
          <w:szCs w:val="18"/>
          <w:lang w:eastAsia="en-US"/>
        </w:rPr>
        <w:t>.</w:t>
      </w:r>
    </w:p>
    <w:p w:rsidR="00FF1541" w:rsidRPr="00FF1541" w:rsidRDefault="00FF1541" w:rsidP="00FF1541">
      <w:pPr>
        <w:spacing w:after="0" w:line="240" w:lineRule="auto"/>
        <w:jc w:val="center"/>
        <w:rPr>
          <w:rFonts w:ascii="Times New Roman" w:eastAsia="Times New Roman" w:hAnsi="Times New Roman"/>
          <w:b/>
          <w:i/>
          <w:sz w:val="18"/>
          <w:szCs w:val="18"/>
        </w:rPr>
      </w:pPr>
      <w:r w:rsidRPr="00FF1541">
        <w:rPr>
          <w:rFonts w:ascii="Times New Roman" w:eastAsia="Times New Roman" w:hAnsi="Times New Roman"/>
          <w:b/>
          <w:i/>
          <w:sz w:val="18"/>
          <w:szCs w:val="18"/>
        </w:rPr>
        <w:lastRenderedPageBreak/>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FF1541" w:rsidRPr="00FF1541" w:rsidRDefault="00FF1541" w:rsidP="00FF1541">
      <w:pPr>
        <w:spacing w:after="0" w:line="240" w:lineRule="auto"/>
        <w:jc w:val="right"/>
        <w:rPr>
          <w:rFonts w:ascii="Times New Roman" w:eastAsia="Times New Roman" w:hAnsi="Times New Roman"/>
          <w:b/>
          <w:i/>
          <w:sz w:val="18"/>
          <w:szCs w:val="18"/>
        </w:rPr>
      </w:pPr>
      <w:r w:rsidRPr="00FF1541">
        <w:rPr>
          <w:rFonts w:ascii="Times New Roman" w:eastAsia="Times New Roman" w:hAnsi="Times New Roman"/>
          <w:b/>
          <w:i/>
          <w:sz w:val="18"/>
          <w:szCs w:val="18"/>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670"/>
        <w:gridCol w:w="4515"/>
        <w:gridCol w:w="1615"/>
        <w:gridCol w:w="1403"/>
        <w:gridCol w:w="1219"/>
        <w:gridCol w:w="1327"/>
        <w:gridCol w:w="1403"/>
        <w:gridCol w:w="1839"/>
        <w:gridCol w:w="1839"/>
      </w:tblGrid>
      <w:tr w:rsidR="00FF1541" w:rsidRPr="00FF1541" w:rsidTr="003F6E21">
        <w:trPr>
          <w:cantSplit/>
          <w:tblHeader/>
        </w:trPr>
        <w:tc>
          <w:tcPr>
            <w:tcW w:w="212" w:type="pct"/>
            <w:vMerge w:val="restart"/>
            <w:shd w:val="clear" w:color="auto" w:fill="D9D9D9"/>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 п.</w:t>
            </w:r>
          </w:p>
        </w:tc>
        <w:tc>
          <w:tcPr>
            <w:tcW w:w="1426" w:type="pct"/>
            <w:vMerge w:val="restart"/>
            <w:shd w:val="clear" w:color="auto" w:fill="D9D9D9"/>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Наименование территориальной зоны (код)</w:t>
            </w:r>
          </w:p>
        </w:tc>
        <w:tc>
          <w:tcPr>
            <w:tcW w:w="3362" w:type="pct"/>
            <w:gridSpan w:val="7"/>
            <w:shd w:val="clear" w:color="auto" w:fill="D9D9D9"/>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1541" w:rsidRPr="00FF1541" w:rsidTr="003F6E21">
        <w:trPr>
          <w:cantSplit/>
          <w:tblHeader/>
        </w:trPr>
        <w:tc>
          <w:tcPr>
            <w:tcW w:w="212" w:type="pct"/>
            <w:vMerge/>
            <w:shd w:val="clear" w:color="auto" w:fill="D9D9D9"/>
          </w:tcPr>
          <w:p w:rsidR="00FF1541" w:rsidRPr="00FF1541" w:rsidRDefault="00FF1541" w:rsidP="00FF1541">
            <w:pPr>
              <w:spacing w:after="0" w:line="240" w:lineRule="auto"/>
              <w:jc w:val="both"/>
              <w:rPr>
                <w:rFonts w:ascii="Times New Roman" w:eastAsia="Times New Roman" w:hAnsi="Times New Roman"/>
                <w:sz w:val="18"/>
                <w:szCs w:val="18"/>
              </w:rPr>
            </w:pPr>
          </w:p>
        </w:tc>
        <w:tc>
          <w:tcPr>
            <w:tcW w:w="1426" w:type="pct"/>
            <w:vMerge/>
            <w:shd w:val="clear" w:color="auto" w:fill="D9D9D9"/>
          </w:tcPr>
          <w:p w:rsidR="00FF1541" w:rsidRPr="00FF1541" w:rsidRDefault="00FF1541" w:rsidP="00FF1541">
            <w:pPr>
              <w:spacing w:after="0" w:line="240" w:lineRule="auto"/>
              <w:jc w:val="both"/>
              <w:rPr>
                <w:rFonts w:ascii="Times New Roman" w:eastAsia="Times New Roman" w:hAnsi="Times New Roman"/>
                <w:sz w:val="18"/>
                <w:szCs w:val="18"/>
              </w:rPr>
            </w:pPr>
          </w:p>
        </w:tc>
        <w:tc>
          <w:tcPr>
            <w:tcW w:w="510" w:type="pct"/>
            <w:shd w:val="clear" w:color="auto" w:fill="D9D9D9"/>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S min, (га)</w:t>
            </w:r>
          </w:p>
        </w:tc>
        <w:tc>
          <w:tcPr>
            <w:tcW w:w="443" w:type="pct"/>
            <w:shd w:val="clear" w:color="auto" w:fill="D9D9D9"/>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S max, (га)</w:t>
            </w:r>
          </w:p>
        </w:tc>
        <w:tc>
          <w:tcPr>
            <w:tcW w:w="385" w:type="pct"/>
            <w:shd w:val="clear" w:color="auto" w:fill="D9D9D9"/>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Отступ min, (м)</w:t>
            </w:r>
          </w:p>
        </w:tc>
        <w:tc>
          <w:tcPr>
            <w:tcW w:w="419" w:type="pct"/>
            <w:shd w:val="clear" w:color="auto" w:fill="D9D9D9"/>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Этаж min, (ед.)</w:t>
            </w:r>
          </w:p>
        </w:tc>
        <w:tc>
          <w:tcPr>
            <w:tcW w:w="443" w:type="pct"/>
            <w:shd w:val="clear" w:color="auto" w:fill="D9D9D9"/>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Этаж max, (ед.)</w:t>
            </w:r>
          </w:p>
        </w:tc>
        <w:tc>
          <w:tcPr>
            <w:tcW w:w="581" w:type="pct"/>
            <w:shd w:val="clear" w:color="auto" w:fill="D9D9D9"/>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Процент застройки min, (процент)</w:t>
            </w:r>
          </w:p>
        </w:tc>
        <w:tc>
          <w:tcPr>
            <w:tcW w:w="581" w:type="pct"/>
            <w:shd w:val="clear" w:color="auto" w:fill="D9D9D9"/>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Процент застройки max, (процент)</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double" w:sz="4" w:space="0" w:color="auto"/>
            </w:tcBorders>
            <w:shd w:val="clear" w:color="auto" w:fill="auto"/>
          </w:tcPr>
          <w:p w:rsidR="00FF1541" w:rsidRPr="00FF1541" w:rsidRDefault="00FF1541" w:rsidP="00F943B5">
            <w:pPr>
              <w:numPr>
                <w:ilvl w:val="0"/>
                <w:numId w:val="28"/>
              </w:numPr>
              <w:spacing w:after="0" w:line="360" w:lineRule="auto"/>
              <w:ind w:left="644"/>
              <w:jc w:val="center"/>
              <w:rPr>
                <w:rFonts w:ascii="Times New Roman" w:eastAsia="Times New Roman" w:hAnsi="Times New Roman"/>
                <w:sz w:val="18"/>
                <w:szCs w:val="18"/>
              </w:rPr>
            </w:pPr>
          </w:p>
        </w:tc>
        <w:tc>
          <w:tcPr>
            <w:tcW w:w="4788" w:type="pct"/>
            <w:gridSpan w:val="8"/>
            <w:tcBorders>
              <w:top w:val="doub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b/>
                <w:sz w:val="18"/>
                <w:szCs w:val="18"/>
              </w:rPr>
            </w:pPr>
            <w:r w:rsidRPr="00FF1541">
              <w:rPr>
                <w:rFonts w:ascii="Times New Roman" w:eastAsia="Times New Roman" w:hAnsi="Times New Roman"/>
                <w:b/>
                <w:sz w:val="18"/>
                <w:szCs w:val="18"/>
              </w:rPr>
              <w:t>Жилые зоны**</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застройки индивидуальными жилыми домами (Ж-1)</w:t>
            </w:r>
          </w:p>
        </w:tc>
        <w:tc>
          <w:tcPr>
            <w:tcW w:w="510"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0,04</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385"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419"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581" w:type="pct"/>
            <w:tcBorders>
              <w:top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581"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60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tcBorders>
            <w:shd w:val="clear" w:color="auto" w:fill="auto"/>
          </w:tcPr>
          <w:p w:rsidR="00FF1541" w:rsidRPr="00FF1541" w:rsidRDefault="00FF1541" w:rsidP="00FF1541">
            <w:pPr>
              <w:suppressAutoHyphens/>
              <w:spacing w:after="0" w:line="240" w:lineRule="auto"/>
              <w:jc w:val="both"/>
              <w:rPr>
                <w:rFonts w:ascii="Times New Roman" w:hAnsi="Times New Roman"/>
                <w:sz w:val="18"/>
                <w:szCs w:val="18"/>
                <w:lang w:eastAsia="en-US"/>
              </w:rPr>
            </w:pPr>
            <w:r w:rsidRPr="00FF1541">
              <w:rPr>
                <w:rFonts w:ascii="Times New Roman" w:hAnsi="Times New Roman"/>
                <w:sz w:val="18"/>
                <w:szCs w:val="18"/>
                <w:lang w:eastAsia="en-US"/>
              </w:rPr>
              <w:t>Зона застройки малоэтажными жилыми домами (Ж-2)</w:t>
            </w:r>
          </w:p>
        </w:tc>
        <w:tc>
          <w:tcPr>
            <w:tcW w:w="510"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0,05</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50,0</w:t>
            </w:r>
          </w:p>
        </w:tc>
        <w:tc>
          <w:tcPr>
            <w:tcW w:w="385"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419"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4</w:t>
            </w:r>
          </w:p>
        </w:tc>
        <w:tc>
          <w:tcPr>
            <w:tcW w:w="581" w:type="pct"/>
            <w:tcBorders>
              <w:top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20</w:t>
            </w:r>
          </w:p>
        </w:tc>
        <w:tc>
          <w:tcPr>
            <w:tcW w:w="581"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0"/>
                <w:numId w:val="28"/>
              </w:numPr>
              <w:spacing w:after="0" w:line="360" w:lineRule="auto"/>
              <w:ind w:left="644"/>
              <w:jc w:val="center"/>
              <w:rPr>
                <w:rFonts w:ascii="Times New Roman" w:eastAsia="Times New Roman" w:hAnsi="Times New Roman"/>
                <w:sz w:val="18"/>
                <w:szCs w:val="18"/>
              </w:rPr>
            </w:pPr>
          </w:p>
        </w:tc>
        <w:tc>
          <w:tcPr>
            <w:tcW w:w="4788" w:type="pct"/>
            <w:gridSpan w:val="8"/>
            <w:tcBorders>
              <w:top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b/>
                <w:sz w:val="18"/>
                <w:szCs w:val="18"/>
              </w:rPr>
            </w:pPr>
            <w:r w:rsidRPr="00FF1541">
              <w:rPr>
                <w:rFonts w:ascii="Times New Roman" w:eastAsia="Times New Roman" w:hAnsi="Times New Roman"/>
                <w:b/>
                <w:sz w:val="18"/>
                <w:szCs w:val="18"/>
              </w:rPr>
              <w:t>Общественно-деловые зоны</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Общественно-деловая зона (ОД)</w:t>
            </w:r>
          </w:p>
        </w:tc>
        <w:tc>
          <w:tcPr>
            <w:tcW w:w="510"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0,005</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50,0</w:t>
            </w:r>
          </w:p>
        </w:tc>
        <w:tc>
          <w:tcPr>
            <w:tcW w:w="385"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419"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25</w:t>
            </w:r>
          </w:p>
        </w:tc>
        <w:tc>
          <w:tcPr>
            <w:tcW w:w="581" w:type="pct"/>
            <w:tcBorders>
              <w:top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20</w:t>
            </w:r>
          </w:p>
        </w:tc>
        <w:tc>
          <w:tcPr>
            <w:tcW w:w="581"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0"/>
                <w:numId w:val="28"/>
              </w:numPr>
              <w:spacing w:after="0" w:line="360" w:lineRule="auto"/>
              <w:ind w:left="644"/>
              <w:jc w:val="center"/>
              <w:rPr>
                <w:rFonts w:ascii="Times New Roman" w:eastAsia="Times New Roman" w:hAnsi="Times New Roman"/>
                <w:sz w:val="18"/>
                <w:szCs w:val="18"/>
              </w:rPr>
            </w:pPr>
          </w:p>
        </w:tc>
        <w:tc>
          <w:tcPr>
            <w:tcW w:w="4788" w:type="pct"/>
            <w:gridSpan w:val="8"/>
            <w:tcBorders>
              <w:top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b/>
                <w:sz w:val="18"/>
                <w:szCs w:val="18"/>
              </w:rPr>
            </w:pPr>
            <w:r w:rsidRPr="00FF1541">
              <w:rPr>
                <w:rFonts w:ascii="Times New Roman" w:eastAsia="Times New Roman" w:hAnsi="Times New Roman"/>
                <w:b/>
                <w:sz w:val="18"/>
                <w:szCs w:val="18"/>
              </w:rPr>
              <w:t>Производственные зоны, зоны инженерной и транспортной инфраструктур</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Коммунально-складская зона (П-1)</w:t>
            </w:r>
          </w:p>
        </w:tc>
        <w:tc>
          <w:tcPr>
            <w:tcW w:w="510"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0,05</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50,0</w:t>
            </w:r>
          </w:p>
        </w:tc>
        <w:tc>
          <w:tcPr>
            <w:tcW w:w="385"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419"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581" w:type="pct"/>
            <w:tcBorders>
              <w:top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581"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80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Производственная зона (П-2)</w:t>
            </w:r>
          </w:p>
        </w:tc>
        <w:tc>
          <w:tcPr>
            <w:tcW w:w="510"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0,2</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50,0</w:t>
            </w:r>
          </w:p>
        </w:tc>
        <w:tc>
          <w:tcPr>
            <w:tcW w:w="385"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419"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581" w:type="pct"/>
            <w:tcBorders>
              <w:top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581"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80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транспортной и инженерной инфраструктуры (ИТ)</w:t>
            </w:r>
          </w:p>
        </w:tc>
        <w:tc>
          <w:tcPr>
            <w:tcW w:w="510"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0,01</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50,0</w:t>
            </w:r>
          </w:p>
        </w:tc>
        <w:tc>
          <w:tcPr>
            <w:tcW w:w="385"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c>
          <w:tcPr>
            <w:tcW w:w="419"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581" w:type="pct"/>
            <w:tcBorders>
              <w:top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581"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90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85"/>
        </w:trPr>
        <w:tc>
          <w:tcPr>
            <w:tcW w:w="212" w:type="pct"/>
            <w:tcBorders>
              <w:top w:val="single" w:sz="4" w:space="0" w:color="auto"/>
            </w:tcBorders>
            <w:shd w:val="clear" w:color="auto" w:fill="auto"/>
          </w:tcPr>
          <w:p w:rsidR="00FF1541" w:rsidRPr="00FF1541" w:rsidRDefault="00FF1541" w:rsidP="00F943B5">
            <w:pPr>
              <w:numPr>
                <w:ilvl w:val="0"/>
                <w:numId w:val="28"/>
              </w:numPr>
              <w:spacing w:after="0" w:line="360" w:lineRule="auto"/>
              <w:ind w:left="644"/>
              <w:jc w:val="center"/>
              <w:rPr>
                <w:rFonts w:ascii="Times New Roman" w:eastAsia="Times New Roman" w:hAnsi="Times New Roman"/>
                <w:sz w:val="18"/>
                <w:szCs w:val="18"/>
              </w:rPr>
            </w:pPr>
          </w:p>
        </w:tc>
        <w:tc>
          <w:tcPr>
            <w:tcW w:w="4788" w:type="pct"/>
            <w:gridSpan w:val="8"/>
            <w:tcBorders>
              <w:top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b/>
                <w:sz w:val="18"/>
                <w:szCs w:val="18"/>
              </w:rPr>
            </w:pPr>
            <w:r w:rsidRPr="00FF1541">
              <w:rPr>
                <w:rFonts w:ascii="Times New Roman" w:eastAsia="Times New Roman" w:hAnsi="Times New Roman"/>
                <w:b/>
                <w:sz w:val="18"/>
                <w:szCs w:val="18"/>
              </w:rPr>
              <w:t>Зоны сельскохозяйственного использования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сельскохозяйственного использования (СХ-1)</w:t>
            </w:r>
          </w:p>
        </w:tc>
        <w:tc>
          <w:tcPr>
            <w:tcW w:w="510"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0,05</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500,0</w:t>
            </w:r>
          </w:p>
        </w:tc>
        <w:tc>
          <w:tcPr>
            <w:tcW w:w="385"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419"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1162" w:type="pct"/>
            <w:gridSpan w:val="2"/>
            <w:tcBorders>
              <w:top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сельскохозяйственных предприятий (СХ-2)</w:t>
            </w:r>
          </w:p>
        </w:tc>
        <w:tc>
          <w:tcPr>
            <w:tcW w:w="510"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0,1</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50,0</w:t>
            </w:r>
          </w:p>
        </w:tc>
        <w:tc>
          <w:tcPr>
            <w:tcW w:w="385"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419"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581" w:type="pct"/>
            <w:tcBorders>
              <w:top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20</w:t>
            </w:r>
          </w:p>
        </w:tc>
        <w:tc>
          <w:tcPr>
            <w:tcW w:w="581"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80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садоводческих и огороднических некоммерческих товариществ (СХ-3)</w:t>
            </w:r>
          </w:p>
        </w:tc>
        <w:tc>
          <w:tcPr>
            <w:tcW w:w="510"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0,04</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0,12</w:t>
            </w:r>
          </w:p>
        </w:tc>
        <w:tc>
          <w:tcPr>
            <w:tcW w:w="385"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419"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581" w:type="pct"/>
            <w:tcBorders>
              <w:top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20</w:t>
            </w:r>
          </w:p>
        </w:tc>
        <w:tc>
          <w:tcPr>
            <w:tcW w:w="581"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80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выпаса сельскохозяйственных животных (СХ-4)</w:t>
            </w:r>
          </w:p>
        </w:tc>
        <w:tc>
          <w:tcPr>
            <w:tcW w:w="510"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0,05</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500,0</w:t>
            </w:r>
          </w:p>
        </w:tc>
        <w:tc>
          <w:tcPr>
            <w:tcW w:w="2409" w:type="pct"/>
            <w:gridSpan w:val="5"/>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0"/>
                <w:numId w:val="28"/>
              </w:numPr>
              <w:spacing w:after="0" w:line="360" w:lineRule="auto"/>
              <w:ind w:left="644"/>
              <w:jc w:val="center"/>
              <w:rPr>
                <w:rFonts w:ascii="Times New Roman" w:eastAsia="Times New Roman" w:hAnsi="Times New Roman"/>
                <w:sz w:val="18"/>
                <w:szCs w:val="18"/>
              </w:rPr>
            </w:pPr>
          </w:p>
        </w:tc>
        <w:tc>
          <w:tcPr>
            <w:tcW w:w="4788" w:type="pct"/>
            <w:gridSpan w:val="8"/>
            <w:tcBorders>
              <w:top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b/>
                <w:sz w:val="18"/>
                <w:szCs w:val="18"/>
              </w:rPr>
            </w:pPr>
            <w:r w:rsidRPr="00FF1541">
              <w:rPr>
                <w:rFonts w:ascii="Times New Roman" w:eastAsia="Times New Roman" w:hAnsi="Times New Roman"/>
                <w:b/>
                <w:sz w:val="18"/>
                <w:szCs w:val="18"/>
              </w:rPr>
              <w:t xml:space="preserve">Зоны рекреационного назначения </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tcBorders>
            <w:shd w:val="clear" w:color="auto" w:fill="auto"/>
          </w:tcPr>
          <w:p w:rsidR="00FF1541" w:rsidRPr="00FF1541" w:rsidRDefault="00FF1541" w:rsidP="00FF1541">
            <w:pPr>
              <w:tabs>
                <w:tab w:val="left" w:pos="1999"/>
              </w:tabs>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озелененных территорий общего пользования (Р-1)</w:t>
            </w:r>
          </w:p>
        </w:tc>
        <w:tc>
          <w:tcPr>
            <w:tcW w:w="3362" w:type="pct"/>
            <w:gridSpan w:val="7"/>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tcBorders>
            <w:shd w:val="clear" w:color="auto" w:fill="auto"/>
          </w:tcPr>
          <w:p w:rsidR="00FF1541" w:rsidRPr="00FF1541" w:rsidRDefault="00FF1541" w:rsidP="00FF1541">
            <w:pPr>
              <w:tabs>
                <w:tab w:val="left" w:pos="1999"/>
              </w:tabs>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отдыха (Р-2)</w:t>
            </w:r>
          </w:p>
        </w:tc>
        <w:tc>
          <w:tcPr>
            <w:tcW w:w="3362" w:type="pct"/>
            <w:gridSpan w:val="7"/>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tcBorders>
            <w:shd w:val="clear" w:color="auto" w:fill="auto"/>
          </w:tcPr>
          <w:p w:rsidR="00FF1541" w:rsidRPr="00FF1541" w:rsidRDefault="00FF1541" w:rsidP="00FF1541">
            <w:pPr>
              <w:tabs>
                <w:tab w:val="left" w:pos="1999"/>
              </w:tabs>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скверов и парков (Р-3)</w:t>
            </w:r>
          </w:p>
        </w:tc>
        <w:tc>
          <w:tcPr>
            <w:tcW w:w="3362" w:type="pct"/>
            <w:gridSpan w:val="7"/>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tcBorders>
            <w:shd w:val="clear" w:color="auto" w:fill="auto"/>
          </w:tcPr>
          <w:p w:rsidR="00FF1541" w:rsidRPr="00FF1541" w:rsidRDefault="00FF1541" w:rsidP="00FF1541">
            <w:pPr>
              <w:tabs>
                <w:tab w:val="left" w:pos="1999"/>
              </w:tabs>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общего пользования (Р-4)</w:t>
            </w:r>
          </w:p>
        </w:tc>
        <w:tc>
          <w:tcPr>
            <w:tcW w:w="3362" w:type="pct"/>
            <w:gridSpan w:val="7"/>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0"/>
                <w:numId w:val="28"/>
              </w:numPr>
              <w:spacing w:after="0" w:line="360" w:lineRule="auto"/>
              <w:ind w:left="644"/>
              <w:jc w:val="center"/>
              <w:rPr>
                <w:rFonts w:ascii="Times New Roman" w:eastAsia="Times New Roman" w:hAnsi="Times New Roman"/>
                <w:sz w:val="18"/>
                <w:szCs w:val="18"/>
              </w:rPr>
            </w:pPr>
          </w:p>
        </w:tc>
        <w:tc>
          <w:tcPr>
            <w:tcW w:w="4788" w:type="pct"/>
            <w:gridSpan w:val="8"/>
            <w:tcBorders>
              <w:top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b/>
                <w:sz w:val="18"/>
                <w:szCs w:val="18"/>
              </w:rPr>
            </w:pPr>
            <w:r w:rsidRPr="00FF1541">
              <w:rPr>
                <w:rFonts w:ascii="Times New Roman" w:eastAsia="Times New Roman" w:hAnsi="Times New Roman"/>
                <w:b/>
                <w:sz w:val="18"/>
                <w:szCs w:val="18"/>
              </w:rPr>
              <w:t>Зоны специального назначения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Зона размещения кладбищ (С-2)</w:t>
            </w:r>
          </w:p>
        </w:tc>
        <w:tc>
          <w:tcPr>
            <w:tcW w:w="510"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0,05</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40,0</w:t>
            </w:r>
          </w:p>
        </w:tc>
        <w:tc>
          <w:tcPr>
            <w:tcW w:w="2409" w:type="pct"/>
            <w:gridSpan w:val="5"/>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b/>
                <w:sz w:val="18"/>
                <w:szCs w:val="18"/>
              </w:rPr>
            </w:pPr>
            <w:r w:rsidRPr="00FF1541">
              <w:rPr>
                <w:rFonts w:ascii="Times New Roman" w:eastAsia="Times New Roman" w:hAnsi="Times New Roman"/>
                <w:sz w:val="18"/>
                <w:szCs w:val="18"/>
              </w:rPr>
              <w:t>Зона размещения скотомогильников (С-3)</w:t>
            </w:r>
          </w:p>
        </w:tc>
        <w:tc>
          <w:tcPr>
            <w:tcW w:w="510"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0,05</w:t>
            </w:r>
          </w:p>
        </w:tc>
        <w:tc>
          <w:tcPr>
            <w:tcW w:w="443" w:type="pct"/>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40,0</w:t>
            </w:r>
          </w:p>
        </w:tc>
        <w:tc>
          <w:tcPr>
            <w:tcW w:w="2409" w:type="pct"/>
            <w:gridSpan w:val="5"/>
            <w:tcBorders>
              <w:top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0"/>
                <w:numId w:val="28"/>
              </w:numPr>
              <w:spacing w:after="0" w:line="360" w:lineRule="auto"/>
              <w:ind w:left="644"/>
              <w:jc w:val="center"/>
              <w:rPr>
                <w:rFonts w:ascii="Times New Roman" w:eastAsia="Times New Roman" w:hAnsi="Times New Roman"/>
                <w:sz w:val="18"/>
                <w:szCs w:val="18"/>
              </w:rPr>
            </w:pPr>
          </w:p>
        </w:tc>
        <w:tc>
          <w:tcPr>
            <w:tcW w:w="4788" w:type="pct"/>
            <w:gridSpan w:val="8"/>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b/>
                <w:sz w:val="18"/>
                <w:szCs w:val="18"/>
              </w:rPr>
            </w:pPr>
            <w:r w:rsidRPr="00FF1541">
              <w:rPr>
                <w:rFonts w:ascii="Times New Roman" w:eastAsia="Times New Roman" w:hAnsi="Times New Roman"/>
                <w:b/>
                <w:sz w:val="18"/>
                <w:szCs w:val="18"/>
              </w:rPr>
              <w:t>Вне зависимости от территориальной зоны для отдельных видов разрешенного использования земельных участков, в том числе:</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8</w:t>
            </w: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Ведение личного подсобного хозяйства на полевых участках (1.16)</w:t>
            </w:r>
          </w:p>
        </w:tc>
        <w:tc>
          <w:tcPr>
            <w:tcW w:w="510"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2,5</w:t>
            </w:r>
          </w:p>
        </w:tc>
        <w:tc>
          <w:tcPr>
            <w:tcW w:w="2409" w:type="pct"/>
            <w:gridSpan w:val="5"/>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8</w:t>
            </w: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Обеспечение сельскохозяйственного производства (1.18)</w:t>
            </w:r>
          </w:p>
        </w:tc>
        <w:tc>
          <w:tcPr>
            <w:tcW w:w="510"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0,001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w:t>
            </w:r>
          </w:p>
        </w:tc>
        <w:tc>
          <w:tcPr>
            <w:tcW w:w="804" w:type="pct"/>
            <w:gridSpan w:val="2"/>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581" w:type="pct"/>
            <w:tcBorders>
              <w:top w:val="single" w:sz="4" w:space="0" w:color="auto"/>
              <w:bottom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20</w:t>
            </w:r>
          </w:p>
        </w:tc>
        <w:tc>
          <w:tcPr>
            <w:tcW w:w="581"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8</w:t>
            </w: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Для ведения личного подсобного хозяйства (приусадебный участок) (2.2)</w:t>
            </w:r>
          </w:p>
        </w:tc>
        <w:tc>
          <w:tcPr>
            <w:tcW w:w="510"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0,04</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385"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419"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581" w:type="pct"/>
            <w:tcBorders>
              <w:top w:val="single" w:sz="4" w:space="0" w:color="auto"/>
              <w:bottom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581"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60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Блокированная жилая застройка (2.3)</w:t>
            </w:r>
          </w:p>
        </w:tc>
        <w:tc>
          <w:tcPr>
            <w:tcW w:w="510"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0,015</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0,1</w:t>
            </w:r>
          </w:p>
        </w:tc>
        <w:tc>
          <w:tcPr>
            <w:tcW w:w="385"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c>
          <w:tcPr>
            <w:tcW w:w="419"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581" w:type="pct"/>
            <w:tcBorders>
              <w:top w:val="single" w:sz="4" w:space="0" w:color="auto"/>
              <w:bottom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20</w:t>
            </w:r>
          </w:p>
        </w:tc>
        <w:tc>
          <w:tcPr>
            <w:tcW w:w="581"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88</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Для индивидуального жилищного строительства (2.1)</w:t>
            </w:r>
          </w:p>
        </w:tc>
        <w:tc>
          <w:tcPr>
            <w:tcW w:w="510"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0,04</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385"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419"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581" w:type="pct"/>
            <w:tcBorders>
              <w:top w:val="single" w:sz="4" w:space="0" w:color="auto"/>
              <w:bottom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581"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60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Малоэтажная многоквартирная жилая застройка (2.1.1)</w:t>
            </w:r>
          </w:p>
        </w:tc>
        <w:tc>
          <w:tcPr>
            <w:tcW w:w="510"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w:t>
            </w:r>
          </w:p>
        </w:tc>
        <w:tc>
          <w:tcPr>
            <w:tcW w:w="385"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419"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4</w:t>
            </w:r>
          </w:p>
        </w:tc>
        <w:tc>
          <w:tcPr>
            <w:tcW w:w="581" w:type="pct"/>
            <w:tcBorders>
              <w:top w:val="single" w:sz="4" w:space="0" w:color="auto"/>
              <w:bottom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20</w:t>
            </w:r>
          </w:p>
        </w:tc>
        <w:tc>
          <w:tcPr>
            <w:tcW w:w="581"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Среднеэтажная жилая застройка (2.5)</w:t>
            </w:r>
          </w:p>
        </w:tc>
        <w:tc>
          <w:tcPr>
            <w:tcW w:w="510"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0,2</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50,0</w:t>
            </w:r>
          </w:p>
        </w:tc>
        <w:tc>
          <w:tcPr>
            <w:tcW w:w="385"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419"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8</w:t>
            </w:r>
          </w:p>
        </w:tc>
        <w:tc>
          <w:tcPr>
            <w:tcW w:w="581" w:type="pct"/>
            <w:tcBorders>
              <w:top w:val="single" w:sz="4" w:space="0" w:color="auto"/>
              <w:bottom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20</w:t>
            </w:r>
          </w:p>
        </w:tc>
        <w:tc>
          <w:tcPr>
            <w:tcW w:w="581"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40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Коммунальное обслуживание (3.1)</w:t>
            </w:r>
          </w:p>
        </w:tc>
        <w:tc>
          <w:tcPr>
            <w:tcW w:w="510"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25,0</w:t>
            </w:r>
          </w:p>
        </w:tc>
        <w:tc>
          <w:tcPr>
            <w:tcW w:w="385"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c>
          <w:tcPr>
            <w:tcW w:w="419"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4</w:t>
            </w:r>
          </w:p>
        </w:tc>
        <w:tc>
          <w:tcPr>
            <w:tcW w:w="1162" w:type="pct"/>
            <w:gridSpan w:val="2"/>
            <w:tcBorders>
              <w:top w:val="single" w:sz="4" w:space="0" w:color="auto"/>
              <w:bottom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highlight w:val="yellow"/>
              </w:rPr>
            </w:pPr>
            <w:r w:rsidRPr="00FF1541">
              <w:rPr>
                <w:rFonts w:ascii="Times New Roman" w:eastAsia="Times New Roman" w:hAnsi="Times New Roman"/>
                <w:sz w:val="18"/>
                <w:szCs w:val="18"/>
              </w:rPr>
              <w:t>Служебные гаражи (4.9)</w:t>
            </w:r>
          </w:p>
        </w:tc>
        <w:tc>
          <w:tcPr>
            <w:tcW w:w="510"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w:t>
            </w:r>
          </w:p>
        </w:tc>
        <w:tc>
          <w:tcPr>
            <w:tcW w:w="385"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419"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4</w:t>
            </w:r>
          </w:p>
        </w:tc>
        <w:tc>
          <w:tcPr>
            <w:tcW w:w="581" w:type="pct"/>
            <w:tcBorders>
              <w:top w:val="single" w:sz="4" w:space="0" w:color="auto"/>
              <w:bottom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581"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highlight w:val="yellow"/>
              </w:rPr>
            </w:pPr>
            <w:r w:rsidRPr="00FF1541">
              <w:rPr>
                <w:rFonts w:ascii="Times New Roman" w:eastAsia="Times New Roman" w:hAnsi="Times New Roman"/>
                <w:sz w:val="18"/>
                <w:szCs w:val="18"/>
              </w:rPr>
              <w:t>Объекты дорожного сервиса (4.9.1)</w:t>
            </w:r>
          </w:p>
        </w:tc>
        <w:tc>
          <w:tcPr>
            <w:tcW w:w="510"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w:t>
            </w:r>
          </w:p>
        </w:tc>
        <w:tc>
          <w:tcPr>
            <w:tcW w:w="385"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419"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4</w:t>
            </w:r>
          </w:p>
        </w:tc>
        <w:tc>
          <w:tcPr>
            <w:tcW w:w="581" w:type="pct"/>
            <w:tcBorders>
              <w:top w:val="single" w:sz="4" w:space="0" w:color="auto"/>
              <w:bottom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581"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Железнодорожный транспорт (7.1)</w:t>
            </w:r>
          </w:p>
        </w:tc>
        <w:tc>
          <w:tcPr>
            <w:tcW w:w="3362" w:type="pct"/>
            <w:gridSpan w:val="7"/>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Автомобильный транспорт (7.2)</w:t>
            </w:r>
          </w:p>
        </w:tc>
        <w:tc>
          <w:tcPr>
            <w:tcW w:w="3362" w:type="pct"/>
            <w:gridSpan w:val="7"/>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Водный транспорт (7.3)</w:t>
            </w:r>
          </w:p>
        </w:tc>
        <w:tc>
          <w:tcPr>
            <w:tcW w:w="510"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0,001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50,0</w:t>
            </w:r>
          </w:p>
        </w:tc>
        <w:tc>
          <w:tcPr>
            <w:tcW w:w="385"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c>
          <w:tcPr>
            <w:tcW w:w="419"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w:t>
            </w:r>
          </w:p>
        </w:tc>
        <w:tc>
          <w:tcPr>
            <w:tcW w:w="581" w:type="pct"/>
            <w:tcBorders>
              <w:top w:val="single" w:sz="4" w:space="0" w:color="auto"/>
              <w:bottom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20</w:t>
            </w:r>
          </w:p>
        </w:tc>
        <w:tc>
          <w:tcPr>
            <w:tcW w:w="581"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90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Трубопроводный транспорт (7.5)</w:t>
            </w:r>
          </w:p>
        </w:tc>
        <w:tc>
          <w:tcPr>
            <w:tcW w:w="3362" w:type="pct"/>
            <w:gridSpan w:val="7"/>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Охрана Государственной границы Российской Федерации (8.2)</w:t>
            </w:r>
          </w:p>
        </w:tc>
        <w:tc>
          <w:tcPr>
            <w:tcW w:w="3362" w:type="pct"/>
            <w:gridSpan w:val="7"/>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Охрана природных территорий (9.1)</w:t>
            </w:r>
          </w:p>
        </w:tc>
        <w:tc>
          <w:tcPr>
            <w:tcW w:w="3362" w:type="pct"/>
            <w:gridSpan w:val="7"/>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Историко-культурная деятельность (9.3):</w:t>
            </w:r>
          </w:p>
        </w:tc>
        <w:tc>
          <w:tcPr>
            <w:tcW w:w="3362" w:type="pct"/>
            <w:gridSpan w:val="7"/>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Заготовка древесины (10.1)</w:t>
            </w:r>
          </w:p>
        </w:tc>
        <w:tc>
          <w:tcPr>
            <w:tcW w:w="510"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500,0</w:t>
            </w:r>
          </w:p>
        </w:tc>
        <w:tc>
          <w:tcPr>
            <w:tcW w:w="385"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c>
          <w:tcPr>
            <w:tcW w:w="419"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581" w:type="pct"/>
            <w:tcBorders>
              <w:top w:val="single" w:sz="4" w:space="0" w:color="auto"/>
              <w:bottom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20</w:t>
            </w:r>
          </w:p>
        </w:tc>
        <w:tc>
          <w:tcPr>
            <w:tcW w:w="581"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90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Лесные плантации (10.2)</w:t>
            </w:r>
          </w:p>
        </w:tc>
        <w:tc>
          <w:tcPr>
            <w:tcW w:w="510"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1000,0</w:t>
            </w:r>
          </w:p>
        </w:tc>
        <w:tc>
          <w:tcPr>
            <w:tcW w:w="385"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c>
          <w:tcPr>
            <w:tcW w:w="419"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581" w:type="pct"/>
            <w:tcBorders>
              <w:top w:val="single" w:sz="4" w:space="0" w:color="auto"/>
              <w:bottom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20</w:t>
            </w:r>
          </w:p>
        </w:tc>
        <w:tc>
          <w:tcPr>
            <w:tcW w:w="581"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90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Заготовка лесных ресурсов (10.3):</w:t>
            </w:r>
          </w:p>
        </w:tc>
        <w:tc>
          <w:tcPr>
            <w:tcW w:w="510"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500,0</w:t>
            </w:r>
          </w:p>
        </w:tc>
        <w:tc>
          <w:tcPr>
            <w:tcW w:w="385"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c>
          <w:tcPr>
            <w:tcW w:w="419"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581" w:type="pct"/>
            <w:tcBorders>
              <w:top w:val="single" w:sz="4" w:space="0" w:color="auto"/>
              <w:bottom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20</w:t>
            </w:r>
          </w:p>
        </w:tc>
        <w:tc>
          <w:tcPr>
            <w:tcW w:w="581"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90</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Общее пользование водными объектами (11.1)</w:t>
            </w:r>
          </w:p>
        </w:tc>
        <w:tc>
          <w:tcPr>
            <w:tcW w:w="3362" w:type="pct"/>
            <w:gridSpan w:val="7"/>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Специальное пользование водными объектами (11.2):</w:t>
            </w:r>
          </w:p>
        </w:tc>
        <w:tc>
          <w:tcPr>
            <w:tcW w:w="3362" w:type="pct"/>
            <w:gridSpan w:val="7"/>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Гидротехнические сооружения (11.3):</w:t>
            </w:r>
          </w:p>
        </w:tc>
        <w:tc>
          <w:tcPr>
            <w:tcW w:w="3362" w:type="pct"/>
            <w:gridSpan w:val="7"/>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Земельные участки общего назначения (13.0)</w:t>
            </w:r>
          </w:p>
        </w:tc>
        <w:tc>
          <w:tcPr>
            <w:tcW w:w="3362" w:type="pct"/>
            <w:gridSpan w:val="7"/>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Ведение огородничества (13.1)</w:t>
            </w:r>
          </w:p>
        </w:tc>
        <w:tc>
          <w:tcPr>
            <w:tcW w:w="510"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0,04</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0,15</w:t>
            </w:r>
          </w:p>
        </w:tc>
        <w:tc>
          <w:tcPr>
            <w:tcW w:w="2409" w:type="pct"/>
            <w:gridSpan w:val="5"/>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r>
      <w:tr w:rsidR="00FF1541" w:rsidRPr="00FF1541" w:rsidTr="003F6E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shd w:val="clear" w:color="auto" w:fill="auto"/>
          </w:tcPr>
          <w:p w:rsidR="00FF1541" w:rsidRPr="00FF1541" w:rsidRDefault="00FF1541" w:rsidP="00F943B5">
            <w:pPr>
              <w:numPr>
                <w:ilvl w:val="1"/>
                <w:numId w:val="28"/>
              </w:numPr>
              <w:spacing w:after="0" w:line="360" w:lineRule="auto"/>
              <w:jc w:val="center"/>
              <w:rPr>
                <w:rFonts w:ascii="Times New Roman" w:eastAsia="Times New Roman" w:hAnsi="Times New Roman"/>
                <w:sz w:val="18"/>
                <w:szCs w:val="18"/>
              </w:rPr>
            </w:pPr>
          </w:p>
        </w:tc>
        <w:tc>
          <w:tcPr>
            <w:tcW w:w="1426"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eastAsia="Times New Roman" w:hAnsi="Times New Roman"/>
                <w:sz w:val="18"/>
                <w:szCs w:val="18"/>
              </w:rPr>
            </w:pPr>
            <w:r w:rsidRPr="00FF1541">
              <w:rPr>
                <w:rFonts w:ascii="Times New Roman" w:eastAsia="Times New Roman" w:hAnsi="Times New Roman"/>
                <w:sz w:val="18"/>
                <w:szCs w:val="18"/>
              </w:rPr>
              <w:t>Ведение садоводства (13.2)</w:t>
            </w:r>
          </w:p>
        </w:tc>
        <w:tc>
          <w:tcPr>
            <w:tcW w:w="510"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0,04</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0,12</w:t>
            </w:r>
          </w:p>
        </w:tc>
        <w:tc>
          <w:tcPr>
            <w:tcW w:w="385"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419"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w:t>
            </w:r>
          </w:p>
        </w:tc>
        <w:tc>
          <w:tcPr>
            <w:tcW w:w="443"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w:t>
            </w:r>
          </w:p>
        </w:tc>
        <w:tc>
          <w:tcPr>
            <w:tcW w:w="581" w:type="pct"/>
            <w:tcBorders>
              <w:top w:val="single" w:sz="4" w:space="0" w:color="auto"/>
              <w:bottom w:val="single" w:sz="4" w:space="0" w:color="auto"/>
            </w:tcBorders>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Не устанавливается</w:t>
            </w:r>
          </w:p>
        </w:tc>
        <w:tc>
          <w:tcPr>
            <w:tcW w:w="581" w:type="pct"/>
            <w:tcBorders>
              <w:top w:val="single" w:sz="4" w:space="0" w:color="auto"/>
              <w:bottom w:val="single" w:sz="4" w:space="0" w:color="auto"/>
            </w:tcBorders>
            <w:shd w:val="clear" w:color="auto" w:fill="auto"/>
          </w:tcPr>
          <w:p w:rsidR="00FF1541" w:rsidRPr="00FF1541" w:rsidRDefault="00FF1541" w:rsidP="00FF1541">
            <w:pPr>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20</w:t>
            </w:r>
          </w:p>
        </w:tc>
      </w:tr>
    </w:tbl>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t>*Примечание. В таблице № 2 используются следующие сокращения:</w:t>
      </w:r>
    </w:p>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t>1) S min - предельные минимальные размеры земельных участков; S max - предельные максимальные размеры земельных участков;</w:t>
      </w:r>
    </w:p>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t>3) Отступ min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t>4) Этаж min - предельное минимальное количество надземных этажей зданий, строений, сооружений;</w:t>
      </w:r>
    </w:p>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t>5) Этаж max - предельное максимальное количество надземных этажей зданий, строений, сооружений;</w:t>
      </w:r>
    </w:p>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t>6) Процент застройки min – минимальный процент застройки в границах земельного участка, без учета эксплуатируемой кровли подземных, подвальных, цокольных частей объектов;</w:t>
      </w:r>
    </w:p>
    <w:p w:rsidR="00FF1541" w:rsidRPr="00FF1541" w:rsidRDefault="00FF1541" w:rsidP="00FF1541">
      <w:pPr>
        <w:spacing w:after="0" w:line="240" w:lineRule="auto"/>
        <w:ind w:firstLine="567"/>
        <w:jc w:val="both"/>
        <w:rPr>
          <w:rFonts w:ascii="Times New Roman" w:hAnsi="Times New Roman"/>
          <w:sz w:val="18"/>
          <w:szCs w:val="18"/>
          <w:lang w:eastAsia="en-US"/>
        </w:rPr>
      </w:pPr>
      <w:r w:rsidRPr="00FF1541">
        <w:rPr>
          <w:rFonts w:ascii="Times New Roman" w:hAnsi="Times New Roman"/>
          <w:sz w:val="18"/>
          <w:szCs w:val="18"/>
          <w:lang w:eastAsia="en-US"/>
        </w:rPr>
        <w:t>7) Процент застройки max – максимальный процент застройки в границах земельного участка, без учета эксплуатируемой кровли подземных, подвальных, цокольных частей объектов.</w:t>
      </w:r>
    </w:p>
    <w:p w:rsidR="00FF1541" w:rsidRPr="00FF1541" w:rsidRDefault="00FF1541" w:rsidP="00FF1541">
      <w:pPr>
        <w:spacing w:after="0" w:line="240" w:lineRule="auto"/>
        <w:ind w:firstLine="567"/>
        <w:jc w:val="both"/>
        <w:rPr>
          <w:rFonts w:ascii="Times New Roman" w:hAnsi="Times New Roman"/>
          <w:sz w:val="18"/>
          <w:szCs w:val="18"/>
          <w:lang w:eastAsia="en-US"/>
        </w:rPr>
      </w:pPr>
      <w:r w:rsidRPr="00FF1541">
        <w:rPr>
          <w:rFonts w:ascii="Times New Roman" w:hAnsi="Times New Roman"/>
          <w:b/>
          <w:bCs/>
          <w:sz w:val="18"/>
          <w:szCs w:val="18"/>
          <w:lang w:eastAsia="en-US"/>
        </w:rPr>
        <w:t>**</w:t>
      </w:r>
      <w:r w:rsidRPr="00FF1541">
        <w:rPr>
          <w:rFonts w:ascii="Times New Roman" w:hAnsi="Times New Roman"/>
          <w:sz w:val="18"/>
          <w:szCs w:val="18"/>
          <w:lang w:eastAsia="en-US"/>
        </w:rPr>
        <w:t xml:space="preserve"> Для жилых зон предусмотрено минимальное расстояние между фронтальной границей земельного участка и основным строением в существующей застройке – по сложившейся линии застройки (0 метров).</w:t>
      </w:r>
    </w:p>
    <w:p w:rsidR="00FF1541" w:rsidRPr="00FF1541" w:rsidRDefault="00FF1541" w:rsidP="00FF1541">
      <w:pPr>
        <w:spacing w:after="0" w:line="240" w:lineRule="auto"/>
        <w:jc w:val="both"/>
        <w:rPr>
          <w:rFonts w:ascii="Times New Roman" w:hAnsi="Times New Roman"/>
          <w:sz w:val="18"/>
          <w:szCs w:val="18"/>
          <w:lang w:eastAsia="en-US"/>
        </w:rPr>
        <w:sectPr w:rsidR="00FF1541" w:rsidRPr="00FF1541" w:rsidSect="00B355FD">
          <w:pgSz w:w="16850" w:h="11900" w:orient="landscape"/>
          <w:pgMar w:top="567" w:right="567" w:bottom="567" w:left="567" w:header="720" w:footer="720" w:gutter="0"/>
          <w:cols w:space="720"/>
          <w:docGrid w:linePitch="299"/>
        </w:sectPr>
      </w:pPr>
    </w:p>
    <w:p w:rsidR="00FF1541" w:rsidRPr="00FF1541" w:rsidRDefault="00FF1541" w:rsidP="00FF1541">
      <w:pPr>
        <w:keepNext/>
        <w:suppressAutoHyphens/>
        <w:spacing w:after="0" w:line="240" w:lineRule="auto"/>
        <w:jc w:val="both"/>
        <w:outlineLvl w:val="1"/>
        <w:rPr>
          <w:rFonts w:ascii="Times New Roman" w:eastAsia="Times New Roman" w:hAnsi="Times New Roman"/>
          <w:b/>
          <w:bCs/>
          <w:iCs/>
          <w:sz w:val="18"/>
          <w:szCs w:val="18"/>
          <w:lang w:eastAsia="ar-SA"/>
        </w:rPr>
      </w:pPr>
      <w:bookmarkStart w:id="288" w:name="_Toc16065282"/>
      <w:bookmarkStart w:id="289" w:name="_Toc130975547"/>
      <w:r w:rsidRPr="00FF1541">
        <w:rPr>
          <w:rFonts w:ascii="Times New Roman" w:eastAsia="Times New Roman" w:hAnsi="Times New Roman"/>
          <w:b/>
          <w:bCs/>
          <w:iCs/>
          <w:sz w:val="18"/>
          <w:szCs w:val="18"/>
          <w:lang w:eastAsia="ar-SA"/>
        </w:rPr>
        <w:lastRenderedPageBreak/>
        <w:t>ГЛАВА 14. ГРАДОСТРОИТЕЛЬНЫЕ РЕГЛАМЕНТЫ В ЧАСТИ ОГРАНИЧЕНИЙ ИСПОЛЬЗОВАНИЯ ЗЕМЕЛЬНЫХ УЧАСТКОВ И ОБЪЕКТОВ КАПИТАЛЬНОГО СТРОИТЕЛЬСТВА В ЗОНЕ ОХРАНЫ ОБЪЕКТОВ КУЛЬТУРНОГО НАСЛЕДИЯ, САНИТАРНО-ЗАЩИТНЫХ И ВОДООХРАННЫХ ЗОНАХ</w:t>
      </w:r>
      <w:bookmarkEnd w:id="288"/>
      <w:bookmarkEnd w:id="289"/>
    </w:p>
    <w:p w:rsidR="00FF1541" w:rsidRPr="00FF1541" w:rsidRDefault="00FF1541" w:rsidP="00FF1541">
      <w:pPr>
        <w:keepNext/>
        <w:suppressAutoHyphens/>
        <w:spacing w:before="120" w:after="0" w:line="240" w:lineRule="auto"/>
        <w:jc w:val="both"/>
        <w:outlineLvl w:val="2"/>
        <w:rPr>
          <w:rFonts w:ascii="Times New Roman" w:eastAsia="Times New Roman" w:hAnsi="Times New Roman"/>
          <w:b/>
          <w:bCs/>
          <w:sz w:val="18"/>
          <w:szCs w:val="18"/>
          <w:lang w:eastAsia="ar-SA"/>
        </w:rPr>
      </w:pPr>
      <w:bookmarkStart w:id="290" w:name="_Toc16065283"/>
      <w:bookmarkStart w:id="291" w:name="_Toc130975548"/>
      <w:r w:rsidRPr="00FF1541">
        <w:rPr>
          <w:rFonts w:ascii="Times New Roman" w:eastAsia="Times New Roman" w:hAnsi="Times New Roman"/>
          <w:b/>
          <w:bCs/>
          <w:sz w:val="18"/>
          <w:szCs w:val="18"/>
          <w:lang w:eastAsia="ar-SA"/>
        </w:rPr>
        <w:t>Статья 42.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290"/>
      <w:bookmarkEnd w:id="291"/>
    </w:p>
    <w:p w:rsidR="00FF1541" w:rsidRPr="00FF1541" w:rsidRDefault="00FF1541" w:rsidP="00F943B5">
      <w:pPr>
        <w:numPr>
          <w:ilvl w:val="0"/>
          <w:numId w:val="6"/>
        </w:numPr>
        <w:spacing w:after="0" w:line="240" w:lineRule="auto"/>
        <w:jc w:val="both"/>
        <w:rPr>
          <w:rFonts w:ascii="Times New Roman" w:eastAsia="Times New Roman" w:hAnsi="Times New Roman"/>
          <w:sz w:val="18"/>
          <w:szCs w:val="18"/>
          <w:lang w:eastAsia="ar-SA" w:bidi="en-US"/>
        </w:rPr>
      </w:pPr>
      <w:bookmarkStart w:id="292" w:name="_Toc8830183"/>
      <w:bookmarkStart w:id="293" w:name="_Toc9250844"/>
      <w:bookmarkStart w:id="294" w:name="_Toc10037700"/>
      <w:bookmarkStart w:id="295" w:name="_Toc16065284"/>
      <w:r w:rsidRPr="00FF1541">
        <w:rPr>
          <w:rFonts w:ascii="Times New Roman" w:eastAsia="Times New Roman" w:hAnsi="Times New Roman"/>
          <w:sz w:val="18"/>
          <w:szCs w:val="18"/>
          <w:lang w:eastAsia="ar-SA" w:bidi="en-US"/>
        </w:rPr>
        <w:t>защитная зона объекта культурного наследия;</w:t>
      </w:r>
    </w:p>
    <w:p w:rsidR="00FF1541" w:rsidRPr="00FF1541" w:rsidRDefault="00FF1541" w:rsidP="00F943B5">
      <w:pPr>
        <w:numPr>
          <w:ilvl w:val="0"/>
          <w:numId w:val="6"/>
        </w:numPr>
        <w:spacing w:after="0" w:line="240" w:lineRule="auto"/>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охранная зона объектов электроэнергетики (вдоль линий электропередач, вокруг подстанций);</w:t>
      </w:r>
    </w:p>
    <w:p w:rsidR="00FF1541" w:rsidRPr="00FF1541" w:rsidRDefault="00FF1541" w:rsidP="00F943B5">
      <w:pPr>
        <w:numPr>
          <w:ilvl w:val="0"/>
          <w:numId w:val="6"/>
        </w:numPr>
        <w:spacing w:after="0" w:line="240" w:lineRule="auto"/>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придорожная полоса;</w:t>
      </w:r>
    </w:p>
    <w:p w:rsidR="00FF1541" w:rsidRPr="00FF1541" w:rsidRDefault="00FF1541" w:rsidP="00F943B5">
      <w:pPr>
        <w:numPr>
          <w:ilvl w:val="0"/>
          <w:numId w:val="6"/>
        </w:numPr>
        <w:spacing w:after="0" w:line="240" w:lineRule="auto"/>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охранная зона газопроводов и систем газоснабжения;</w:t>
      </w:r>
    </w:p>
    <w:p w:rsidR="00FF1541" w:rsidRPr="00FF1541" w:rsidRDefault="00FF1541" w:rsidP="00F943B5">
      <w:pPr>
        <w:numPr>
          <w:ilvl w:val="0"/>
          <w:numId w:val="6"/>
        </w:numPr>
        <w:spacing w:after="0" w:line="240" w:lineRule="auto"/>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водоохранная зона;</w:t>
      </w:r>
    </w:p>
    <w:p w:rsidR="00FF1541" w:rsidRPr="00FF1541" w:rsidRDefault="00FF1541" w:rsidP="00F943B5">
      <w:pPr>
        <w:numPr>
          <w:ilvl w:val="0"/>
          <w:numId w:val="6"/>
        </w:numPr>
        <w:spacing w:after="0" w:line="240" w:lineRule="auto"/>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прибрежная защитная полоса;</w:t>
      </w:r>
    </w:p>
    <w:p w:rsidR="00FF1541" w:rsidRPr="00FF1541" w:rsidRDefault="00FF1541" w:rsidP="00F943B5">
      <w:pPr>
        <w:numPr>
          <w:ilvl w:val="0"/>
          <w:numId w:val="6"/>
        </w:numPr>
        <w:spacing w:after="0" w:line="240" w:lineRule="auto"/>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береговая полоса;</w:t>
      </w:r>
    </w:p>
    <w:p w:rsidR="00FF1541" w:rsidRPr="00FF1541" w:rsidRDefault="00FF1541" w:rsidP="00F943B5">
      <w:pPr>
        <w:numPr>
          <w:ilvl w:val="0"/>
          <w:numId w:val="6"/>
        </w:numPr>
        <w:spacing w:after="0" w:line="240" w:lineRule="auto"/>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зоны санитарной охраны источников питьевого и хозяйственно-бытового водоснабжения;</w:t>
      </w:r>
    </w:p>
    <w:p w:rsidR="00FF1541" w:rsidRPr="00FF1541" w:rsidRDefault="00FF1541" w:rsidP="00F943B5">
      <w:pPr>
        <w:numPr>
          <w:ilvl w:val="0"/>
          <w:numId w:val="6"/>
        </w:numPr>
        <w:spacing w:after="0" w:line="240" w:lineRule="auto"/>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зона затопления;</w:t>
      </w:r>
    </w:p>
    <w:p w:rsidR="00FF1541" w:rsidRPr="00FF1541" w:rsidRDefault="00FF1541" w:rsidP="00F943B5">
      <w:pPr>
        <w:numPr>
          <w:ilvl w:val="0"/>
          <w:numId w:val="6"/>
        </w:numPr>
        <w:spacing w:after="0" w:line="240" w:lineRule="auto"/>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зона подтопления;</w:t>
      </w:r>
    </w:p>
    <w:p w:rsidR="00FF1541" w:rsidRPr="00FF1541" w:rsidRDefault="00FF1541" w:rsidP="00F943B5">
      <w:pPr>
        <w:numPr>
          <w:ilvl w:val="0"/>
          <w:numId w:val="6"/>
        </w:numPr>
        <w:spacing w:after="0" w:line="240" w:lineRule="auto"/>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зона залегания полезных ископаемых.</w:t>
      </w:r>
    </w:p>
    <w:p w:rsidR="00FF1541" w:rsidRPr="00FF1541" w:rsidRDefault="00FF1541" w:rsidP="00FF1541">
      <w:pPr>
        <w:keepNext/>
        <w:keepLines/>
        <w:widowControl w:val="0"/>
        <w:autoSpaceDE w:val="0"/>
        <w:autoSpaceDN w:val="0"/>
        <w:spacing w:before="120" w:after="0" w:line="240" w:lineRule="auto"/>
        <w:jc w:val="both"/>
        <w:outlineLvl w:val="2"/>
        <w:rPr>
          <w:rFonts w:ascii="Times New Roman" w:eastAsia="Times New Roman" w:hAnsi="Times New Roman"/>
          <w:b/>
          <w:sz w:val="18"/>
          <w:szCs w:val="18"/>
          <w:lang w:bidi="ru-RU"/>
        </w:rPr>
      </w:pPr>
      <w:bookmarkStart w:id="296" w:name="_Toc61969706"/>
      <w:bookmarkStart w:id="297" w:name="_Toc106616507"/>
      <w:bookmarkStart w:id="298" w:name="_Toc130975549"/>
      <w:bookmarkEnd w:id="292"/>
      <w:bookmarkEnd w:id="293"/>
      <w:bookmarkEnd w:id="294"/>
      <w:bookmarkEnd w:id="295"/>
      <w:r w:rsidRPr="00FF1541">
        <w:rPr>
          <w:rFonts w:ascii="Times New Roman" w:eastAsia="Times New Roman" w:hAnsi="Times New Roman"/>
          <w:b/>
          <w:sz w:val="18"/>
          <w:szCs w:val="18"/>
          <w:lang w:bidi="ru-RU"/>
        </w:rPr>
        <w:t>Статья 42.1. Водоохранные зоны и прибрежные защитные полосы водных объектов</w:t>
      </w:r>
      <w:bookmarkEnd w:id="296"/>
      <w:bookmarkEnd w:id="297"/>
      <w:bookmarkEnd w:id="298"/>
    </w:p>
    <w:p w:rsidR="00FF1541" w:rsidRPr="00FF1541" w:rsidRDefault="00FF1541" w:rsidP="00FF1541">
      <w:pPr>
        <w:spacing w:after="0" w:line="240" w:lineRule="auto"/>
        <w:ind w:firstLine="709"/>
        <w:jc w:val="both"/>
        <w:rPr>
          <w:rFonts w:ascii="Times New Roman" w:eastAsia="Times New Roman" w:hAnsi="Times New Roman"/>
          <w:sz w:val="18"/>
          <w:szCs w:val="18"/>
        </w:rPr>
      </w:pPr>
      <w:bookmarkStart w:id="299" w:name="_Toc61969714"/>
      <w:bookmarkStart w:id="300" w:name="_Toc106616508"/>
      <w:r w:rsidRPr="00FF1541">
        <w:rPr>
          <w:rFonts w:ascii="Times New Roman" w:hAnsi="Times New Roman"/>
          <w:sz w:val="18"/>
          <w:szCs w:val="18"/>
          <w:lang w:eastAsia="ar-SA" w:bidi="en-US"/>
        </w:rPr>
        <w:t xml:space="preserve">В </w:t>
      </w:r>
      <w:r w:rsidRPr="00FF1541">
        <w:rPr>
          <w:rFonts w:ascii="Times New Roman" w:eastAsia="Times New Roman" w:hAnsi="Times New Roman"/>
          <w:sz w:val="18"/>
          <w:szCs w:val="18"/>
        </w:rPr>
        <w:t>соответствии со статьей 65 Водного Кодекса Российской Федерации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F1541" w:rsidRPr="00FF1541" w:rsidRDefault="00FF1541" w:rsidP="00FF1541">
      <w:pPr>
        <w:spacing w:after="0" w:line="240" w:lineRule="auto"/>
        <w:ind w:firstLine="709"/>
        <w:jc w:val="both"/>
        <w:rPr>
          <w:rFonts w:ascii="Times New Roman" w:eastAsia="Times New Roman" w:hAnsi="Times New Roman"/>
          <w:sz w:val="18"/>
          <w:szCs w:val="18"/>
        </w:rPr>
      </w:pPr>
      <w:bookmarkStart w:id="301" w:name="_Hlk53853876"/>
      <w:r w:rsidRPr="00FF1541">
        <w:rPr>
          <w:rFonts w:ascii="Times New Roman" w:eastAsia="Times New Roman" w:hAnsi="Times New Roman"/>
          <w:sz w:val="18"/>
          <w:szCs w:val="18"/>
        </w:rPr>
        <w:t>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bookmarkEnd w:id="301"/>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t>Ширина водоохранной зоны рек или ручьев устанавливается в зависимости от их протяженности от истока до устья:</w:t>
      </w:r>
    </w:p>
    <w:p w:rsidR="00FF1541" w:rsidRPr="00FF1541" w:rsidRDefault="00FF1541" w:rsidP="00F943B5">
      <w:pPr>
        <w:widowControl w:val="0"/>
        <w:numPr>
          <w:ilvl w:val="0"/>
          <w:numId w:val="34"/>
        </w:numPr>
        <w:shd w:val="clear" w:color="auto" w:fill="FFFFFF"/>
        <w:suppressAutoHyphens/>
        <w:autoSpaceDE w:val="0"/>
        <w:spacing w:after="0" w:line="240" w:lineRule="auto"/>
        <w:ind w:left="1050"/>
        <w:contextualSpacing/>
        <w:jc w:val="both"/>
        <w:rPr>
          <w:rFonts w:ascii="Times New Roman" w:hAnsi="Times New Roman"/>
          <w:sz w:val="18"/>
          <w:szCs w:val="18"/>
        </w:rPr>
      </w:pPr>
      <w:r w:rsidRPr="00FF1541">
        <w:rPr>
          <w:rFonts w:ascii="Times New Roman" w:hAnsi="Times New Roman"/>
          <w:sz w:val="18"/>
          <w:szCs w:val="18"/>
        </w:rPr>
        <w:t>до 10 км – в размере 50 м;</w:t>
      </w:r>
    </w:p>
    <w:p w:rsidR="00FF1541" w:rsidRPr="00FF1541" w:rsidRDefault="00FF1541" w:rsidP="00F943B5">
      <w:pPr>
        <w:widowControl w:val="0"/>
        <w:numPr>
          <w:ilvl w:val="0"/>
          <w:numId w:val="34"/>
        </w:numPr>
        <w:shd w:val="clear" w:color="auto" w:fill="FFFFFF"/>
        <w:suppressAutoHyphens/>
        <w:autoSpaceDE w:val="0"/>
        <w:spacing w:after="0" w:line="240" w:lineRule="auto"/>
        <w:ind w:left="1050"/>
        <w:contextualSpacing/>
        <w:jc w:val="both"/>
        <w:rPr>
          <w:rFonts w:ascii="Times New Roman" w:hAnsi="Times New Roman"/>
          <w:sz w:val="18"/>
          <w:szCs w:val="18"/>
        </w:rPr>
      </w:pPr>
      <w:r w:rsidRPr="00FF1541">
        <w:rPr>
          <w:rFonts w:ascii="Times New Roman" w:hAnsi="Times New Roman"/>
          <w:sz w:val="18"/>
          <w:szCs w:val="18"/>
        </w:rPr>
        <w:t>от 10 до 50 км – в размере 100 м;</w:t>
      </w:r>
    </w:p>
    <w:p w:rsidR="00FF1541" w:rsidRPr="00FF1541" w:rsidRDefault="00FF1541" w:rsidP="00F943B5">
      <w:pPr>
        <w:widowControl w:val="0"/>
        <w:numPr>
          <w:ilvl w:val="0"/>
          <w:numId w:val="34"/>
        </w:numPr>
        <w:shd w:val="clear" w:color="auto" w:fill="FFFFFF"/>
        <w:suppressAutoHyphens/>
        <w:autoSpaceDE w:val="0"/>
        <w:spacing w:after="0" w:line="240" w:lineRule="auto"/>
        <w:ind w:left="1050"/>
        <w:contextualSpacing/>
        <w:jc w:val="both"/>
        <w:rPr>
          <w:rFonts w:ascii="Times New Roman" w:hAnsi="Times New Roman"/>
          <w:sz w:val="18"/>
          <w:szCs w:val="18"/>
        </w:rPr>
      </w:pPr>
      <w:r w:rsidRPr="00FF1541">
        <w:rPr>
          <w:rFonts w:ascii="Times New Roman" w:hAnsi="Times New Roman"/>
          <w:sz w:val="18"/>
          <w:szCs w:val="18"/>
        </w:rPr>
        <w:t>от 50 км и более – в размере 200 м.</w:t>
      </w:r>
    </w:p>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t>Для реки, ручья протяженностью менее десяти километров от истока до устья водоохранная зона совпадает с прибрежной защитной полосой. Ширина водоохранной зоны для истоков реки, ручья устанавливается в размере пятидесяти метров.</w:t>
      </w:r>
    </w:p>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FF1541" w:rsidRPr="00FF1541" w:rsidRDefault="00FF1541" w:rsidP="00FF1541">
      <w:pPr>
        <w:spacing w:after="0" w:line="240" w:lineRule="auto"/>
        <w:ind w:firstLine="709"/>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Ширина прибрежной защитной полосы устанавливается в зависимости от уклона берега водного </w:t>
      </w:r>
      <w:r w:rsidRPr="00FF1541">
        <w:rPr>
          <w:rFonts w:ascii="Times New Roman" w:eastAsia="Times New Roman" w:hAnsi="Times New Roman"/>
          <w:sz w:val="18"/>
          <w:szCs w:val="18"/>
        </w:rPr>
        <w:t>объекта</w:t>
      </w:r>
      <w:r w:rsidRPr="00FF1541">
        <w:rPr>
          <w:rFonts w:ascii="Times New Roman" w:eastAsia="Times New Roman" w:hAnsi="Times New Roman"/>
          <w:sz w:val="18"/>
          <w:szCs w:val="18"/>
          <w:lang w:eastAsia="ar-SA" w:bidi="en-US"/>
        </w:rPr>
        <w:t xml:space="preserve">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F1541" w:rsidRPr="00FF1541" w:rsidRDefault="00FF1541" w:rsidP="00FF1541">
      <w:pPr>
        <w:spacing w:after="0" w:line="240" w:lineRule="auto"/>
        <w:ind w:firstLine="709"/>
        <w:jc w:val="both"/>
        <w:rPr>
          <w:rFonts w:ascii="Times New Roman" w:hAnsi="Times New Roman"/>
          <w:sz w:val="18"/>
          <w:szCs w:val="18"/>
          <w:lang w:eastAsia="ar-SA" w:bidi="en-US"/>
        </w:rPr>
      </w:pPr>
      <w:r w:rsidRPr="00FF1541">
        <w:rPr>
          <w:rFonts w:ascii="Times New Roman" w:hAnsi="Times New Roman"/>
          <w:sz w:val="18"/>
          <w:szCs w:val="18"/>
          <w:lang w:eastAsia="ar-SA" w:bidi="en-US"/>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t>Использование, охрана и защита территорий в границах водоохранных, прибрежных защитных полос и зон береговой полосы водных объектов регламентируются Водным кодексом Российской Федерации, Земельным кодексом Российской Федерации, Лесным кодексом Российской Федерации, Федеральным законом от 10.01.2002 № 7-ФЗ «Об охране окружающей среды», Гражданским кодексом Российской Федерации, постановлениями Правительства Российской Федерации, указами президента Российской Федерации и другими законами и нормативными правовыми актами субъектов и органов местного самоуправления Российской Федерации.</w:t>
      </w:r>
    </w:p>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t>В границах водоохранных зон запрещаются:</w:t>
      </w:r>
    </w:p>
    <w:p w:rsidR="00FF1541" w:rsidRPr="00FF1541" w:rsidRDefault="00FF1541" w:rsidP="00F943B5">
      <w:pPr>
        <w:widowControl w:val="0"/>
        <w:numPr>
          <w:ilvl w:val="0"/>
          <w:numId w:val="34"/>
        </w:numPr>
        <w:shd w:val="clear" w:color="auto" w:fill="FFFFFF"/>
        <w:suppressAutoHyphens/>
        <w:autoSpaceDE w:val="0"/>
        <w:spacing w:after="0" w:line="240" w:lineRule="auto"/>
        <w:ind w:left="1050"/>
        <w:contextualSpacing/>
        <w:jc w:val="both"/>
        <w:rPr>
          <w:rFonts w:ascii="Times New Roman" w:hAnsi="Times New Roman"/>
          <w:sz w:val="18"/>
          <w:szCs w:val="18"/>
        </w:rPr>
      </w:pPr>
      <w:r w:rsidRPr="00FF1541">
        <w:rPr>
          <w:rFonts w:ascii="Times New Roman" w:hAnsi="Times New Roman"/>
          <w:sz w:val="18"/>
          <w:szCs w:val="18"/>
        </w:rPr>
        <w:t>использование сточных вод в целях повышения почвенного плодородия;</w:t>
      </w:r>
    </w:p>
    <w:p w:rsidR="00FF1541" w:rsidRPr="00FF1541" w:rsidRDefault="00FF1541" w:rsidP="00F943B5">
      <w:pPr>
        <w:widowControl w:val="0"/>
        <w:numPr>
          <w:ilvl w:val="0"/>
          <w:numId w:val="34"/>
        </w:numPr>
        <w:shd w:val="clear" w:color="auto" w:fill="FFFFFF"/>
        <w:suppressAutoHyphens/>
        <w:autoSpaceDE w:val="0"/>
        <w:spacing w:after="0" w:line="240" w:lineRule="auto"/>
        <w:ind w:left="1050"/>
        <w:contextualSpacing/>
        <w:jc w:val="both"/>
        <w:rPr>
          <w:rFonts w:ascii="Times New Roman" w:hAnsi="Times New Roman"/>
          <w:sz w:val="18"/>
          <w:szCs w:val="18"/>
        </w:rPr>
      </w:pPr>
      <w:r w:rsidRPr="00FF1541">
        <w:rPr>
          <w:rFonts w:ascii="Times New Roman" w:hAnsi="Times New Roman"/>
          <w:sz w:val="18"/>
          <w:szCs w:val="1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FF1541" w:rsidRPr="00FF1541" w:rsidRDefault="00FF1541" w:rsidP="00F943B5">
      <w:pPr>
        <w:widowControl w:val="0"/>
        <w:numPr>
          <w:ilvl w:val="0"/>
          <w:numId w:val="34"/>
        </w:numPr>
        <w:shd w:val="clear" w:color="auto" w:fill="FFFFFF"/>
        <w:suppressAutoHyphens/>
        <w:autoSpaceDE w:val="0"/>
        <w:spacing w:after="0" w:line="240" w:lineRule="auto"/>
        <w:ind w:left="1050"/>
        <w:contextualSpacing/>
        <w:jc w:val="both"/>
        <w:rPr>
          <w:rFonts w:ascii="Times New Roman" w:hAnsi="Times New Roman"/>
          <w:sz w:val="18"/>
          <w:szCs w:val="18"/>
        </w:rPr>
      </w:pPr>
      <w:r w:rsidRPr="00FF1541">
        <w:rPr>
          <w:rFonts w:ascii="Times New Roman" w:hAnsi="Times New Roman"/>
          <w:sz w:val="18"/>
          <w:szCs w:val="18"/>
        </w:rPr>
        <w:t>осуществление авиационных мер по борьбе с вредными организмами;</w:t>
      </w:r>
    </w:p>
    <w:p w:rsidR="00FF1541" w:rsidRPr="00FF1541" w:rsidRDefault="00FF1541" w:rsidP="00F943B5">
      <w:pPr>
        <w:widowControl w:val="0"/>
        <w:numPr>
          <w:ilvl w:val="0"/>
          <w:numId w:val="34"/>
        </w:numPr>
        <w:shd w:val="clear" w:color="auto" w:fill="FFFFFF"/>
        <w:suppressAutoHyphens/>
        <w:autoSpaceDE w:val="0"/>
        <w:spacing w:after="0" w:line="240" w:lineRule="auto"/>
        <w:ind w:left="1050"/>
        <w:contextualSpacing/>
        <w:jc w:val="both"/>
        <w:rPr>
          <w:rFonts w:ascii="Times New Roman" w:hAnsi="Times New Roman"/>
          <w:sz w:val="18"/>
          <w:szCs w:val="18"/>
        </w:rPr>
      </w:pPr>
      <w:r w:rsidRPr="00FF1541">
        <w:rPr>
          <w:rFonts w:ascii="Times New Roman" w:hAnsi="Times New Roman"/>
          <w:sz w:val="18"/>
          <w:szCs w:val="1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F1541" w:rsidRPr="00FF1541" w:rsidRDefault="00FF1541" w:rsidP="00F943B5">
      <w:pPr>
        <w:widowControl w:val="0"/>
        <w:numPr>
          <w:ilvl w:val="0"/>
          <w:numId w:val="34"/>
        </w:numPr>
        <w:shd w:val="clear" w:color="auto" w:fill="FFFFFF"/>
        <w:suppressAutoHyphens/>
        <w:autoSpaceDE w:val="0"/>
        <w:spacing w:after="0" w:line="240" w:lineRule="auto"/>
        <w:ind w:left="1050"/>
        <w:contextualSpacing/>
        <w:jc w:val="both"/>
        <w:rPr>
          <w:rFonts w:ascii="Times New Roman" w:hAnsi="Times New Roman"/>
          <w:sz w:val="18"/>
          <w:szCs w:val="18"/>
        </w:rPr>
      </w:pPr>
      <w:r w:rsidRPr="00FF1541">
        <w:rPr>
          <w:rFonts w:ascii="Times New Roman" w:hAnsi="Times New Roman"/>
          <w:sz w:val="18"/>
          <w:szCs w:val="18"/>
        </w:rPr>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F1541" w:rsidRPr="00FF1541" w:rsidRDefault="00FF1541" w:rsidP="00F943B5">
      <w:pPr>
        <w:widowControl w:val="0"/>
        <w:numPr>
          <w:ilvl w:val="0"/>
          <w:numId w:val="34"/>
        </w:numPr>
        <w:shd w:val="clear" w:color="auto" w:fill="FFFFFF"/>
        <w:suppressAutoHyphens/>
        <w:autoSpaceDE w:val="0"/>
        <w:spacing w:after="0" w:line="240" w:lineRule="auto"/>
        <w:ind w:left="1050"/>
        <w:contextualSpacing/>
        <w:jc w:val="both"/>
        <w:rPr>
          <w:rFonts w:ascii="Times New Roman" w:hAnsi="Times New Roman"/>
          <w:sz w:val="18"/>
          <w:szCs w:val="18"/>
        </w:rPr>
      </w:pPr>
      <w:r w:rsidRPr="00FF1541">
        <w:rPr>
          <w:rFonts w:ascii="Times New Roman" w:hAnsi="Times New Roman"/>
          <w:sz w:val="18"/>
          <w:szCs w:val="18"/>
        </w:rPr>
        <w:t>размещение специализированных хранилищ пестицидов и агрохимикатов, применение пестицидов и агрохимикатов;</w:t>
      </w:r>
    </w:p>
    <w:p w:rsidR="00FF1541" w:rsidRPr="00FF1541" w:rsidRDefault="00FF1541" w:rsidP="00F943B5">
      <w:pPr>
        <w:widowControl w:val="0"/>
        <w:numPr>
          <w:ilvl w:val="0"/>
          <w:numId w:val="34"/>
        </w:numPr>
        <w:shd w:val="clear" w:color="auto" w:fill="FFFFFF"/>
        <w:suppressAutoHyphens/>
        <w:autoSpaceDE w:val="0"/>
        <w:spacing w:after="0" w:line="240" w:lineRule="auto"/>
        <w:ind w:left="1050"/>
        <w:contextualSpacing/>
        <w:jc w:val="both"/>
        <w:rPr>
          <w:rFonts w:ascii="Times New Roman" w:hAnsi="Times New Roman"/>
          <w:sz w:val="18"/>
          <w:szCs w:val="18"/>
        </w:rPr>
      </w:pPr>
      <w:r w:rsidRPr="00FF1541">
        <w:rPr>
          <w:rFonts w:ascii="Times New Roman" w:hAnsi="Times New Roman"/>
          <w:sz w:val="18"/>
          <w:szCs w:val="18"/>
        </w:rPr>
        <w:t>сброс сточных, в том числе дренажных, вод;</w:t>
      </w:r>
    </w:p>
    <w:p w:rsidR="00FF1541" w:rsidRPr="00FF1541" w:rsidRDefault="00FF1541" w:rsidP="00F943B5">
      <w:pPr>
        <w:widowControl w:val="0"/>
        <w:numPr>
          <w:ilvl w:val="0"/>
          <w:numId w:val="34"/>
        </w:numPr>
        <w:shd w:val="clear" w:color="auto" w:fill="FFFFFF"/>
        <w:suppressAutoHyphens/>
        <w:autoSpaceDE w:val="0"/>
        <w:spacing w:after="0" w:line="240" w:lineRule="auto"/>
        <w:ind w:left="1050"/>
        <w:contextualSpacing/>
        <w:jc w:val="both"/>
        <w:rPr>
          <w:rFonts w:ascii="Times New Roman" w:hAnsi="Times New Roman"/>
          <w:sz w:val="18"/>
          <w:szCs w:val="18"/>
        </w:rPr>
      </w:pPr>
      <w:r w:rsidRPr="00FF1541">
        <w:rPr>
          <w:rFonts w:ascii="Times New Roman" w:hAnsi="Times New Roman"/>
          <w:sz w:val="18"/>
          <w:szCs w:val="18"/>
        </w:rPr>
        <w:t>разведка и добыча общераспространенных полезных ископаемых.</w:t>
      </w:r>
    </w:p>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t>В границах прибрежных защитных полос наряду с вышеперечисленными ограничениями запрещаются:</w:t>
      </w:r>
    </w:p>
    <w:p w:rsidR="00FF1541" w:rsidRPr="00FF1541" w:rsidRDefault="00FF1541" w:rsidP="00F943B5">
      <w:pPr>
        <w:widowControl w:val="0"/>
        <w:numPr>
          <w:ilvl w:val="0"/>
          <w:numId w:val="34"/>
        </w:numPr>
        <w:shd w:val="clear" w:color="auto" w:fill="FFFFFF"/>
        <w:suppressAutoHyphens/>
        <w:autoSpaceDE w:val="0"/>
        <w:spacing w:after="0" w:line="240" w:lineRule="auto"/>
        <w:ind w:left="1050"/>
        <w:contextualSpacing/>
        <w:jc w:val="both"/>
        <w:rPr>
          <w:rFonts w:ascii="Times New Roman" w:hAnsi="Times New Roman"/>
          <w:sz w:val="18"/>
          <w:szCs w:val="18"/>
        </w:rPr>
      </w:pPr>
      <w:r w:rsidRPr="00FF1541">
        <w:rPr>
          <w:rFonts w:ascii="Times New Roman" w:hAnsi="Times New Roman"/>
          <w:sz w:val="18"/>
          <w:szCs w:val="18"/>
        </w:rPr>
        <w:t>распашка земель;</w:t>
      </w:r>
    </w:p>
    <w:p w:rsidR="00FF1541" w:rsidRPr="00FF1541" w:rsidRDefault="00FF1541" w:rsidP="00F943B5">
      <w:pPr>
        <w:widowControl w:val="0"/>
        <w:numPr>
          <w:ilvl w:val="0"/>
          <w:numId w:val="34"/>
        </w:numPr>
        <w:shd w:val="clear" w:color="auto" w:fill="FFFFFF"/>
        <w:suppressAutoHyphens/>
        <w:autoSpaceDE w:val="0"/>
        <w:spacing w:after="0" w:line="240" w:lineRule="auto"/>
        <w:ind w:left="1050"/>
        <w:contextualSpacing/>
        <w:jc w:val="both"/>
        <w:rPr>
          <w:rFonts w:ascii="Times New Roman" w:hAnsi="Times New Roman"/>
          <w:sz w:val="18"/>
          <w:szCs w:val="18"/>
        </w:rPr>
      </w:pPr>
      <w:r w:rsidRPr="00FF1541">
        <w:rPr>
          <w:rFonts w:ascii="Times New Roman" w:hAnsi="Times New Roman"/>
          <w:sz w:val="18"/>
          <w:szCs w:val="18"/>
        </w:rPr>
        <w:t>размещение отвалов размываемых грунтов;</w:t>
      </w:r>
    </w:p>
    <w:p w:rsidR="00FF1541" w:rsidRPr="00FF1541" w:rsidRDefault="00FF1541" w:rsidP="00F943B5">
      <w:pPr>
        <w:widowControl w:val="0"/>
        <w:numPr>
          <w:ilvl w:val="0"/>
          <w:numId w:val="34"/>
        </w:numPr>
        <w:shd w:val="clear" w:color="auto" w:fill="FFFFFF"/>
        <w:suppressAutoHyphens/>
        <w:autoSpaceDE w:val="0"/>
        <w:spacing w:after="0" w:line="240" w:lineRule="auto"/>
        <w:ind w:left="1050"/>
        <w:contextualSpacing/>
        <w:jc w:val="both"/>
        <w:rPr>
          <w:rFonts w:ascii="Times New Roman" w:hAnsi="Times New Roman"/>
          <w:sz w:val="18"/>
          <w:szCs w:val="18"/>
        </w:rPr>
      </w:pPr>
      <w:r w:rsidRPr="00FF1541">
        <w:rPr>
          <w:rFonts w:ascii="Times New Roman" w:hAnsi="Times New Roman"/>
          <w:sz w:val="18"/>
          <w:szCs w:val="18"/>
        </w:rPr>
        <w:t>выпас сельскохозяйственных животных и организация для них летних лагерей, ванн.</w:t>
      </w:r>
    </w:p>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lastRenderedPageBreak/>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FF1541" w:rsidRPr="00FF1541" w:rsidRDefault="00FF1541" w:rsidP="00FF1541">
      <w:pPr>
        <w:keepNext/>
        <w:keepLines/>
        <w:widowControl w:val="0"/>
        <w:autoSpaceDE w:val="0"/>
        <w:autoSpaceDN w:val="0"/>
        <w:spacing w:before="120" w:after="0" w:line="240" w:lineRule="auto"/>
        <w:jc w:val="both"/>
        <w:outlineLvl w:val="2"/>
        <w:rPr>
          <w:rFonts w:ascii="Times New Roman" w:eastAsia="Times New Roman" w:hAnsi="Times New Roman"/>
          <w:b/>
          <w:sz w:val="18"/>
          <w:szCs w:val="18"/>
          <w:lang w:bidi="ru-RU"/>
        </w:rPr>
      </w:pPr>
      <w:bookmarkStart w:id="302" w:name="_Toc130975550"/>
      <w:r w:rsidRPr="00FF1541">
        <w:rPr>
          <w:rFonts w:ascii="Times New Roman" w:eastAsia="Times New Roman" w:hAnsi="Times New Roman"/>
          <w:b/>
          <w:sz w:val="18"/>
          <w:szCs w:val="18"/>
          <w:lang w:bidi="ru-RU"/>
        </w:rPr>
        <w:t>Статья 42.2. Береговые полосы</w:t>
      </w:r>
      <w:bookmarkEnd w:id="299"/>
      <w:bookmarkEnd w:id="300"/>
      <w:bookmarkEnd w:id="302"/>
    </w:p>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t>Вдоль береговой линии водного объекта общего пользования выделяется береговая полоса, которая предназначена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десять километров, составляет 5 м.</w:t>
      </w:r>
    </w:p>
    <w:p w:rsidR="00FF1541" w:rsidRPr="00FF1541" w:rsidRDefault="00FF1541" w:rsidP="00FF1541">
      <w:pPr>
        <w:spacing w:after="0" w:line="240" w:lineRule="auto"/>
        <w:ind w:firstLine="709"/>
        <w:jc w:val="both"/>
        <w:rPr>
          <w:rFonts w:ascii="Times New Roman" w:eastAsia="Times New Roman" w:hAnsi="Times New Roman"/>
          <w:sz w:val="18"/>
          <w:szCs w:val="18"/>
        </w:rPr>
      </w:pPr>
      <w:r w:rsidRPr="00FF1541">
        <w:rPr>
          <w:rFonts w:ascii="Times New Roman" w:eastAsia="Times New Roman" w:hAnsi="Times New Roman"/>
          <w:sz w:val="18"/>
          <w:szCs w:val="1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FF1541" w:rsidRPr="00FF1541" w:rsidRDefault="00FF1541" w:rsidP="00FF1541">
      <w:pPr>
        <w:keepNext/>
        <w:keepLines/>
        <w:widowControl w:val="0"/>
        <w:autoSpaceDE w:val="0"/>
        <w:autoSpaceDN w:val="0"/>
        <w:spacing w:before="120" w:after="0" w:line="240" w:lineRule="auto"/>
        <w:jc w:val="both"/>
        <w:outlineLvl w:val="2"/>
        <w:rPr>
          <w:rFonts w:ascii="Times New Roman" w:eastAsia="Times New Roman" w:hAnsi="Times New Roman"/>
          <w:b/>
          <w:sz w:val="18"/>
          <w:szCs w:val="18"/>
          <w:lang w:bidi="ru-RU"/>
        </w:rPr>
      </w:pPr>
      <w:bookmarkStart w:id="303" w:name="_Toc106616509"/>
      <w:bookmarkStart w:id="304" w:name="_Toc130975551"/>
      <w:r w:rsidRPr="00FF1541">
        <w:rPr>
          <w:rFonts w:ascii="Times New Roman" w:eastAsia="Times New Roman" w:hAnsi="Times New Roman"/>
          <w:b/>
          <w:sz w:val="18"/>
          <w:szCs w:val="18"/>
          <w:lang w:bidi="ru-RU"/>
        </w:rPr>
        <w:t>Статья 42.3. Охранная зона газопроводов и систем газоснабжения</w:t>
      </w:r>
      <w:bookmarkEnd w:id="303"/>
      <w:bookmarkEnd w:id="304"/>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В соответствии п.7 «Правил охраны газораспределительных сетей», утвержденных Постановлением Правительства РФ от 20.11.200 № 878, для газораспределительных сетей устанавливаются следующие охранные зоны:</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8.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9. Нормативные расстояния устанавливаются с учетом значимости объектов, условий прокладки газопровода, давления газа и других факторов, но не менее строительных норм и правил, утвержденных специально уполномоченным федеральным органом исполнительной власти в области градостроительства и строительства.</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10. Трассы подземных газопроводов обозначаются опознавательными знаками, нанесенными на постоянные ориентиры или железобетонные столбики высотой до 1,5 метров (вне городских и сельских поселений), которые устанавливаются в пределах прямой видимости не реже чем через 500 метров друг от друга, а также в местах пересечений газопроводов с железными и автомобильными дорогами, на поворотах и у каждого сооружения газопровода (колодцев, коверов, конденсатосборников, устройств электрохимической защиты и др.). На опознавательных знаках указывается расстояние от газопровода, глубина его заложения и телефон аварийно-диспетчерской службы.</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11. Опознавательные знаки устанавливаются или наносятся строительными организациями на постоянные ориентиры в период сооружения газораспределительных сетей. В дальнейшем установка, ремонт или восстановление опознавательных знаков газопроводов производятся эксплуатационной организацией газораспределительной сети. Установка знаков оформляется совместным актом с собственниками, владельцами или пользователями земельных участков, по которым проходит трасса.</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12. В местах пересечения газопроводов с судоходными и сплавными реками и каналами на обоих берегах на расстоянии 100 м от оси газопроводов устанавливаются навигационные знаки. Навигационные знаки устанавливаются эксплуатационной организацией газораспределительной сети по согласованию с бассейновыми управлениями водных путей и судоходства (управлениями каналов) и вносятся последними в лоцманские карты.</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13. Исполнительная съемка газораспределительных сетей и границ их охранных зон выполняется в единой государственной или местной системах координат и оформляется в установленном порядке. Организации - собственники газораспределительных сетей или эксплуатационные организации обязаны включать сведений о границах охранных зон газораспределительных сетей, направляемых указанными организациями в органы исполнительной власти субъектов Российской Федерации с заявлением об утверждении границ охранной зоны газораспределительных сетей.</w:t>
      </w:r>
    </w:p>
    <w:p w:rsidR="00FF1541" w:rsidRPr="00FF1541" w:rsidRDefault="00FF1541" w:rsidP="00FF1541">
      <w:pPr>
        <w:keepNext/>
        <w:keepLines/>
        <w:widowControl w:val="0"/>
        <w:autoSpaceDE w:val="0"/>
        <w:autoSpaceDN w:val="0"/>
        <w:spacing w:before="120" w:after="0" w:line="240" w:lineRule="auto"/>
        <w:jc w:val="both"/>
        <w:outlineLvl w:val="2"/>
        <w:rPr>
          <w:rFonts w:ascii="Times New Roman" w:eastAsia="Times New Roman" w:hAnsi="Times New Roman"/>
          <w:b/>
          <w:sz w:val="18"/>
          <w:szCs w:val="18"/>
          <w:lang w:bidi="ru-RU"/>
        </w:rPr>
      </w:pPr>
      <w:bookmarkStart w:id="305" w:name="_Toc100819807"/>
      <w:bookmarkStart w:id="306" w:name="_Toc106616510"/>
      <w:bookmarkStart w:id="307" w:name="_Toc130975552"/>
      <w:r w:rsidRPr="00FF1541">
        <w:rPr>
          <w:rFonts w:ascii="Times New Roman" w:eastAsia="Times New Roman" w:hAnsi="Times New Roman"/>
          <w:b/>
          <w:sz w:val="18"/>
          <w:szCs w:val="18"/>
          <w:lang w:bidi="ru-RU"/>
        </w:rPr>
        <w:t xml:space="preserve">Статья 42.4. </w:t>
      </w:r>
      <w:bookmarkEnd w:id="305"/>
      <w:bookmarkEnd w:id="306"/>
      <w:r w:rsidRPr="00FF1541">
        <w:rPr>
          <w:rFonts w:ascii="Times New Roman" w:eastAsia="Times New Roman" w:hAnsi="Times New Roman"/>
          <w:b/>
          <w:sz w:val="18"/>
          <w:szCs w:val="18"/>
          <w:lang w:bidi="ru-RU"/>
        </w:rPr>
        <w:t>Охранная зона объектов электроэнергетики (вдоль линий электропередач, вокруг подстанций)</w:t>
      </w:r>
      <w:bookmarkEnd w:id="307"/>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Охранные зоны объектов электросетевого хозяйства устанавливаются с целью обеспечения безопасного функционирования и эксплуатации данных объектов 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целях защиты населения от воздействия электрического поля, создаваемого воздушными линиями электропередач, устанавливаются санитарно-защитные зоны в соответствии с Постановлением Правительства РФ от 03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Охранные зоны устанавливаются:</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FF1541" w:rsidRPr="00FF1541" w:rsidRDefault="00FF1541" w:rsidP="00FF1541">
      <w:pPr>
        <w:keepNext/>
        <w:suppressAutoHyphens/>
        <w:spacing w:before="120" w:after="120" w:line="240" w:lineRule="auto"/>
        <w:jc w:val="center"/>
        <w:rPr>
          <w:rFonts w:ascii="Times New Roman" w:eastAsia="Times New Roman" w:hAnsi="Times New Roman"/>
          <w:b/>
          <w:sz w:val="18"/>
          <w:szCs w:val="18"/>
          <w:lang w:eastAsia="ar-SA" w:bidi="en-US"/>
        </w:rPr>
      </w:pPr>
      <w:r w:rsidRPr="00FF1541">
        <w:rPr>
          <w:rFonts w:ascii="Times New Roman" w:eastAsia="Times New Roman" w:hAnsi="Times New Roman"/>
          <w:b/>
          <w:sz w:val="18"/>
          <w:szCs w:val="18"/>
          <w:lang w:eastAsia="ar-SA" w:bidi="en-US"/>
        </w:rPr>
        <w:t>Требования к границам установления охранных зон объектов электросетевого хозяйства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837"/>
        <w:gridCol w:w="2659"/>
        <w:gridCol w:w="7492"/>
      </w:tblGrid>
      <w:tr w:rsidR="00FF1541" w:rsidRPr="00FF1541" w:rsidTr="003F6E21">
        <w:trPr>
          <w:tblHeader/>
          <w:jc w:val="center"/>
        </w:trPr>
        <w:tc>
          <w:tcPr>
            <w:tcW w:w="381" w:type="pct"/>
          </w:tcPr>
          <w:p w:rsidR="00FF1541" w:rsidRPr="00FF1541" w:rsidRDefault="00FF1541" w:rsidP="00FF1541">
            <w:pPr>
              <w:widowControl w:val="0"/>
              <w:autoSpaceDE w:val="0"/>
              <w:autoSpaceDN w:val="0"/>
              <w:adjustRightInd w:val="0"/>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 п/п</w:t>
            </w:r>
          </w:p>
        </w:tc>
        <w:tc>
          <w:tcPr>
            <w:tcW w:w="1210" w:type="pct"/>
          </w:tcPr>
          <w:p w:rsidR="00FF1541" w:rsidRPr="00FF1541" w:rsidRDefault="00FF1541" w:rsidP="00FF1541">
            <w:pPr>
              <w:widowControl w:val="0"/>
              <w:autoSpaceDE w:val="0"/>
              <w:autoSpaceDN w:val="0"/>
              <w:adjustRightInd w:val="0"/>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Проектный номинальный класс напряжения, кВ</w:t>
            </w:r>
          </w:p>
        </w:tc>
        <w:tc>
          <w:tcPr>
            <w:tcW w:w="3409" w:type="pct"/>
          </w:tcPr>
          <w:p w:rsidR="00FF1541" w:rsidRPr="00FF1541" w:rsidRDefault="00FF1541" w:rsidP="00FF1541">
            <w:pPr>
              <w:widowControl w:val="0"/>
              <w:autoSpaceDE w:val="0"/>
              <w:autoSpaceDN w:val="0"/>
              <w:adjustRightInd w:val="0"/>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Расстояние, м</w:t>
            </w:r>
          </w:p>
        </w:tc>
      </w:tr>
      <w:tr w:rsidR="00FF1541" w:rsidRPr="00FF1541" w:rsidTr="003F6E21">
        <w:trPr>
          <w:jc w:val="center"/>
        </w:trPr>
        <w:tc>
          <w:tcPr>
            <w:tcW w:w="381" w:type="pct"/>
            <w:vAlign w:val="center"/>
          </w:tcPr>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lastRenderedPageBreak/>
              <w:t>1</w:t>
            </w:r>
          </w:p>
        </w:tc>
        <w:tc>
          <w:tcPr>
            <w:tcW w:w="1210" w:type="pct"/>
            <w:vAlign w:val="center"/>
          </w:tcPr>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t>до 1</w:t>
            </w:r>
          </w:p>
        </w:tc>
        <w:tc>
          <w:tcPr>
            <w:tcW w:w="3409" w:type="pct"/>
            <w:vAlign w:val="center"/>
          </w:tcPr>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FF1541" w:rsidRPr="00FF1541" w:rsidTr="003F6E21">
        <w:trPr>
          <w:jc w:val="center"/>
        </w:trPr>
        <w:tc>
          <w:tcPr>
            <w:tcW w:w="381" w:type="pct"/>
            <w:vAlign w:val="center"/>
          </w:tcPr>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t>2</w:t>
            </w:r>
          </w:p>
        </w:tc>
        <w:tc>
          <w:tcPr>
            <w:tcW w:w="1210" w:type="pct"/>
            <w:vAlign w:val="center"/>
          </w:tcPr>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t>1 - 20</w:t>
            </w:r>
          </w:p>
        </w:tc>
        <w:tc>
          <w:tcPr>
            <w:tcW w:w="3409" w:type="pct"/>
            <w:vAlign w:val="center"/>
          </w:tcPr>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t>10 (5 - для линий с самонесущими или изолированными проводами, размещенных в границах населенных пунктов)</w:t>
            </w:r>
          </w:p>
        </w:tc>
      </w:tr>
      <w:tr w:rsidR="00FF1541" w:rsidRPr="00FF1541" w:rsidTr="003F6E21">
        <w:trPr>
          <w:jc w:val="center"/>
        </w:trPr>
        <w:tc>
          <w:tcPr>
            <w:tcW w:w="381" w:type="pct"/>
            <w:vAlign w:val="center"/>
          </w:tcPr>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t>3</w:t>
            </w:r>
          </w:p>
        </w:tc>
        <w:tc>
          <w:tcPr>
            <w:tcW w:w="1210" w:type="pct"/>
            <w:vAlign w:val="center"/>
          </w:tcPr>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t>35</w:t>
            </w:r>
          </w:p>
        </w:tc>
        <w:tc>
          <w:tcPr>
            <w:tcW w:w="3409" w:type="pct"/>
            <w:vAlign w:val="center"/>
          </w:tcPr>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t>15</w:t>
            </w:r>
          </w:p>
        </w:tc>
      </w:tr>
      <w:tr w:rsidR="00FF1541" w:rsidRPr="00FF1541" w:rsidTr="003F6E21">
        <w:trPr>
          <w:jc w:val="center"/>
        </w:trPr>
        <w:tc>
          <w:tcPr>
            <w:tcW w:w="381" w:type="pct"/>
            <w:vAlign w:val="center"/>
          </w:tcPr>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t>4</w:t>
            </w:r>
          </w:p>
        </w:tc>
        <w:tc>
          <w:tcPr>
            <w:tcW w:w="1210" w:type="pct"/>
            <w:vAlign w:val="center"/>
          </w:tcPr>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t>110</w:t>
            </w:r>
          </w:p>
        </w:tc>
        <w:tc>
          <w:tcPr>
            <w:tcW w:w="3409" w:type="pct"/>
            <w:vAlign w:val="center"/>
          </w:tcPr>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t>20</w:t>
            </w:r>
          </w:p>
        </w:tc>
      </w:tr>
      <w:tr w:rsidR="00FF1541" w:rsidRPr="00FF1541" w:rsidTr="003F6E21">
        <w:trPr>
          <w:jc w:val="center"/>
        </w:trPr>
        <w:tc>
          <w:tcPr>
            <w:tcW w:w="381" w:type="pct"/>
            <w:vAlign w:val="center"/>
          </w:tcPr>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t>5</w:t>
            </w:r>
          </w:p>
        </w:tc>
        <w:tc>
          <w:tcPr>
            <w:tcW w:w="1210" w:type="pct"/>
            <w:vAlign w:val="center"/>
          </w:tcPr>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t>150, 220</w:t>
            </w:r>
          </w:p>
        </w:tc>
        <w:tc>
          <w:tcPr>
            <w:tcW w:w="3409" w:type="pct"/>
            <w:vAlign w:val="center"/>
          </w:tcPr>
          <w:p w:rsidR="00FF1541" w:rsidRPr="00FF1541" w:rsidRDefault="00FF1541" w:rsidP="00FF1541">
            <w:pPr>
              <w:widowControl w:val="0"/>
              <w:autoSpaceDE w:val="0"/>
              <w:autoSpaceDN w:val="0"/>
              <w:adjustRightInd w:val="0"/>
              <w:spacing w:after="0" w:line="240" w:lineRule="auto"/>
              <w:rPr>
                <w:rFonts w:ascii="Times New Roman" w:eastAsia="Times New Roman" w:hAnsi="Times New Roman"/>
                <w:sz w:val="18"/>
                <w:szCs w:val="18"/>
              </w:rPr>
            </w:pPr>
            <w:r w:rsidRPr="00FF1541">
              <w:rPr>
                <w:rFonts w:ascii="Times New Roman" w:eastAsia="Times New Roman" w:hAnsi="Times New Roman"/>
                <w:sz w:val="18"/>
                <w:szCs w:val="18"/>
              </w:rPr>
              <w:t>25</w:t>
            </w:r>
          </w:p>
        </w:tc>
      </w:tr>
    </w:tbl>
    <w:p w:rsidR="00FF1541" w:rsidRPr="00FF1541" w:rsidRDefault="00FF1541" w:rsidP="00FF1541">
      <w:pPr>
        <w:spacing w:after="0" w:line="240" w:lineRule="auto"/>
        <w:ind w:firstLine="720"/>
        <w:jc w:val="both"/>
        <w:rPr>
          <w:rFonts w:ascii="Times New Roman" w:eastAsia="Times New Roman" w:hAnsi="Times New Roman"/>
          <w:sz w:val="18"/>
          <w:szCs w:val="18"/>
        </w:rPr>
      </w:pP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Согласно Постановлению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Постановление) охранные зоны устанавливаются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w:t>
      </w:r>
    </w:p>
    <w:p w:rsidR="00FF1541" w:rsidRPr="00FF1541" w:rsidRDefault="00FF1541" w:rsidP="00F943B5">
      <w:pPr>
        <w:numPr>
          <w:ilvl w:val="0"/>
          <w:numId w:val="33"/>
        </w:numPr>
        <w:spacing w:after="0" w:line="240" w:lineRule="auto"/>
        <w:ind w:left="1064"/>
        <w:jc w:val="both"/>
        <w:rPr>
          <w:rFonts w:ascii="Times New Roman" w:eastAsia="Times New Roman" w:hAnsi="Times New Roman"/>
          <w:bCs/>
          <w:spacing w:val="-1"/>
          <w:sz w:val="18"/>
          <w:szCs w:val="18"/>
        </w:rPr>
      </w:pPr>
      <w:r w:rsidRPr="00FF1541">
        <w:rPr>
          <w:rFonts w:ascii="Times New Roman" w:eastAsia="Times New Roman" w:hAnsi="Times New Roman"/>
          <w:bCs/>
          <w:spacing w:val="-1"/>
          <w:sz w:val="18"/>
          <w:szCs w:val="18"/>
        </w:rPr>
        <w:t>ПС-220 кВ – 25м;</w:t>
      </w:r>
    </w:p>
    <w:p w:rsidR="00FF1541" w:rsidRPr="00FF1541" w:rsidRDefault="00FF1541" w:rsidP="00F943B5">
      <w:pPr>
        <w:numPr>
          <w:ilvl w:val="0"/>
          <w:numId w:val="33"/>
        </w:numPr>
        <w:spacing w:after="0" w:line="240" w:lineRule="auto"/>
        <w:ind w:left="1064"/>
        <w:jc w:val="both"/>
        <w:rPr>
          <w:rFonts w:ascii="Times New Roman" w:eastAsia="Times New Roman" w:hAnsi="Times New Roman"/>
          <w:bCs/>
          <w:spacing w:val="-1"/>
          <w:sz w:val="18"/>
          <w:szCs w:val="18"/>
        </w:rPr>
      </w:pPr>
      <w:r w:rsidRPr="00FF1541">
        <w:rPr>
          <w:rFonts w:ascii="Times New Roman" w:eastAsia="Times New Roman" w:hAnsi="Times New Roman"/>
          <w:bCs/>
          <w:spacing w:val="-1"/>
          <w:sz w:val="18"/>
          <w:szCs w:val="18"/>
        </w:rPr>
        <w:t>ПС-110 кВ – 20 м;</w:t>
      </w:r>
    </w:p>
    <w:p w:rsidR="00FF1541" w:rsidRPr="00FF1541" w:rsidRDefault="00FF1541" w:rsidP="00F943B5">
      <w:pPr>
        <w:numPr>
          <w:ilvl w:val="0"/>
          <w:numId w:val="33"/>
        </w:numPr>
        <w:spacing w:after="0" w:line="240" w:lineRule="auto"/>
        <w:ind w:left="1064"/>
        <w:jc w:val="both"/>
        <w:rPr>
          <w:rFonts w:ascii="Times New Roman" w:eastAsia="Times New Roman" w:hAnsi="Times New Roman"/>
          <w:bCs/>
          <w:spacing w:val="-1"/>
          <w:sz w:val="18"/>
          <w:szCs w:val="18"/>
        </w:rPr>
      </w:pPr>
      <w:r w:rsidRPr="00FF1541">
        <w:rPr>
          <w:rFonts w:ascii="Times New Roman" w:eastAsia="Times New Roman" w:hAnsi="Times New Roman"/>
          <w:bCs/>
          <w:spacing w:val="-1"/>
          <w:sz w:val="18"/>
          <w:szCs w:val="18"/>
        </w:rPr>
        <w:t>ПС-35 кВ – 15 м;</w:t>
      </w:r>
    </w:p>
    <w:p w:rsidR="00FF1541" w:rsidRPr="00FF1541" w:rsidRDefault="00FF1541" w:rsidP="00F943B5">
      <w:pPr>
        <w:numPr>
          <w:ilvl w:val="0"/>
          <w:numId w:val="33"/>
        </w:numPr>
        <w:spacing w:after="0" w:line="240" w:lineRule="auto"/>
        <w:ind w:left="1064"/>
        <w:jc w:val="both"/>
        <w:rPr>
          <w:rFonts w:ascii="Times New Roman" w:eastAsia="Times New Roman" w:hAnsi="Times New Roman"/>
          <w:bCs/>
          <w:spacing w:val="-1"/>
          <w:sz w:val="18"/>
          <w:szCs w:val="18"/>
        </w:rPr>
      </w:pPr>
      <w:r w:rsidRPr="00FF1541">
        <w:rPr>
          <w:rFonts w:ascii="Times New Roman" w:eastAsia="Times New Roman" w:hAnsi="Times New Roman"/>
          <w:bCs/>
          <w:spacing w:val="-1"/>
          <w:sz w:val="18"/>
          <w:szCs w:val="18"/>
        </w:rPr>
        <w:t>ТП-10 кВ – 10 м.</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В соответствии с Постановлением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В пределах охранных зон без письменного решения о согласовании сетевых организаций юридическим и физическим лицам запрещается:</w:t>
      </w:r>
    </w:p>
    <w:p w:rsidR="00FF1541" w:rsidRPr="00FF1541" w:rsidRDefault="00FF1541" w:rsidP="00F943B5">
      <w:pPr>
        <w:numPr>
          <w:ilvl w:val="0"/>
          <w:numId w:val="33"/>
        </w:numPr>
        <w:spacing w:after="0" w:line="240" w:lineRule="auto"/>
        <w:ind w:left="1064"/>
        <w:jc w:val="both"/>
        <w:rPr>
          <w:rFonts w:ascii="Times New Roman" w:eastAsia="Times New Roman" w:hAnsi="Times New Roman"/>
          <w:bCs/>
          <w:spacing w:val="-1"/>
          <w:sz w:val="18"/>
          <w:szCs w:val="18"/>
        </w:rPr>
      </w:pPr>
      <w:r w:rsidRPr="00FF1541">
        <w:rPr>
          <w:rFonts w:ascii="Times New Roman" w:eastAsia="Times New Roman" w:hAnsi="Times New Roman"/>
          <w:bCs/>
          <w:spacing w:val="-1"/>
          <w:sz w:val="18"/>
          <w:szCs w:val="18"/>
        </w:rPr>
        <w:t>строительство, капитальный ремонт, реконструкция или снос зданий и сооружений;</w:t>
      </w:r>
    </w:p>
    <w:p w:rsidR="00FF1541" w:rsidRPr="00FF1541" w:rsidRDefault="00FF1541" w:rsidP="00F943B5">
      <w:pPr>
        <w:numPr>
          <w:ilvl w:val="0"/>
          <w:numId w:val="33"/>
        </w:numPr>
        <w:spacing w:after="0" w:line="240" w:lineRule="auto"/>
        <w:ind w:left="1064"/>
        <w:jc w:val="both"/>
        <w:rPr>
          <w:rFonts w:ascii="Times New Roman" w:eastAsia="Times New Roman" w:hAnsi="Times New Roman"/>
          <w:bCs/>
          <w:spacing w:val="-1"/>
          <w:sz w:val="18"/>
          <w:szCs w:val="18"/>
        </w:rPr>
      </w:pPr>
      <w:r w:rsidRPr="00FF1541">
        <w:rPr>
          <w:rFonts w:ascii="Times New Roman" w:eastAsia="Times New Roman" w:hAnsi="Times New Roman"/>
          <w:bCs/>
          <w:spacing w:val="-1"/>
          <w:sz w:val="18"/>
          <w:szCs w:val="18"/>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w:t>
      </w:r>
    </w:p>
    <w:p w:rsidR="00FF1541" w:rsidRPr="00FF1541" w:rsidRDefault="00FF1541" w:rsidP="00F943B5">
      <w:pPr>
        <w:widowControl w:val="0"/>
        <w:numPr>
          <w:ilvl w:val="0"/>
          <w:numId w:val="29"/>
        </w:numPr>
        <w:autoSpaceDE w:val="0"/>
        <w:autoSpaceDN w:val="0"/>
        <w:spacing w:after="0" w:line="240" w:lineRule="auto"/>
        <w:ind w:left="1078" w:hanging="357"/>
        <w:contextualSpacing/>
        <w:jc w:val="both"/>
        <w:rPr>
          <w:rFonts w:ascii="Times New Roman" w:eastAsia="Times New Roman" w:hAnsi="Times New Roman"/>
          <w:sz w:val="18"/>
          <w:szCs w:val="18"/>
          <w:lang w:bidi="ru-RU"/>
        </w:rPr>
      </w:pPr>
      <w:r w:rsidRPr="00FF1541">
        <w:rPr>
          <w:rFonts w:ascii="Times New Roman" w:eastAsia="Times New Roman" w:hAnsi="Times New Roman"/>
          <w:bCs/>
          <w:spacing w:val="-1"/>
          <w:sz w:val="18"/>
          <w:szCs w:val="18"/>
        </w:rPr>
        <w:t>посадка и вырубка деревьев и кустарников.</w:t>
      </w:r>
    </w:p>
    <w:p w:rsidR="00FF1541" w:rsidRPr="00FF1541" w:rsidRDefault="00FF1541" w:rsidP="00FF1541">
      <w:pPr>
        <w:keepNext/>
        <w:keepLines/>
        <w:widowControl w:val="0"/>
        <w:autoSpaceDE w:val="0"/>
        <w:autoSpaceDN w:val="0"/>
        <w:spacing w:before="120" w:after="0" w:line="240" w:lineRule="auto"/>
        <w:jc w:val="both"/>
        <w:outlineLvl w:val="2"/>
        <w:rPr>
          <w:rFonts w:ascii="Times New Roman" w:eastAsia="Times New Roman" w:hAnsi="Times New Roman"/>
          <w:b/>
          <w:sz w:val="18"/>
          <w:szCs w:val="18"/>
          <w:lang w:bidi="ru-RU"/>
        </w:rPr>
      </w:pPr>
      <w:bookmarkStart w:id="308" w:name="_Toc100819804"/>
      <w:bookmarkStart w:id="309" w:name="_Toc106616513"/>
      <w:bookmarkStart w:id="310" w:name="_Toc130975553"/>
      <w:r w:rsidRPr="00FF1541">
        <w:rPr>
          <w:rFonts w:ascii="Times New Roman" w:eastAsia="Times New Roman" w:hAnsi="Times New Roman"/>
          <w:b/>
          <w:sz w:val="18"/>
          <w:szCs w:val="18"/>
          <w:lang w:bidi="ru-RU"/>
        </w:rPr>
        <w:t>Статья 42.5. Придорожная полоса</w:t>
      </w:r>
      <w:bookmarkEnd w:id="308"/>
      <w:bookmarkEnd w:id="309"/>
      <w:bookmarkEnd w:id="310"/>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В соответствии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08.11.2007 №257-ФЗ придорожной полосой автомобильной дороги являются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FF1541" w:rsidRPr="00FF1541" w:rsidRDefault="00FF1541" w:rsidP="00FF1541">
      <w:pPr>
        <w:keepNext/>
        <w:keepLines/>
        <w:widowControl w:val="0"/>
        <w:autoSpaceDE w:val="0"/>
        <w:autoSpaceDN w:val="0"/>
        <w:spacing w:before="120" w:after="0" w:line="240" w:lineRule="auto"/>
        <w:jc w:val="both"/>
        <w:outlineLvl w:val="2"/>
        <w:rPr>
          <w:rFonts w:ascii="Times New Roman" w:eastAsia="Times New Roman" w:hAnsi="Times New Roman"/>
          <w:b/>
          <w:sz w:val="18"/>
          <w:szCs w:val="18"/>
          <w:lang w:bidi="ru-RU"/>
        </w:rPr>
      </w:pPr>
      <w:bookmarkStart w:id="311" w:name="_Toc106616514"/>
      <w:bookmarkStart w:id="312" w:name="_Toc130975554"/>
      <w:r w:rsidRPr="00FF1541">
        <w:rPr>
          <w:rFonts w:ascii="Times New Roman" w:eastAsia="Times New Roman" w:hAnsi="Times New Roman"/>
          <w:b/>
          <w:sz w:val="18"/>
          <w:szCs w:val="18"/>
          <w:lang w:bidi="ru-RU"/>
        </w:rPr>
        <w:t>Статья 42.6. Зоны санитарной охраны источников питьевого и хозяйственно-бытового водоснабжения и водопроводов питьевого назначения</w:t>
      </w:r>
      <w:bookmarkEnd w:id="311"/>
      <w:bookmarkEnd w:id="312"/>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В соответствии с СанПиН 2.1.4.1110-02 «Зоны санитарной охраны источников водоснабжения и водопроводов питьевого назначения» и СП 31.13330.2021 Водоснабжение. Наружные сети и сооружения. Актуализированная редакция СНиП 2.04.02-84* устанавливаются зоны санитарной охраны в составе трех поясов.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Граница первого пояса зоны санитарной охраны подземных водозаборов должна находиться на расстоянии не менее 30 и 50 м от крайних скважин.</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зоны санитарной охраны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 xml:space="preserve">Граница второго пояса зоны санитарной охраны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Граница третьего пояса зоны санитарной охраны, предназначенного для защиты водоносного пласта от химических загрязнений, также определяется гидродинамическими расчетами.</w:t>
      </w:r>
    </w:p>
    <w:p w:rsidR="00FF1541" w:rsidRPr="00FF1541" w:rsidRDefault="00FF1541" w:rsidP="00FF1541">
      <w:pPr>
        <w:keepNext/>
        <w:suppressAutoHyphens/>
        <w:spacing w:before="120" w:after="120" w:line="240" w:lineRule="auto"/>
        <w:jc w:val="center"/>
        <w:rPr>
          <w:rFonts w:ascii="Times New Roman" w:eastAsia="Times New Roman" w:hAnsi="Times New Roman"/>
          <w:b/>
          <w:sz w:val="18"/>
          <w:szCs w:val="18"/>
          <w:lang w:eastAsia="ar-SA" w:bidi="en-US"/>
        </w:rPr>
      </w:pPr>
      <w:r w:rsidRPr="00FF1541">
        <w:rPr>
          <w:rFonts w:ascii="Times New Roman" w:eastAsia="Times New Roman" w:hAnsi="Times New Roman"/>
          <w:b/>
          <w:sz w:val="18"/>
          <w:szCs w:val="18"/>
          <w:lang w:eastAsia="ar-SA" w:bidi="en-US"/>
        </w:rPr>
        <w:lastRenderedPageBreak/>
        <w:t xml:space="preserve">Ограничения на использование территорий зон санитарной охраны источников питьевого водоснабжения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1E0"/>
      </w:tblPr>
      <w:tblGrid>
        <w:gridCol w:w="619"/>
        <w:gridCol w:w="1644"/>
        <w:gridCol w:w="4216"/>
        <w:gridCol w:w="4349"/>
      </w:tblGrid>
      <w:tr w:rsidR="00FF1541" w:rsidRPr="00FF1541" w:rsidTr="003F6E21">
        <w:trPr>
          <w:tblHeader/>
        </w:trPr>
        <w:tc>
          <w:tcPr>
            <w:tcW w:w="286" w:type="pct"/>
          </w:tcPr>
          <w:p w:rsidR="00FF1541" w:rsidRPr="00FF1541" w:rsidRDefault="00FF1541" w:rsidP="00FF1541">
            <w:pPr>
              <w:snapToGrid w:val="0"/>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 п/п</w:t>
            </w:r>
          </w:p>
        </w:tc>
        <w:tc>
          <w:tcPr>
            <w:tcW w:w="759" w:type="pct"/>
          </w:tcPr>
          <w:p w:rsidR="00FF1541" w:rsidRPr="00FF1541" w:rsidRDefault="00FF1541" w:rsidP="00FF1541">
            <w:pPr>
              <w:snapToGrid w:val="0"/>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Наименование зон</w:t>
            </w:r>
          </w:p>
        </w:tc>
        <w:tc>
          <w:tcPr>
            <w:tcW w:w="1947" w:type="pct"/>
          </w:tcPr>
          <w:p w:rsidR="00FF1541" w:rsidRPr="00FF1541" w:rsidRDefault="00FF1541" w:rsidP="00FF1541">
            <w:pPr>
              <w:snapToGrid w:val="0"/>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Запрещается</w:t>
            </w:r>
          </w:p>
        </w:tc>
        <w:tc>
          <w:tcPr>
            <w:tcW w:w="2008" w:type="pct"/>
          </w:tcPr>
          <w:p w:rsidR="00FF1541" w:rsidRPr="00FF1541" w:rsidRDefault="00FF1541" w:rsidP="00FF1541">
            <w:pPr>
              <w:snapToGrid w:val="0"/>
              <w:spacing w:after="0" w:line="240" w:lineRule="auto"/>
              <w:jc w:val="center"/>
              <w:rPr>
                <w:rFonts w:ascii="Times New Roman" w:eastAsia="Times New Roman" w:hAnsi="Times New Roman"/>
                <w:b/>
                <w:sz w:val="18"/>
                <w:szCs w:val="18"/>
              </w:rPr>
            </w:pPr>
            <w:r w:rsidRPr="00FF1541">
              <w:rPr>
                <w:rFonts w:ascii="Times New Roman" w:eastAsia="Times New Roman" w:hAnsi="Times New Roman"/>
                <w:b/>
                <w:sz w:val="18"/>
                <w:szCs w:val="18"/>
              </w:rPr>
              <w:t>Допускается</w:t>
            </w:r>
          </w:p>
        </w:tc>
      </w:tr>
      <w:tr w:rsidR="00FF1541" w:rsidRPr="00FF1541" w:rsidTr="003F6E21">
        <w:tc>
          <w:tcPr>
            <w:tcW w:w="286" w:type="pct"/>
            <w:vAlign w:val="center"/>
          </w:tcPr>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1</w:t>
            </w:r>
          </w:p>
        </w:tc>
        <w:tc>
          <w:tcPr>
            <w:tcW w:w="759" w:type="pct"/>
            <w:vAlign w:val="center"/>
          </w:tcPr>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I пояс ЗСО</w:t>
            </w:r>
          </w:p>
        </w:tc>
        <w:tc>
          <w:tcPr>
            <w:tcW w:w="1947" w:type="pct"/>
            <w:vAlign w:val="center"/>
          </w:tcPr>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-все виды строительства;</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-проживание людей;</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-посадка высокоствольных деревьев</w:t>
            </w:r>
          </w:p>
        </w:tc>
        <w:tc>
          <w:tcPr>
            <w:tcW w:w="2008" w:type="pct"/>
            <w:vAlign w:val="center"/>
          </w:tcPr>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ограждение;</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планировка территории;</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озеленение;</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отведение поверхностного стока за пределы пояса в систему КОС;</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рубки ухода и санитарные рубки</w:t>
            </w:r>
          </w:p>
        </w:tc>
      </w:tr>
      <w:tr w:rsidR="00FF1541" w:rsidRPr="00FF1541" w:rsidTr="003F6E21">
        <w:tc>
          <w:tcPr>
            <w:tcW w:w="286" w:type="pct"/>
            <w:vAlign w:val="center"/>
          </w:tcPr>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2</w:t>
            </w:r>
          </w:p>
        </w:tc>
        <w:tc>
          <w:tcPr>
            <w:tcW w:w="759" w:type="pct"/>
            <w:vAlign w:val="center"/>
          </w:tcPr>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II пояс ЗСО</w:t>
            </w:r>
          </w:p>
        </w:tc>
        <w:tc>
          <w:tcPr>
            <w:tcW w:w="1947" w:type="pct"/>
            <w:vAlign w:val="center"/>
          </w:tcPr>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размещение складов ГСМ, ядохимикатов и минеральных удобрений, накопителей промстоков, шламохранилищ и др.;</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размещение кладбищ, скотомогильников, полей ассенизации, полей фильтрации, навозохранилищ, животноводческих и птицеводческих предприятий и др.;</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применение удобрений и ядохимикатов;</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выпас скота;</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рубка главного пользования и реконструкция;</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сброс промышленных отходов, сельскохозяйственных, городских и ливневых сточных вод.</w:t>
            </w:r>
          </w:p>
        </w:tc>
        <w:tc>
          <w:tcPr>
            <w:tcW w:w="2008" w:type="pct"/>
            <w:vAlign w:val="center"/>
          </w:tcPr>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купание, туризм, водный спорт, рыбная ловля, в установленных местах при соблюдении гигиенических требований к охране вод и к зонам рекреации;</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рубки ухода и санитарные рубки леса;</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новое строительство с организацией отвода стоков на КОС;</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добыча песка, гравия, дноуглубительные работы по согласованию с Роспотребнадзором;</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отведение сточных вод, отвечающих гигиеническим требованиям;</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санитарное благоустройство территории населенных пунктов.</w:t>
            </w:r>
          </w:p>
        </w:tc>
      </w:tr>
      <w:tr w:rsidR="00FF1541" w:rsidRPr="00FF1541" w:rsidTr="003F6E21">
        <w:tc>
          <w:tcPr>
            <w:tcW w:w="286" w:type="pct"/>
            <w:vAlign w:val="center"/>
          </w:tcPr>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3</w:t>
            </w:r>
          </w:p>
        </w:tc>
        <w:tc>
          <w:tcPr>
            <w:tcW w:w="759" w:type="pct"/>
            <w:vAlign w:val="center"/>
          </w:tcPr>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III пояс ЗСО</w:t>
            </w:r>
          </w:p>
        </w:tc>
        <w:tc>
          <w:tcPr>
            <w:tcW w:w="1947" w:type="pct"/>
            <w:vAlign w:val="center"/>
          </w:tcPr>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отведение загрязненных сточных вод, не отвечающих гигиеническим требованиям.</w:t>
            </w:r>
          </w:p>
        </w:tc>
        <w:tc>
          <w:tcPr>
            <w:tcW w:w="2008" w:type="pct"/>
            <w:vAlign w:val="center"/>
          </w:tcPr>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добыча песка, гравия, дноуглубительные работы по согласованию с Роспотребнадзором;</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использование химических методов борьбы с эфтрофикацией водоемов;</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рубки ухода и санитарные рубки леса;</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отведение сточных вод, отвечающих нормативам;</w:t>
            </w:r>
          </w:p>
          <w:p w:rsidR="00FF1541" w:rsidRPr="00FF1541" w:rsidRDefault="00FF1541" w:rsidP="00FF1541">
            <w:pPr>
              <w:spacing w:after="0" w:line="240" w:lineRule="auto"/>
              <w:rPr>
                <w:rFonts w:ascii="Times New Roman" w:eastAsia="Times New Roman" w:hAnsi="Times New Roman"/>
                <w:snapToGrid w:val="0"/>
                <w:sz w:val="18"/>
                <w:szCs w:val="18"/>
              </w:rPr>
            </w:pPr>
            <w:r w:rsidRPr="00FF1541">
              <w:rPr>
                <w:rFonts w:ascii="Times New Roman" w:eastAsia="Times New Roman" w:hAnsi="Times New Roman"/>
                <w:snapToGrid w:val="0"/>
                <w:sz w:val="18"/>
                <w:szCs w:val="18"/>
              </w:rPr>
              <w:t>- санитарное благоустройство территории.</w:t>
            </w:r>
          </w:p>
        </w:tc>
      </w:tr>
    </w:tbl>
    <w:p w:rsidR="00FF1541" w:rsidRPr="00FF1541" w:rsidRDefault="00FF1541" w:rsidP="00FF1541">
      <w:pPr>
        <w:keepNext/>
        <w:keepLines/>
        <w:widowControl w:val="0"/>
        <w:autoSpaceDE w:val="0"/>
        <w:autoSpaceDN w:val="0"/>
        <w:spacing w:before="120" w:after="0" w:line="240" w:lineRule="auto"/>
        <w:jc w:val="both"/>
        <w:outlineLvl w:val="2"/>
        <w:rPr>
          <w:rFonts w:ascii="Times New Roman" w:eastAsia="Times New Roman" w:hAnsi="Times New Roman"/>
          <w:bCs/>
          <w:sz w:val="18"/>
          <w:szCs w:val="18"/>
        </w:rPr>
      </w:pPr>
      <w:bookmarkStart w:id="313" w:name="_Toc130975555"/>
      <w:r w:rsidRPr="00FF1541">
        <w:rPr>
          <w:rFonts w:ascii="Times New Roman" w:eastAsia="Times New Roman" w:hAnsi="Times New Roman"/>
          <w:b/>
          <w:sz w:val="18"/>
          <w:szCs w:val="18"/>
          <w:lang w:bidi="ru-RU"/>
        </w:rPr>
        <w:t>Статья 42.7. Зоны затопления, подтопления</w:t>
      </w:r>
      <w:bookmarkEnd w:id="313"/>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 xml:space="preserve">Согласно Постановлению Правительства РФ от 18 апреля 2014 г. N 360 «Об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объекта землеустройства, составленной в соответствии с требованиями Федерального закона «О землеустройстве». </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 xml:space="preserve">Зоны затопления, подтопления считаются определенными с даты внесения в государственный кадастр недвижимости сведений об их границах. </w:t>
      </w:r>
    </w:p>
    <w:p w:rsidR="00FF1541" w:rsidRPr="00FF1541" w:rsidRDefault="00FF1541" w:rsidP="00FF1541">
      <w:pPr>
        <w:keepNext/>
        <w:keepLines/>
        <w:widowControl w:val="0"/>
        <w:autoSpaceDE w:val="0"/>
        <w:autoSpaceDN w:val="0"/>
        <w:spacing w:before="120" w:after="0" w:line="240" w:lineRule="auto"/>
        <w:jc w:val="both"/>
        <w:outlineLvl w:val="2"/>
        <w:rPr>
          <w:rFonts w:ascii="Times New Roman" w:eastAsia="Times New Roman" w:hAnsi="Times New Roman"/>
          <w:b/>
          <w:sz w:val="18"/>
          <w:szCs w:val="18"/>
          <w:lang w:bidi="ru-RU"/>
        </w:rPr>
      </w:pPr>
      <w:bookmarkStart w:id="314" w:name="_Toc106616518"/>
      <w:bookmarkStart w:id="315" w:name="_Toc130975556"/>
      <w:r w:rsidRPr="00FF1541">
        <w:rPr>
          <w:rFonts w:ascii="Times New Roman" w:eastAsia="Times New Roman" w:hAnsi="Times New Roman"/>
          <w:b/>
          <w:sz w:val="18"/>
          <w:szCs w:val="18"/>
          <w:lang w:bidi="ru-RU"/>
        </w:rPr>
        <w:t>Статья 42.8. Защитная зона объекта культурного наследия</w:t>
      </w:r>
      <w:bookmarkEnd w:id="314"/>
      <w:bookmarkEnd w:id="315"/>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Согласно ст. 34.1 Федерального Закона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«Об объектах культурного наследия (памятниках истории и культуры) народов Российской Федерации» требования и ограничения.</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Границы защитной зоны объекта культурного наследия устанавливаются:</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FF1541" w:rsidRPr="00FF1541" w:rsidRDefault="00FF1541" w:rsidP="00FF1541">
      <w:pPr>
        <w:widowControl w:val="0"/>
        <w:shd w:val="clear" w:color="auto" w:fill="FFFFFF"/>
        <w:spacing w:after="0" w:line="240" w:lineRule="auto"/>
        <w:ind w:firstLine="709"/>
        <w:jc w:val="both"/>
        <w:textAlignment w:val="baseline"/>
        <w:rPr>
          <w:rFonts w:ascii="Times New Roman" w:eastAsia="Times New Roman" w:hAnsi="Times New Roman"/>
          <w:spacing w:val="2"/>
          <w:sz w:val="18"/>
          <w:szCs w:val="18"/>
        </w:rPr>
      </w:pPr>
      <w:r w:rsidRPr="00FF1541">
        <w:rPr>
          <w:rFonts w:ascii="Times New Roman" w:eastAsia="Times New Roman" w:hAnsi="Times New Roman"/>
          <w:spacing w:val="2"/>
          <w:sz w:val="18"/>
          <w:szCs w:val="18"/>
        </w:rPr>
        <w:t>Согласно п. 18 постановления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FF1541" w:rsidRPr="00FF1541" w:rsidRDefault="00FF1541" w:rsidP="00FF1541">
      <w:pPr>
        <w:spacing w:after="0" w:line="240" w:lineRule="auto"/>
        <w:ind w:firstLine="700"/>
        <w:contextualSpacing/>
        <w:jc w:val="both"/>
        <w:rPr>
          <w:rFonts w:ascii="Times New Roman" w:eastAsia="Times New Roman" w:hAnsi="Times New Roman"/>
          <w:b/>
          <w:bCs/>
          <w:sz w:val="18"/>
          <w:szCs w:val="18"/>
        </w:rPr>
      </w:pPr>
      <w:r w:rsidRPr="00FF1541">
        <w:rPr>
          <w:rFonts w:ascii="Times New Roman" w:eastAsia="Times New Roman" w:hAnsi="Times New Roman"/>
          <w:b/>
          <w:bCs/>
          <w:sz w:val="18"/>
          <w:szCs w:val="18"/>
        </w:rPr>
        <w:t>Мероприятия по охране и использованию объектов культурного наследия</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lastRenderedPageBreak/>
        <w:t>Согласно статье 14 Федерального закона от 06.10.2003 № 131</w:t>
      </w:r>
      <w:r w:rsidRPr="00FF1541">
        <w:rPr>
          <w:rFonts w:ascii="Times New Roman" w:eastAsia="Times New Roman" w:hAnsi="Times New Roman"/>
          <w:sz w:val="18"/>
          <w:szCs w:val="18"/>
        </w:rPr>
        <w:noBreakHyphen/>
        <w:t xml:space="preserve">ФЗ «Об общих принципах организации местного самоуправления в Российской Федерации»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Согласно статье 11 Федерального закона от 14.01.1993 № 4292-1 «Об увековечивании памяти погибших при защите Отечества» органы местного самоуправления, осуществляющие работу по увековечиванию памяти погибших при защите Отечества, осуществляют мероприятия по содержанию в порядке и благоустройству воинских захоронений, мемориальных сооружений и объектов, увековечивающих память погибших при защите Отечества, которые находятся на их территориях,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 создают резерв площадей для новых воинских захоронений, осуществляют взаимодействие с уполномоченным федеральным органом исполнительной власти по увековечению памяти погибших при защите Отечества в целях организации централизованного учета мемориальных сооружений, находящихся вне воинских захоронений и содержащих Вечный огонь или Огонь памяти.</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 xml:space="preserve">Согласно п. 18 постановления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Требования и ограничения, выполнение которых обеспечивает сохранность и развитие объектов культурного наследия и выявленных объектов культурного наследия устанавливает Федеральный закон от 25.06.2002 №73-ФЗ «Об объектах культурного наследия (памятники истории и культуры) народов РФ».</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В качестве наиболее значимых мероприятий в части охраны культурного наследия предлагается:</w:t>
      </w:r>
    </w:p>
    <w:p w:rsidR="00FF1541" w:rsidRPr="00FF1541" w:rsidRDefault="00FF1541" w:rsidP="00F943B5">
      <w:pPr>
        <w:numPr>
          <w:ilvl w:val="0"/>
          <w:numId w:val="35"/>
        </w:numPr>
        <w:spacing w:after="0" w:line="240" w:lineRule="auto"/>
        <w:ind w:left="1049" w:hanging="357"/>
        <w:contextualSpacing/>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обеспечение соблюдения режимов использования охранных зон и зон регулирования застройки и хозяйственной деятельности применительно к объектам культурного наследия, находящихся в собственности сельского поселения, и оказание содействия в соблюдении режимов использования охранных зон и зон регулирования застройки и хозяйственной деятельности применительно к объектам культурного наследия, находящихся на территории сельского поселения. </w:t>
      </w:r>
    </w:p>
    <w:p w:rsidR="00FF1541" w:rsidRPr="00FF1541" w:rsidRDefault="00FF1541" w:rsidP="00F943B5">
      <w:pPr>
        <w:numPr>
          <w:ilvl w:val="0"/>
          <w:numId w:val="35"/>
        </w:numPr>
        <w:spacing w:after="0" w:line="240" w:lineRule="auto"/>
        <w:ind w:left="1049" w:hanging="357"/>
        <w:contextualSpacing/>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постановка на кадастровый учёт территорий всех объектов культурного наследия в границах сельского поселения, а также их охранных зон (расчётный срок); </w:t>
      </w:r>
    </w:p>
    <w:p w:rsidR="00FF1541" w:rsidRPr="00FF1541" w:rsidRDefault="00FF1541" w:rsidP="00F943B5">
      <w:pPr>
        <w:numPr>
          <w:ilvl w:val="0"/>
          <w:numId w:val="35"/>
        </w:numPr>
        <w:spacing w:after="0" w:line="240" w:lineRule="auto"/>
        <w:ind w:left="1049" w:hanging="357"/>
        <w:contextualSpacing/>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информирование уполномоченных органов о фактах нарушений законодательства об охране культурного наследия (весь период); </w:t>
      </w:r>
    </w:p>
    <w:p w:rsidR="00FF1541" w:rsidRPr="00FF1541" w:rsidRDefault="00FF1541" w:rsidP="00F943B5">
      <w:pPr>
        <w:numPr>
          <w:ilvl w:val="0"/>
          <w:numId w:val="35"/>
        </w:numPr>
        <w:spacing w:after="0" w:line="240" w:lineRule="auto"/>
        <w:ind w:left="1049" w:hanging="357"/>
        <w:contextualSpacing/>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учет границ территорий объектов культурного наследия и охранных зон в документации по планировке территорий (весь период); </w:t>
      </w:r>
    </w:p>
    <w:p w:rsidR="00FF1541" w:rsidRPr="00FF1541" w:rsidRDefault="00FF1541" w:rsidP="00F943B5">
      <w:pPr>
        <w:numPr>
          <w:ilvl w:val="0"/>
          <w:numId w:val="35"/>
        </w:numPr>
        <w:spacing w:after="0" w:line="240" w:lineRule="auto"/>
        <w:ind w:left="1049" w:hanging="357"/>
        <w:contextualSpacing/>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проведение работ по сохранению и восстановлению объектов культурного наследия, находящихся в муниципальной собственности (весь период); </w:t>
      </w:r>
    </w:p>
    <w:p w:rsidR="00FF1541" w:rsidRPr="00FF1541" w:rsidRDefault="00FF1541" w:rsidP="00F943B5">
      <w:pPr>
        <w:numPr>
          <w:ilvl w:val="0"/>
          <w:numId w:val="35"/>
        </w:numPr>
        <w:spacing w:after="0" w:line="240" w:lineRule="auto"/>
        <w:ind w:left="1049" w:hanging="357"/>
        <w:contextualSpacing/>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создание базы данных об объектах культурного наследия на территории сельского поселения, включающей описание объекта, фотоматериалы, схемы размещения, правоустанавливающие документы и т.д. (первая очередь); </w:t>
      </w:r>
    </w:p>
    <w:p w:rsidR="00FF1541" w:rsidRPr="00FF1541" w:rsidRDefault="00FF1541" w:rsidP="00F943B5">
      <w:pPr>
        <w:numPr>
          <w:ilvl w:val="0"/>
          <w:numId w:val="35"/>
        </w:numPr>
        <w:spacing w:after="0" w:line="240" w:lineRule="auto"/>
        <w:ind w:left="1049" w:hanging="357"/>
        <w:contextualSpacing/>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обозначение объектов культурного наследия на местности – установка указателей, дорожных знаков, информационных щитов, схем расположения объектов и маршрутов к ним (первая очередь – расчётный срок); </w:t>
      </w:r>
    </w:p>
    <w:p w:rsidR="00FF1541" w:rsidRPr="00FF1541" w:rsidRDefault="00FF1541" w:rsidP="00F943B5">
      <w:pPr>
        <w:numPr>
          <w:ilvl w:val="0"/>
          <w:numId w:val="35"/>
        </w:numPr>
        <w:spacing w:after="0" w:line="240" w:lineRule="auto"/>
        <w:ind w:left="1049" w:hanging="357"/>
        <w:contextualSpacing/>
        <w:jc w:val="both"/>
        <w:rPr>
          <w:rFonts w:ascii="Times New Roman" w:eastAsia="Times New Roman" w:hAnsi="Times New Roman"/>
          <w:sz w:val="18"/>
          <w:szCs w:val="18"/>
          <w:lang w:eastAsia="ar-SA" w:bidi="en-US"/>
        </w:rPr>
      </w:pPr>
      <w:r w:rsidRPr="00FF1541">
        <w:rPr>
          <w:rFonts w:ascii="Times New Roman" w:eastAsia="Times New Roman" w:hAnsi="Times New Roman"/>
          <w:sz w:val="18"/>
          <w:szCs w:val="18"/>
          <w:lang w:eastAsia="ar-SA" w:bidi="en-US"/>
        </w:rPr>
        <w:t xml:space="preserve">создание благоприятной среды для привлечения инвестиций по реализации мероприятий по спасению, сохранению, ремонту и реставрации, приспособление объектов культурного наследия для современного использования (весь период). </w:t>
      </w:r>
    </w:p>
    <w:p w:rsidR="00FF1541" w:rsidRPr="00FF1541" w:rsidRDefault="00FF1541" w:rsidP="00FF1541">
      <w:pPr>
        <w:keepNext/>
        <w:keepLines/>
        <w:widowControl w:val="0"/>
        <w:autoSpaceDE w:val="0"/>
        <w:autoSpaceDN w:val="0"/>
        <w:spacing w:before="120" w:after="0" w:line="240" w:lineRule="auto"/>
        <w:jc w:val="both"/>
        <w:outlineLvl w:val="2"/>
        <w:rPr>
          <w:rFonts w:ascii="Times New Roman" w:hAnsi="Times New Roman"/>
          <w:b/>
          <w:sz w:val="18"/>
          <w:szCs w:val="18"/>
          <w:lang w:eastAsia="en-US"/>
        </w:rPr>
      </w:pPr>
      <w:bookmarkStart w:id="316" w:name="_Toc130975557"/>
      <w:r w:rsidRPr="00FF1541">
        <w:rPr>
          <w:rFonts w:ascii="Times New Roman" w:eastAsia="Times New Roman" w:hAnsi="Times New Roman"/>
          <w:b/>
          <w:sz w:val="18"/>
          <w:szCs w:val="18"/>
          <w:lang w:bidi="ru-RU"/>
        </w:rPr>
        <w:t>Статья 42.9. Зоны залегания полезных ископаемых</w:t>
      </w:r>
      <w:bookmarkEnd w:id="316"/>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 xml:space="preserve">Месторождения полезных ископаемых подлежат охране согласно Федеральному Закону Российской Федерации от 21 февраля 1992 года № 2395-1 «О недрах». </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 xml:space="preserve">При недропользовании на территории Ленинского района Республики Крым согласно Закону Российской Федерации «О недрах» необходимо обеспечить: </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1) соблюдение законодательства, норм и правил в области использования и охраны недр;</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2) соблюдение требований технических проектов, планов или схем развития горных работ, недопущение сверхнормативных потерь, разубоживания и выборочной отработки полезных ископаемых;</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3) ведение геологической, маркшейдерской и иной документации в процессе всех видов пользования недрами (пункт в редакции, введенной в действие с 19 апреля 2011 года Федеральным законом от 5 апреля 2011 года N 52-ФЗ;</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4) представление геологической информации о недрах в соответствии со статьей 27 настоящего Закона в федеральный фонд геологической информации и его территориальные фонды, а также в фонды геологической информации субъектов Российской Федерации, если пользование недрами осуществляется на участках недр местного значения;</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5) представление достоверных данных о разведанных, извлекаемых и оставляемых в недрах запасах полезных ископаемых, содержащихся в них компонентах, об использовании недр в целях, не связанных с добычей полезных ископаемых, в федеральный фонд геологической информации и его территориальные фонды, а также в фонды геологической информации субъектов Российской Федерации, если пользование недрами осуществляется на участках недр местного значения, в органы государственной статистики;</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6) безопасное ведение работ, связанных с пользованием недрами;</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7)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8)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8_1) безопасность горных выработок, буровых скважин и иных связанных с пользованием недрами сооружений, расположенных в границах предоставленного в пользование участка недр;</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lastRenderedPageBreak/>
        <w:t>9) сохранность разведочных горных выработок и буровых скважин, которые могут быть использованы при разработке месторождений и(или) в иных хозяйственных целях; ликвидацию в установленном порядке горных выработок и буровых скважин, не подлежащих использованию;</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10) выполнение условий, установленных лицензией или соглашением о разделе продукции, своевременное и правильное внесение платежей за пользование недрами (подпункт дополнен с 17 февраля 1999 года Федеральным законом от 10 февраля 1999 года N 32-ФЗ);</w:t>
      </w:r>
    </w:p>
    <w:p w:rsidR="00FF1541" w:rsidRPr="00FF1541" w:rsidRDefault="00FF1541" w:rsidP="00FF1541">
      <w:pPr>
        <w:spacing w:after="0" w:line="240" w:lineRule="auto"/>
        <w:ind w:firstLine="700"/>
        <w:contextualSpacing/>
        <w:jc w:val="both"/>
        <w:rPr>
          <w:rFonts w:ascii="Times New Roman" w:eastAsia="Times New Roman" w:hAnsi="Times New Roman"/>
          <w:sz w:val="18"/>
          <w:szCs w:val="18"/>
        </w:rPr>
      </w:pPr>
      <w:r w:rsidRPr="00FF1541">
        <w:rPr>
          <w:rFonts w:ascii="Times New Roman" w:eastAsia="Times New Roman" w:hAnsi="Times New Roman"/>
          <w:sz w:val="18"/>
          <w:szCs w:val="18"/>
        </w:rPr>
        <w:t>11) сохранность ценных и опасных грузов, геологической, маркшейдерской и иной документации, специальной корреспонденции, а также грузов, содержащих носители сведений, отнесенных к государственной тайне (пункт дополнительно включен с 19 апреля 2011 года Федеральным законом от 5 апреля 2011 года N 52-ФЗ);</w:t>
      </w:r>
    </w:p>
    <w:p w:rsidR="00FF1541" w:rsidRPr="00FF1541" w:rsidRDefault="00FF1541" w:rsidP="00FF1541">
      <w:pPr>
        <w:spacing w:after="0" w:line="240" w:lineRule="auto"/>
        <w:ind w:firstLine="700"/>
        <w:contextualSpacing/>
        <w:jc w:val="both"/>
        <w:rPr>
          <w:rFonts w:ascii="Times New Roman" w:eastAsia="Times New Roman" w:hAnsi="Times New Roman"/>
          <w:snapToGrid w:val="0"/>
          <w:sz w:val="18"/>
          <w:szCs w:val="18"/>
        </w:rPr>
      </w:pPr>
      <w:r w:rsidRPr="00FF1541">
        <w:rPr>
          <w:rFonts w:ascii="Times New Roman" w:eastAsia="Times New Roman" w:hAnsi="Times New Roman"/>
          <w:sz w:val="18"/>
          <w:szCs w:val="18"/>
        </w:rPr>
        <w:t>12) исключение негативного воздействия на окружающую среду при размещении в пластах горных пород попутных вод, вод, использованных пользователями недр для собственных производственных и технологических нужд, вод, образующихся у пользователей недр, осуществляющих разведку и добычу, а также первичную переработку калийных и магниевых солей.</w:t>
      </w:r>
    </w:p>
    <w:p w:rsidR="00FF1541" w:rsidRPr="00FF1541" w:rsidRDefault="00FF1541" w:rsidP="00FF1541">
      <w:pPr>
        <w:keepNext/>
        <w:suppressAutoHyphens/>
        <w:spacing w:after="0" w:line="240" w:lineRule="auto"/>
        <w:jc w:val="both"/>
        <w:outlineLvl w:val="1"/>
        <w:rPr>
          <w:rFonts w:ascii="Times New Roman" w:eastAsia="Times New Roman" w:hAnsi="Times New Roman"/>
          <w:color w:val="2E74B5"/>
          <w:sz w:val="18"/>
          <w:szCs w:val="18"/>
        </w:rPr>
        <w:sectPr w:rsidR="00FF1541" w:rsidRPr="00FF1541" w:rsidSect="00B355FD">
          <w:pgSz w:w="11906" w:h="16838"/>
          <w:pgMar w:top="567" w:right="567" w:bottom="567" w:left="567" w:header="708" w:footer="708" w:gutter="0"/>
          <w:cols w:space="708"/>
          <w:titlePg/>
          <w:docGrid w:linePitch="360"/>
        </w:sectPr>
      </w:pPr>
      <w:bookmarkStart w:id="317" w:name="_Toc20298649"/>
    </w:p>
    <w:p w:rsidR="00FF1541" w:rsidRPr="00FF1541" w:rsidRDefault="00FF1541" w:rsidP="00FF1541">
      <w:pPr>
        <w:keepNext/>
        <w:suppressAutoHyphens/>
        <w:spacing w:after="0" w:line="240" w:lineRule="auto"/>
        <w:jc w:val="both"/>
        <w:outlineLvl w:val="1"/>
        <w:rPr>
          <w:rFonts w:ascii="Times New Roman" w:eastAsia="Times New Roman" w:hAnsi="Times New Roman"/>
          <w:b/>
          <w:bCs/>
          <w:iCs/>
          <w:sz w:val="18"/>
          <w:szCs w:val="18"/>
          <w:lang w:eastAsia="ar-SA"/>
        </w:rPr>
      </w:pPr>
      <w:bookmarkStart w:id="318" w:name="_Toc130975558"/>
      <w:r w:rsidRPr="00FF1541">
        <w:rPr>
          <w:rFonts w:ascii="Times New Roman" w:eastAsia="Times New Roman" w:hAnsi="Times New Roman"/>
          <w:b/>
          <w:bCs/>
          <w:iCs/>
          <w:sz w:val="18"/>
          <w:szCs w:val="18"/>
          <w:lang w:eastAsia="ar-SA"/>
        </w:rPr>
        <w:lastRenderedPageBreak/>
        <w:t>ПРИЛОЖЕНИЯ</w:t>
      </w:r>
      <w:bookmarkEnd w:id="317"/>
      <w:bookmarkEnd w:id="318"/>
    </w:p>
    <w:p w:rsidR="00FF1541" w:rsidRPr="00FF1541" w:rsidRDefault="00FF1541" w:rsidP="00FF1541">
      <w:pPr>
        <w:keepNext/>
        <w:keepLines/>
        <w:widowControl w:val="0"/>
        <w:autoSpaceDE w:val="0"/>
        <w:autoSpaceDN w:val="0"/>
        <w:spacing w:before="120" w:after="0" w:line="240" w:lineRule="auto"/>
        <w:jc w:val="both"/>
        <w:outlineLvl w:val="2"/>
        <w:rPr>
          <w:rFonts w:ascii="Times New Roman" w:eastAsia="Times New Roman" w:hAnsi="Times New Roman"/>
          <w:b/>
          <w:sz w:val="18"/>
          <w:szCs w:val="18"/>
          <w:lang w:bidi="ru-RU"/>
        </w:rPr>
      </w:pPr>
      <w:bookmarkStart w:id="319" w:name="_Toc20298650"/>
      <w:bookmarkStart w:id="320" w:name="_Toc130975559"/>
      <w:r w:rsidRPr="00FF1541">
        <w:rPr>
          <w:rFonts w:ascii="Times New Roman" w:eastAsia="Times New Roman" w:hAnsi="Times New Roman"/>
          <w:b/>
          <w:sz w:val="18"/>
          <w:szCs w:val="18"/>
          <w:lang w:bidi="ru-RU"/>
        </w:rPr>
        <w:t>Описание видов разрешенного использования земельного участка</w:t>
      </w:r>
      <w:bookmarkEnd w:id="319"/>
      <w:bookmarkEnd w:id="320"/>
    </w:p>
    <w:tbl>
      <w:tblPr>
        <w:tblW w:w="17278" w:type="dxa"/>
        <w:tblInd w:w="-36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tblPr>
      <w:tblGrid>
        <w:gridCol w:w="729"/>
        <w:gridCol w:w="6218"/>
        <w:gridCol w:w="8362"/>
        <w:gridCol w:w="1969"/>
      </w:tblGrid>
      <w:tr w:rsidR="00FF1541" w:rsidRPr="00FF1541" w:rsidTr="003F6E21">
        <w:trPr>
          <w:gridAfter w:val="1"/>
          <w:wAfter w:w="1969" w:type="dxa"/>
          <w:trHeight w:val="390"/>
          <w:tblHeader/>
        </w:trPr>
        <w:tc>
          <w:tcPr>
            <w:tcW w:w="729" w:type="dxa"/>
          </w:tcPr>
          <w:p w:rsidR="00FF1541" w:rsidRPr="00FF1541" w:rsidRDefault="00FF1541" w:rsidP="00FF1541">
            <w:pPr>
              <w:spacing w:after="0" w:line="240" w:lineRule="auto"/>
              <w:jc w:val="center"/>
              <w:rPr>
                <w:rFonts w:ascii="Times New Roman" w:hAnsi="Times New Roman"/>
                <w:sz w:val="18"/>
                <w:szCs w:val="18"/>
              </w:rPr>
            </w:pPr>
            <w:r w:rsidRPr="00FF1541">
              <w:rPr>
                <w:rFonts w:ascii="Times New Roman" w:hAnsi="Times New Roman"/>
                <w:sz w:val="18"/>
                <w:szCs w:val="18"/>
              </w:rPr>
              <w:t>№ п/п</w:t>
            </w:r>
          </w:p>
        </w:tc>
        <w:tc>
          <w:tcPr>
            <w:tcW w:w="6218" w:type="dxa"/>
          </w:tcPr>
          <w:p w:rsidR="00FF1541" w:rsidRPr="00FF1541" w:rsidRDefault="00FF1541" w:rsidP="00FF1541">
            <w:pPr>
              <w:spacing w:after="0" w:line="240" w:lineRule="auto"/>
              <w:jc w:val="center"/>
              <w:rPr>
                <w:rFonts w:ascii="Times New Roman" w:hAnsi="Times New Roman"/>
                <w:sz w:val="18"/>
                <w:szCs w:val="18"/>
              </w:rPr>
            </w:pPr>
            <w:r w:rsidRPr="00FF1541">
              <w:rPr>
                <w:rFonts w:ascii="Times New Roman" w:hAnsi="Times New Roman"/>
                <w:sz w:val="18"/>
                <w:szCs w:val="18"/>
              </w:rPr>
              <w:t>Кодовое обозначение, наименование и описание вида разрешенного использования земельного участка</w:t>
            </w:r>
          </w:p>
        </w:tc>
        <w:tc>
          <w:tcPr>
            <w:tcW w:w="8362" w:type="dxa"/>
            <w:shd w:val="clear" w:color="auto" w:fill="FFFFFF"/>
          </w:tcPr>
          <w:p w:rsidR="00FF1541" w:rsidRPr="00FF1541" w:rsidRDefault="00FF1541" w:rsidP="00FF1541">
            <w:pPr>
              <w:spacing w:after="0" w:line="240" w:lineRule="auto"/>
              <w:jc w:val="center"/>
              <w:rPr>
                <w:rFonts w:ascii="Times New Roman" w:hAnsi="Times New Roman"/>
                <w:sz w:val="18"/>
                <w:szCs w:val="18"/>
              </w:rPr>
            </w:pPr>
            <w:r w:rsidRPr="00FF1541">
              <w:rPr>
                <w:rFonts w:ascii="Times New Roman" w:hAnsi="Times New Roman"/>
                <w:sz w:val="18"/>
                <w:szCs w:val="18"/>
              </w:rPr>
              <w:t>Вид разрешенного использования (тип объектов капитального строительства)</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1.0 Сельскохозяйственное использование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Ведение сельского хозяйства.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ar48" w:tooltip="1.1" w:history="1">
              <w:r w:rsidRPr="00FF1541">
                <w:rPr>
                  <w:rFonts w:ascii="Times New Roman" w:hAnsi="Times New Roman"/>
                  <w:sz w:val="18"/>
                  <w:szCs w:val="18"/>
                </w:rPr>
                <w:t>кодами 1.1</w:t>
              </w:r>
            </w:hyperlink>
            <w:r w:rsidRPr="00FF1541">
              <w:rPr>
                <w:rFonts w:ascii="Times New Roman" w:hAnsi="Times New Roman"/>
                <w:sz w:val="18"/>
                <w:szCs w:val="18"/>
              </w:rPr>
              <w:t xml:space="preserve"> - </w:t>
            </w:r>
            <w:hyperlink w:anchor="Par113" w:tooltip="1.18" w:history="1">
              <w:r w:rsidRPr="00FF1541">
                <w:rPr>
                  <w:rFonts w:ascii="Times New Roman" w:hAnsi="Times New Roman"/>
                  <w:sz w:val="18"/>
                  <w:szCs w:val="18"/>
                </w:rPr>
                <w:t>1.18</w:t>
              </w:r>
            </w:hyperlink>
            <w:r w:rsidRPr="00FF1541">
              <w:rPr>
                <w:rFonts w:ascii="Times New Roman" w:hAnsi="Times New Roman"/>
                <w:sz w:val="18"/>
                <w:szCs w:val="18"/>
              </w:rPr>
              <w:t>, в том числе размещение зданий и сооружений, используемых для хранения и переработки сельскохозяйственной продукции</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ar48" w:tooltip="1.1" w:history="1">
              <w:r w:rsidRPr="00FF1541">
                <w:rPr>
                  <w:rFonts w:ascii="Times New Roman" w:hAnsi="Times New Roman"/>
                  <w:sz w:val="18"/>
                  <w:szCs w:val="18"/>
                </w:rPr>
                <w:t>кодами 1.1</w:t>
              </w:r>
            </w:hyperlink>
            <w:r w:rsidRPr="00FF1541">
              <w:rPr>
                <w:rFonts w:ascii="Times New Roman" w:hAnsi="Times New Roman"/>
                <w:sz w:val="18"/>
                <w:szCs w:val="18"/>
              </w:rPr>
              <w:t xml:space="preserve"> - </w:t>
            </w:r>
            <w:hyperlink w:anchor="Par113" w:tooltip="1.18" w:history="1">
              <w:r w:rsidRPr="00FF1541">
                <w:rPr>
                  <w:rFonts w:ascii="Times New Roman" w:hAnsi="Times New Roman"/>
                  <w:sz w:val="18"/>
                  <w:szCs w:val="18"/>
                </w:rPr>
                <w:t>1.18</w:t>
              </w:r>
            </w:hyperlink>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1.1 Растениеводство</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хозяйственной деятельности, связанной с выращиванием сельскохозяйственных культур.</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ar51" w:tooltip="1.2" w:history="1">
              <w:r w:rsidRPr="00FF1541">
                <w:rPr>
                  <w:rFonts w:ascii="Times New Roman" w:hAnsi="Times New Roman"/>
                  <w:sz w:val="18"/>
                  <w:szCs w:val="18"/>
                </w:rPr>
                <w:t>кодами 1.2</w:t>
              </w:r>
            </w:hyperlink>
            <w:r w:rsidRPr="00FF1541">
              <w:rPr>
                <w:rFonts w:ascii="Times New Roman" w:hAnsi="Times New Roman"/>
                <w:sz w:val="18"/>
                <w:szCs w:val="18"/>
              </w:rPr>
              <w:t xml:space="preserve"> - </w:t>
            </w:r>
            <w:hyperlink w:anchor="Par63" w:tooltip="1.6" w:history="1">
              <w:r w:rsidRPr="00FF1541">
                <w:rPr>
                  <w:rFonts w:ascii="Times New Roman" w:hAnsi="Times New Roman"/>
                  <w:sz w:val="18"/>
                  <w:szCs w:val="18"/>
                </w:rPr>
                <w:t>1.6</w:t>
              </w:r>
            </w:hyperlink>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Водонапорные башни;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Ангары и гаражи для сельскохозяйственной техники;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Амбары;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Теплицы, оранжереи, парники</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1.2 Выращивание зерновых и иных сельскохозяйственных культур</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1.3 Овощеводство</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Водонапорные башни;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Ангары и гаражи для сельскохозяйственной техники;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Амбары;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Теплицы, оранжереи, парники</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1.4 Выращивание тонизирующих, лекарственных, цветочных культур</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Ангары и гаражи для сельскохозяйственной техники;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Амбары;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Водонапорные башни;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Теплицы, оранжереи, парники</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1.5 Садоводство</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Ангары и гаражи для сельскохозяйственной техники;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Амбары;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Водонапорные башни;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Теплицы, оранжереи, парники</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1.6 Выращивание льна и конопли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1.7 Животноводство</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Содержание данного вида разрешенного использования включает в себя содержание видов разрешенного использования с кодами 1.8 - 1.11, 1.15, 1.19, </w:t>
            </w:r>
            <w:r w:rsidRPr="00FF1541">
              <w:rPr>
                <w:rFonts w:ascii="Times New Roman" w:hAnsi="Times New Roman"/>
                <w:sz w:val="18"/>
                <w:szCs w:val="18"/>
              </w:rPr>
              <w:lastRenderedPageBreak/>
              <w:t>1.20</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Ангары и гаражи для сельскохозяйственной техники;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Амбары;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Водонапорные башни;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Животноводческие комплексы;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Фермы;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сооружения, используемые для содержания и разведения сельскохозяйственных животных;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сооружения, используемые для производства, хранения и первичной переработки сельскохозяйственной продукции</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1.8 Скотоводство</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Ангары и гаражи для сельскохозяйственной техники;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Амбары;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Водонапорные башни;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сооружения, используемые для содержания и разведения сельскохозяйственных животных</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1.9 Звероводство</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Ангары и гаражи для сельскохозяйственной техники;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Амбары;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Водонапорные башни;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сооружения, используемые для содержания и разведения животных, производства, хранения и первичной переработки продукции;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сооружения, используемые для разведения племенных животных, производства и использования племенной продукции (материала)</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1.10 Птицеводство</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Ангары и гаражи для сельскохозяйственной техники;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Амбары;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Водонапорные башни;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Фермы;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Птицефабрики;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Строения для содержания скота и птицы;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сооружения, используемые для содержания и разведения животных, производства, хранения и первичной переработки продукции птицеводства</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1.11 Свиноводство</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хозяйственной деятельности, связанной с разведением свиней;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Ангары и гаражи для сельскохозяйственной техники;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Амбары;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Водонапорные башни;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Животноводческие комплексы;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Фермы;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сооружения, используемые для осуществления хозяйственной деятельности, связанной с разведением свиней;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сооружения, используемые для содержания и разведения животных;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сооружения, используемые для производства, хранения и первичной переработки продукции</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1.12 Пчеловодство</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Сооружения, используемые для хранения и первичной переработки продукции пчеловодства</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1.13 Рыбоводство</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Осуществление хозяйственной деятельности, связанной с разведением и (или) </w:t>
            </w:r>
            <w:r w:rsidRPr="00FF1541">
              <w:rPr>
                <w:rFonts w:ascii="Times New Roman" w:hAnsi="Times New Roman"/>
                <w:sz w:val="18"/>
                <w:szCs w:val="18"/>
              </w:rPr>
              <w:lastRenderedPageBreak/>
              <w:t>содержанием, выращиванием объектов рыбоводства (аквакультуры);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зданий, сооружений, оборудования, необходимых для осуществления рыбоводства (аквакультуры)</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Здания, сооружения, необходимые для осуществления хозяйственной деятельности, связанной с разведением и (или) содержанием, выращиванием объектов рыбоводства (аквакультуры);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Здания, сооружения, необходимые для осуществления рыбоводства (аквакультуры)</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1.14 Научное обеспечение сельского хозяйства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коллекций генетических ресурсов растений</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Ангары и гаражи для сельскохозяйственной техники;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Амбары;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Водонапорные башни;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Животноводческие комплексы;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Фермы;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сооружения, используемые для содержания и разведения животных;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Теплицы, оранжереи, парники;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Питомники;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Машинно-транспортные и ремонтные 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Трансформаторные 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для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1.15 Хранение и переработка сельскохозяйственной продукции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Мельницы, элеваторы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сооружения, используемые для производства, хранения, первичной и глубокой переработки сельскохозяйственной продукции</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1.16 Ведение личного подсобного хозяйства на полевых участках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1.17 Питомники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sz w:val="18"/>
                <w:szCs w:val="18"/>
              </w:rPr>
              <w:t>размещение сооружений, необходимых для указанных видов сельскохозяйственного производства</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Теплицы, оранжереи, парники;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Питомники</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1.18 Обеспечение сельскохозяйственного производства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Машинно-транспортные и ремонтные 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Ангары и гаражи для сельскохозяйственной техники;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Амбары;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Водонапорные башни;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Трансформаторные станции</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2.0 Жилая застройка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жилых помещений различного вида и обеспечение проживания в них.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как способ обеспечения непрерывности производства (вахтовые помещения, служебные жилые помещения на производственных объектах);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 как способ обеспечения деятельности режимного учреждения (казармы, караульные помещения, места лишения свободы, содержания под стражей).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2.1 - 2.3, 2.5 - 2.7.1</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ar124" w:tooltip="Для индивидуального жилищного строительства" w:history="1">
              <w:r w:rsidRPr="00FF1541">
                <w:rPr>
                  <w:rFonts w:ascii="Times New Roman" w:hAnsi="Times New Roman"/>
                  <w:sz w:val="18"/>
                  <w:szCs w:val="18"/>
                </w:rPr>
                <w:t>кодами 2.1</w:t>
              </w:r>
            </w:hyperlink>
            <w:r w:rsidRPr="00FF1541">
              <w:rPr>
                <w:rFonts w:ascii="Times New Roman" w:hAnsi="Times New Roman"/>
                <w:sz w:val="18"/>
                <w:szCs w:val="18"/>
              </w:rPr>
              <w:t xml:space="preserve"> - </w:t>
            </w:r>
            <w:hyperlink w:anchor="Par172" w:tooltip="Объекты гаражного назначения" w:history="1">
              <w:r w:rsidRPr="00FF1541">
                <w:rPr>
                  <w:rFonts w:ascii="Times New Roman" w:hAnsi="Times New Roman"/>
                  <w:sz w:val="18"/>
                  <w:szCs w:val="18"/>
                </w:rPr>
                <w:t>2.7.1</w:t>
              </w:r>
            </w:hyperlink>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2.1 Для индивидуального жилищного строительства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выращивание сельскохозяйственных культур;</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индивидуальных гаражей и хозяйственных построек</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Индивидуальные жилые дома (дома, пригодные для постоянного проживания, высотой не выше трех надземных этажей);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Индивидуальные гаражи и подсобные сооружения</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2.1.1 Малоэтажная многоквартирная жилая застройка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малоэтажных многоквартирных домов (многоквартирные дома высотой до 4 этажей, включая мансардный);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обустройство спортивных и детских площадок, площадок для отдыха;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Малоэтажные многоквартирные жилые дома (дома, пригодные для постоянного проживания, высотой до 4 этажей, включая мансардный);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Индивидуальные гаражи и иные вспомогательные сооружения;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Спортивные и детские площадки, площадки отдыха;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жилые секционного типа (дома, пригодные для постоянного проживания, высотой до 4 этажей, включая мансардный);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жилые галерейного типа (дома, пригодные для постоянного проживания, высотой до 4 этажей, включая мансардный);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жилые коридорного типа (дома, пригодные для постоянного проживания, высотой до 4 этажей, включая мансардный);</w:t>
            </w:r>
          </w:p>
          <w:p w:rsidR="00FF1541" w:rsidRPr="00FF1541" w:rsidRDefault="00FF1541" w:rsidP="00FF1541">
            <w:pPr>
              <w:spacing w:after="0" w:line="240" w:lineRule="auto"/>
              <w:jc w:val="both"/>
              <w:rPr>
                <w:rFonts w:ascii="Times New Roman" w:hAnsi="Times New Roman"/>
                <w:i/>
                <w:sz w:val="18"/>
                <w:szCs w:val="18"/>
              </w:rPr>
            </w:pP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i/>
                <w:sz w:val="18"/>
                <w:szCs w:val="18"/>
              </w:rPr>
              <w:t>Объекты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применяются только при установлении вспомогательным видом использования земельного участка</w:t>
            </w:r>
            <w:r w:rsidRPr="00FF1541">
              <w:rPr>
                <w:rFonts w:ascii="Times New Roman" w:hAnsi="Times New Roman"/>
                <w:sz w:val="18"/>
                <w:szCs w:val="18"/>
              </w:rPr>
              <w:t>:</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(отделений) социальной помощи на дому;</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социального обслуживания населения;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консультативных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Мастерские мелкого ремонта; </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Ателье;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Парикмахерские;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Салоны красоты;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Аптеки;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фельдшерских пунктов;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Детские сады;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Учреждения дополнительного образования детей;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кружков;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Библиотеки;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Читальные залы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Художественные галереи;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Музеи;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Магазины продовольственных товаров до 50 кв.м.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Магазины непродовольственных товаров до 50 кв.м.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Торговые павильоны до 50 кв.м.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Торговые лавки до 50 кв.м.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Кулинарии до 50 кв.м.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управления фирм, организаций, предприятий, а также подразделений фирм, агентств</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2.2 Для ведения личного подсобного хозяйства (приусадебный земельный участок)</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жилого дома, указанного в описании вида разрешенного использования с кодом 2.1;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производство сельскохозяйственной продукции;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гаража и иных вспомогательных сооружений;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содержание сельскохозяйственных животных</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Жилые дома, не предназначенные для раздела на квартиры (дома, пригодные для постоянного проживания и высотой не выше трех надземных этажей);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Сооружения для производства сельскохозяйственной продукции;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Гаражи и иные вспомогательные сооружения;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Теплицы, оранжереи, парники;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Питомники;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Строение для содержания скота и птицы;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Строение для содержания мелких домашних животных</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2.3 Блокированная жилая застройка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разведение декоративных и плодовых деревьев, овощных и ягодных культур;</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индивидуальных гаражей и иных вспомогательных сооружений;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обустройство спортивных и детских площадок, площадок для отдыха</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Блокированные жилые дома (дома жилой блокированной застройки);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Жилые дома, не предназначенные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Индивидуальные гаражи и иные вспомогательные сооружения;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Спортивные и детские площадки, площадки отдыха</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2.4 Передвижное жилье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Среднеэтажная жилая застройка (2.5)</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многоквартирных домов этажностью не выше восьми этажей;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благоустройство и озеленение;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подземных гаражей и автостоянок;</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обустройство спортивных и детских площадок, площадок для отдыха;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размещение объектов обслуживания жилой застройки во встроенных, пристроенных и встроенно-пристроенных помещениях многоквартирного </w:t>
            </w:r>
            <w:r w:rsidRPr="00FF1541">
              <w:rPr>
                <w:rFonts w:ascii="Times New Roman" w:hAnsi="Times New Roman"/>
                <w:sz w:val="18"/>
                <w:szCs w:val="18"/>
              </w:rPr>
              <w:lastRenderedPageBreak/>
              <w:t>дома, если общая площадь таких помещений в многоквартирном доме не составляет более 20% общей площади помещений дома</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Жилые дома, предназначенные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Подземные гаражи и автостоянки;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Спортивные и детские площадки, площадки отдыха;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Здания жилые секционного типа, предназначенные для разделения на квартиры, каждая из которых пригодна для постоянного проживания (жилые дома высотой не выше восьми надземных этажей, </w:t>
            </w:r>
            <w:r w:rsidRPr="00FF1541">
              <w:rPr>
                <w:rFonts w:ascii="Times New Roman" w:hAnsi="Times New Roman"/>
                <w:sz w:val="18"/>
                <w:szCs w:val="18"/>
              </w:rPr>
              <w:lastRenderedPageBreak/>
              <w:t>разделенных на две и более квартиры);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жилые галерейного типа, предназначенные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FF1541" w:rsidRPr="00FF1541" w:rsidRDefault="00FF1541" w:rsidP="00FF1541">
            <w:pPr>
              <w:spacing w:after="0" w:line="240" w:lineRule="auto"/>
              <w:jc w:val="both"/>
              <w:rPr>
                <w:rFonts w:ascii="Times New Roman" w:hAnsi="Times New Roman"/>
                <w:i/>
                <w:sz w:val="18"/>
                <w:szCs w:val="18"/>
              </w:rPr>
            </w:pPr>
            <w:r w:rsidRPr="00FF1541">
              <w:rPr>
                <w:rFonts w:ascii="Times New Roman" w:hAnsi="Times New Roman"/>
                <w:sz w:val="18"/>
                <w:szCs w:val="18"/>
              </w:rPr>
              <w:t>Здания жилые коридорного типа, предназначенные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FF1541" w:rsidRPr="00FF1541" w:rsidRDefault="00FF1541" w:rsidP="00FF1541">
            <w:pPr>
              <w:spacing w:after="0" w:line="240" w:lineRule="auto"/>
              <w:jc w:val="both"/>
              <w:rPr>
                <w:rFonts w:ascii="Times New Roman" w:hAnsi="Times New Roman"/>
                <w:i/>
                <w:sz w:val="18"/>
                <w:szCs w:val="18"/>
              </w:rPr>
            </w:pPr>
          </w:p>
          <w:p w:rsidR="00FF1541" w:rsidRPr="00FF1541" w:rsidRDefault="00FF1541" w:rsidP="00FF1541">
            <w:pPr>
              <w:spacing w:after="0" w:line="240" w:lineRule="auto"/>
              <w:jc w:val="both"/>
              <w:rPr>
                <w:rFonts w:ascii="Times New Roman" w:hAnsi="Times New Roman"/>
                <w:i/>
                <w:sz w:val="18"/>
                <w:szCs w:val="18"/>
              </w:rPr>
            </w:pPr>
            <w:r w:rsidRPr="00FF1541">
              <w:rPr>
                <w:rFonts w:ascii="Times New Roman" w:hAnsi="Times New Roman"/>
                <w:i/>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применяются только при установлении вспомогательным видом использования земельного участка</w:t>
            </w:r>
            <w:r w:rsidRPr="00FF1541">
              <w:rPr>
                <w:rFonts w:ascii="Times New Roman" w:hAnsi="Times New Roman"/>
                <w:sz w:val="18"/>
                <w:szCs w:val="18"/>
              </w:rPr>
              <w:t>:</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(отделений) социальной помощи на дому;</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социального обслуживания населения;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консультативных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Мастерские мелкого ремонта; </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Ателье;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Парикмахерские;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Салоны красоты;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Аптеки;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фельдшерских пунктов;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Детские сады;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Учреждения дополнительного образования детей;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кружков;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Библиотеки;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Читальные залы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Художественные галереи;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Музеи;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продажи товаров, торговая площадь которых составляет до 5000 кв. 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Магазины продовольственных товаров до 50 кв. 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Магазины непродовольственных товаров до 50 кв. 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Торговые павильоны до 50 кв. 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Торговые лавки до 50 кв. 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Кулинарии до 50 кв. 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управления фирм, организаций, предприятий, а также подразделений фирм, агентств</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Многоэтажная жилая застройка (высотная застройка) (2.6)</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многоквартирных домов этажностью девять этажей и выше;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благоустройство и озеленение придомовых территорий;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обустройство спортивных и детских площадок, хозяйственных площадок и площадок для отдыха;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Жилые дома, предназначенные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Спортивные и детские площадки, площадки отдыха;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Хозяйственные площадки;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Подземные гаражи и наземные автостоянки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жилые секционного типа, предназначенные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жилые галерейного типа, предназначенные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FF1541" w:rsidRPr="00FF1541" w:rsidRDefault="00FF1541" w:rsidP="00FF1541">
            <w:pPr>
              <w:spacing w:after="0" w:line="240" w:lineRule="auto"/>
              <w:jc w:val="both"/>
              <w:rPr>
                <w:rFonts w:ascii="Times New Roman" w:hAnsi="Times New Roman"/>
                <w:i/>
                <w:sz w:val="18"/>
                <w:szCs w:val="18"/>
              </w:rPr>
            </w:pPr>
            <w:r w:rsidRPr="00FF1541">
              <w:rPr>
                <w:rFonts w:ascii="Times New Roman" w:hAnsi="Times New Roman"/>
                <w:sz w:val="18"/>
                <w:szCs w:val="18"/>
              </w:rPr>
              <w:t>Здания жилые коридорного типа, предназначенные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FF1541" w:rsidRPr="00FF1541" w:rsidRDefault="00FF1541" w:rsidP="00FF1541">
            <w:pPr>
              <w:spacing w:after="0" w:line="240" w:lineRule="auto"/>
              <w:jc w:val="both"/>
              <w:rPr>
                <w:rFonts w:ascii="Times New Roman" w:hAnsi="Times New Roman"/>
                <w:i/>
                <w:sz w:val="18"/>
                <w:szCs w:val="18"/>
              </w:rPr>
            </w:pP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i/>
                <w:sz w:val="18"/>
                <w:szCs w:val="18"/>
              </w:rPr>
              <w:t>Объекты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применяются только при установлении вспомогательным видом использования земельного участка</w:t>
            </w:r>
            <w:r w:rsidRPr="00FF1541">
              <w:rPr>
                <w:rFonts w:ascii="Times New Roman" w:hAnsi="Times New Roman"/>
                <w:sz w:val="18"/>
                <w:szCs w:val="18"/>
              </w:rPr>
              <w:t>:</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(отделений) социальной помощи на дому;</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социального обслуживания населения;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консультативных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Мастерские мелкого ремонта; </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Ателье;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Парикмахерские;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Салоны красоты;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Аптеки;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фельдшерских пунктов;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Детские сады;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Учреждения дополнительного образования детей;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кружков;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Библиотеки;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Читальные залы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Художественные галереи;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Музеи;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продажи товаров, торговая площадь которых составляет до 5000 кв. 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Магазины продовольственных товаров до 50 кв. 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Магазины непродовольственных товаров до 50 кв. 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Торговые павильоны до 50 кв. 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Торговые лавки до 50 кв. 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Кулинарии до 50 кв. 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Объекты капитального строительства, предназначенные для размещения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управления фирм, организаций, предприятий, а также подразделений фирм, агентств</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2.7 Обслуживание жилой застройки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3.1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предприятий коммунального обслуживания;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Водоводы (линейные сооружения);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Водопроводы;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Канализации магистральные;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Канализации прочие;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Канализации;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Канализации хозяйственно-бытовые;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Канализации ливневые;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Дренажи;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Безнапорные коллекторы хозяйственно-фекальной канализации;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Газопроводы прочие;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Газопроводы;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Конденсато–продукто–этанолопроводы;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Газопроводы распределительные;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Теплопроводы магистральные;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Теплопроводы распределительные;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Центральные тепловые пункты (ЦТП);</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Индивидуальные тепловые пункты (ИТП);</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Котельные;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Тепловые перекачивающие насосные станции (ТПНС);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Трансформаторные подстанции;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Кабельные линии;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Линии связи;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Телефонные 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Стоянки, гаражи и мастерские для обслуживания уборочной и аварийной техники;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Жилищно-эксплуатационные организации;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Пункты приема вторичного сырья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3.2</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Отделения почты и телеграфа;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Объекты капитального строительства, предназначенные для размещения учреждений гражданских обрядов; </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Стационарные учреждения социального обслуживания;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социальных, пенсионных и иных службы, в которых осуществляется прием граждан по вопросам оказания социальной помощи и назначения социальных или пенсионных выплат;</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Объекты капитального строительства, предназначенные для размещения центров (отделений) социальной </w:t>
            </w:r>
            <w:r w:rsidRPr="00FF1541">
              <w:rPr>
                <w:rFonts w:ascii="Times New Roman" w:hAnsi="Times New Roman"/>
                <w:sz w:val="18"/>
                <w:szCs w:val="18"/>
              </w:rPr>
              <w:lastRenderedPageBreak/>
              <w:t>помощи на дому;</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социального обслуживания населения;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социальной помощи семье и детям;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предназначенных для размещения центров экстренной психологической помощи по телефону;</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психолого-педагогической помощи;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службы психологической и бесплатной юридической помощи;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социальной защиты населения;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консультативных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предназначенных для размещения кризисных центров помощи женщинам;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службы занятости населения;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3.3</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Мастерские мелкого ремонта;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Ателье;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Бани;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Парикмахерские;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Прачечные;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Химчистки;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Химчистки самообслуживания;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предприятий бытового обслуживания;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3.4.1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амбулаторно-поликлинических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планирования семьи и репродукции;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охраны материнства и детства;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матери и ребенка;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охраны репродуктивного здоровья подростков;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Диспансеры;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медико-санитарной части;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Поликлиники;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фельдшерских пунктов;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пунктов здравоохранения;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молочной кухни;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Аптеки;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3.5.1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Объекты капитального строительства, предназначенные для размещения образовательных учреждений дополнительного образования детей;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внешкольных учреждений (школьников и молодежи);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3.6</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Библиотеки;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Читальные залы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Выставочные залы;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Клубы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клубных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культуры и искусств;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ремесел и промыслов;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Площадки для празднеств и гуляний;</w:t>
            </w:r>
          </w:p>
          <w:p w:rsidR="00FF1541" w:rsidRPr="00FF1541" w:rsidRDefault="00FF1541" w:rsidP="00FF1541">
            <w:pPr>
              <w:spacing w:after="0" w:line="240" w:lineRule="auto"/>
              <w:jc w:val="center"/>
              <w:rPr>
                <w:rFonts w:ascii="Times New Roman" w:hAnsi="Times New Roman"/>
                <w:sz w:val="18"/>
                <w:szCs w:val="18"/>
                <w:lang w:eastAsia="en-US"/>
              </w:rPr>
            </w:pPr>
            <w:r w:rsidRPr="00FF1541">
              <w:rPr>
                <w:rFonts w:ascii="Times New Roman" w:hAnsi="Times New Roman"/>
                <w:sz w:val="18"/>
                <w:szCs w:val="18"/>
                <w:lang w:eastAsia="en-US"/>
              </w:rPr>
              <w:t>Объекты капитального строительства, предназначенные для размещения досугово-развлекательных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помещений для культурно-массовой и политико-воспитательной работы с населением;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3.7</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Воскресные школы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Семинарии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Духовные училища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3.10.1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оказания ветеринарных услуг без содержания животных</w:t>
            </w:r>
          </w:p>
          <w:p w:rsidR="00FF1541" w:rsidRPr="00FF1541" w:rsidRDefault="00F36240" w:rsidP="00FF1541">
            <w:pPr>
              <w:spacing w:after="0" w:line="240" w:lineRule="auto"/>
              <w:jc w:val="both"/>
              <w:rPr>
                <w:rFonts w:ascii="Times New Roman" w:hAnsi="Times New Roman"/>
                <w:sz w:val="18"/>
                <w:szCs w:val="18"/>
              </w:rPr>
            </w:pPr>
            <w:hyperlink w:anchor="Par260" w:tooltip="Деловое управление" w:history="1">
              <w:r w:rsidR="00FF1541" w:rsidRPr="00FF1541">
                <w:rPr>
                  <w:rFonts w:ascii="Times New Roman" w:hAnsi="Times New Roman"/>
                  <w:sz w:val="18"/>
                  <w:szCs w:val="18"/>
                </w:rPr>
                <w:t>4.1</w:t>
              </w:r>
            </w:hyperlink>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FF1541" w:rsidRPr="00FF1541" w:rsidRDefault="00F36240" w:rsidP="00FF1541">
            <w:pPr>
              <w:spacing w:after="0" w:line="240" w:lineRule="auto"/>
              <w:jc w:val="both"/>
              <w:rPr>
                <w:rFonts w:ascii="Times New Roman" w:hAnsi="Times New Roman"/>
                <w:sz w:val="18"/>
                <w:szCs w:val="18"/>
              </w:rPr>
            </w:pPr>
            <w:hyperlink w:anchor="Par269" w:tooltip="Рынки" w:history="1">
              <w:r w:rsidR="00FF1541" w:rsidRPr="00FF1541">
                <w:rPr>
                  <w:rFonts w:ascii="Times New Roman" w:hAnsi="Times New Roman"/>
                  <w:sz w:val="18"/>
                  <w:szCs w:val="18"/>
                </w:rPr>
                <w:t>4.3</w:t>
              </w:r>
            </w:hyperlink>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сооружения, предназначенные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F1541" w:rsidRPr="00FF1541" w:rsidRDefault="00F36240" w:rsidP="00FF1541">
            <w:pPr>
              <w:spacing w:after="0" w:line="240" w:lineRule="auto"/>
              <w:jc w:val="both"/>
              <w:rPr>
                <w:rFonts w:ascii="Times New Roman" w:hAnsi="Times New Roman"/>
                <w:sz w:val="18"/>
                <w:szCs w:val="18"/>
              </w:rPr>
            </w:pPr>
            <w:hyperlink w:anchor="Par274" w:tooltip="Магазины" w:history="1">
              <w:r w:rsidR="00FF1541" w:rsidRPr="00FF1541">
                <w:rPr>
                  <w:rFonts w:ascii="Times New Roman" w:hAnsi="Times New Roman"/>
                  <w:sz w:val="18"/>
                  <w:szCs w:val="18"/>
                </w:rPr>
                <w:t>4.4</w:t>
              </w:r>
            </w:hyperlink>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продажи товаров, торговая площадь которых составляет до 5000 кв. м</w:t>
            </w:r>
          </w:p>
          <w:p w:rsidR="00FF1541" w:rsidRPr="00FF1541" w:rsidRDefault="00F36240" w:rsidP="00FF1541">
            <w:pPr>
              <w:spacing w:after="0" w:line="240" w:lineRule="auto"/>
              <w:jc w:val="both"/>
              <w:rPr>
                <w:rFonts w:ascii="Times New Roman" w:hAnsi="Times New Roman"/>
                <w:sz w:val="18"/>
                <w:szCs w:val="18"/>
              </w:rPr>
            </w:pPr>
            <w:hyperlink w:anchor="Par280" w:tooltip="Общественное питание" w:history="1">
              <w:r w:rsidR="00FF1541" w:rsidRPr="00FF1541">
                <w:rPr>
                  <w:rFonts w:ascii="Times New Roman" w:hAnsi="Times New Roman"/>
                  <w:sz w:val="18"/>
                  <w:szCs w:val="18"/>
                </w:rPr>
                <w:t>4.6</w:t>
              </w:r>
            </w:hyperlink>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Рестораны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Кафе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Столовые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Закусочные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Бары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предприятий общественного питания</w:t>
            </w:r>
          </w:p>
          <w:p w:rsidR="00FF1541" w:rsidRPr="00FF1541" w:rsidRDefault="00F36240" w:rsidP="00FF1541">
            <w:pPr>
              <w:spacing w:after="0" w:line="240" w:lineRule="auto"/>
              <w:jc w:val="both"/>
              <w:rPr>
                <w:rFonts w:ascii="Times New Roman" w:hAnsi="Times New Roman"/>
                <w:sz w:val="18"/>
                <w:szCs w:val="18"/>
              </w:rPr>
            </w:pPr>
            <w:hyperlink w:anchor="Par284" w:tooltip="Гостиничное обслуживание" w:history="1">
              <w:r w:rsidR="00FF1541" w:rsidRPr="00FF1541">
                <w:rPr>
                  <w:rFonts w:ascii="Times New Roman" w:hAnsi="Times New Roman"/>
                  <w:sz w:val="18"/>
                  <w:szCs w:val="18"/>
                </w:rPr>
                <w:t>4.7</w:t>
              </w:r>
            </w:hyperlink>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Гостиницы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используемые с целью извлечения предпринимательской выгоды из предоставления жилого помещения для временного проживания в них</w:t>
            </w:r>
          </w:p>
          <w:p w:rsidR="00FF1541" w:rsidRPr="00FF1541" w:rsidRDefault="00F36240" w:rsidP="00FF1541">
            <w:pPr>
              <w:spacing w:after="0" w:line="240" w:lineRule="auto"/>
              <w:jc w:val="both"/>
              <w:rPr>
                <w:rFonts w:ascii="Times New Roman" w:hAnsi="Times New Roman"/>
                <w:sz w:val="18"/>
                <w:szCs w:val="18"/>
              </w:rPr>
            </w:pPr>
            <w:hyperlink w:anchor="Par292" w:tooltip="Обслуживание автотранспорта" w:history="1">
              <w:r w:rsidR="00FF1541" w:rsidRPr="00FF1541">
                <w:rPr>
                  <w:rFonts w:ascii="Times New Roman" w:hAnsi="Times New Roman"/>
                  <w:sz w:val="18"/>
                  <w:szCs w:val="18"/>
                </w:rPr>
                <w:t>4.9</w:t>
              </w:r>
            </w:hyperlink>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Постоянные или временные гаражи с несколькими стояночными местами, стоянки (парковки), гаражи, в том числе многоярусные</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Хранение автотранспорта (2.7.1)</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Отдельно стоящие и пристроенные гаражи, в том числе подземные, предназначенные для хранения личного автотранспорта граждан, с возможностью размещения автомобильных моек</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bCs/>
                <w:sz w:val="18"/>
                <w:szCs w:val="18"/>
              </w:rPr>
              <w:t>Стоянки автомобилей (автостоянка, паркинг, парковка, гараж, гараж-стоянка)</w:t>
            </w:r>
            <w:r w:rsidRPr="00FF1541">
              <w:rPr>
                <w:rFonts w:ascii="Times New Roman" w:hAnsi="Times New Roman"/>
                <w:sz w:val="18"/>
                <w:szCs w:val="18"/>
              </w:rPr>
              <w:t>;</w:t>
            </w:r>
          </w:p>
          <w:p w:rsidR="00FF1541" w:rsidRPr="00FF1541" w:rsidRDefault="00FF1541" w:rsidP="00FF1541">
            <w:pPr>
              <w:spacing w:after="0" w:line="240" w:lineRule="auto"/>
              <w:jc w:val="both"/>
              <w:rPr>
                <w:rFonts w:ascii="Times New Roman" w:hAnsi="Times New Roman"/>
                <w:bCs/>
                <w:sz w:val="18"/>
                <w:szCs w:val="18"/>
              </w:rPr>
            </w:pPr>
            <w:r w:rsidRPr="00FF1541">
              <w:rPr>
                <w:rFonts w:ascii="Times New Roman" w:hAnsi="Times New Roman"/>
                <w:bCs/>
                <w:sz w:val="18"/>
                <w:szCs w:val="18"/>
              </w:rPr>
              <w:t>Стоянки автомобилей с полумеханизированной парковкой;</w:t>
            </w:r>
          </w:p>
          <w:p w:rsidR="00FF1541" w:rsidRPr="00FF1541" w:rsidRDefault="00FF1541" w:rsidP="00FF1541">
            <w:pPr>
              <w:spacing w:after="0" w:line="240" w:lineRule="auto"/>
              <w:jc w:val="both"/>
              <w:rPr>
                <w:rFonts w:ascii="Times New Roman" w:hAnsi="Times New Roman"/>
                <w:bCs/>
                <w:sz w:val="18"/>
                <w:szCs w:val="18"/>
              </w:rPr>
            </w:pPr>
            <w:r w:rsidRPr="00FF1541">
              <w:rPr>
                <w:rFonts w:ascii="Times New Roman" w:hAnsi="Times New Roman"/>
                <w:bCs/>
                <w:sz w:val="18"/>
                <w:szCs w:val="18"/>
              </w:rPr>
              <w:t>Гаражи-стоянки;</w:t>
            </w:r>
          </w:p>
          <w:p w:rsidR="00FF1541" w:rsidRPr="00FF1541" w:rsidRDefault="00FF1541" w:rsidP="00FF1541">
            <w:pPr>
              <w:spacing w:after="0" w:line="240" w:lineRule="auto"/>
              <w:jc w:val="both"/>
              <w:rPr>
                <w:rFonts w:ascii="Times New Roman" w:hAnsi="Times New Roman"/>
                <w:bCs/>
                <w:sz w:val="18"/>
                <w:szCs w:val="18"/>
              </w:rPr>
            </w:pPr>
            <w:r w:rsidRPr="00FF1541">
              <w:rPr>
                <w:rFonts w:ascii="Times New Roman" w:hAnsi="Times New Roman"/>
                <w:bCs/>
                <w:sz w:val="18"/>
                <w:szCs w:val="18"/>
              </w:rPr>
              <w:t>Механизированные стоянки автомобилей;</w:t>
            </w:r>
          </w:p>
          <w:p w:rsidR="00FF1541" w:rsidRPr="00FF1541" w:rsidRDefault="00FF1541" w:rsidP="00FF1541">
            <w:pPr>
              <w:spacing w:after="0" w:line="240" w:lineRule="auto"/>
              <w:jc w:val="both"/>
              <w:rPr>
                <w:rFonts w:ascii="Times New Roman" w:hAnsi="Times New Roman"/>
                <w:bCs/>
                <w:sz w:val="18"/>
                <w:szCs w:val="18"/>
              </w:rPr>
            </w:pPr>
            <w:r w:rsidRPr="00FF1541">
              <w:rPr>
                <w:rFonts w:ascii="Times New Roman" w:hAnsi="Times New Roman"/>
                <w:bCs/>
                <w:sz w:val="18"/>
                <w:szCs w:val="18"/>
              </w:rPr>
              <w:t>Модульные быстровозводимые стоянки автомобилей;</w:t>
            </w:r>
          </w:p>
          <w:p w:rsidR="00FF1541" w:rsidRPr="00FF1541" w:rsidRDefault="00FF1541" w:rsidP="00FF1541">
            <w:pPr>
              <w:spacing w:after="0" w:line="240" w:lineRule="auto"/>
              <w:jc w:val="both"/>
              <w:rPr>
                <w:rFonts w:ascii="Times New Roman" w:hAnsi="Times New Roman"/>
                <w:bCs/>
                <w:sz w:val="18"/>
                <w:szCs w:val="18"/>
              </w:rPr>
            </w:pPr>
            <w:r w:rsidRPr="00FF1541">
              <w:rPr>
                <w:rFonts w:ascii="Times New Roman" w:hAnsi="Times New Roman"/>
                <w:bCs/>
                <w:sz w:val="18"/>
                <w:szCs w:val="18"/>
              </w:rPr>
              <w:t>Наземные стоянки автомобилей открытого типа;</w:t>
            </w:r>
          </w:p>
          <w:p w:rsidR="00FF1541" w:rsidRPr="00FF1541" w:rsidRDefault="00FF1541" w:rsidP="00FF1541">
            <w:pPr>
              <w:spacing w:after="0" w:line="240" w:lineRule="auto"/>
              <w:jc w:val="both"/>
              <w:rPr>
                <w:rFonts w:ascii="Times New Roman" w:hAnsi="Times New Roman"/>
                <w:bCs/>
                <w:sz w:val="18"/>
                <w:szCs w:val="18"/>
              </w:rPr>
            </w:pPr>
            <w:r w:rsidRPr="00FF1541">
              <w:rPr>
                <w:rFonts w:ascii="Times New Roman" w:hAnsi="Times New Roman"/>
                <w:bCs/>
                <w:sz w:val="18"/>
                <w:szCs w:val="18"/>
              </w:rPr>
              <w:t>Наземные стоянки автомобилей закрытого типа;</w:t>
            </w:r>
          </w:p>
          <w:p w:rsidR="00FF1541" w:rsidRPr="00FF1541" w:rsidRDefault="00FF1541" w:rsidP="00FF1541">
            <w:pPr>
              <w:spacing w:after="0" w:line="240" w:lineRule="auto"/>
              <w:jc w:val="both"/>
              <w:rPr>
                <w:rFonts w:ascii="Times New Roman" w:hAnsi="Times New Roman"/>
                <w:bCs/>
                <w:sz w:val="18"/>
                <w:szCs w:val="18"/>
              </w:rPr>
            </w:pPr>
            <w:r w:rsidRPr="00FF1541">
              <w:rPr>
                <w:rFonts w:ascii="Times New Roman" w:hAnsi="Times New Roman"/>
                <w:bCs/>
                <w:sz w:val="18"/>
                <w:szCs w:val="18"/>
              </w:rPr>
              <w:t>Обвалованные стоянки автомобилей;</w:t>
            </w:r>
          </w:p>
          <w:p w:rsidR="00FF1541" w:rsidRPr="00FF1541" w:rsidRDefault="00FF1541" w:rsidP="00FF1541">
            <w:pPr>
              <w:spacing w:after="0" w:line="240" w:lineRule="auto"/>
              <w:jc w:val="both"/>
              <w:rPr>
                <w:rFonts w:ascii="Times New Roman" w:hAnsi="Times New Roman"/>
                <w:bCs/>
                <w:sz w:val="18"/>
                <w:szCs w:val="18"/>
              </w:rPr>
            </w:pPr>
            <w:r w:rsidRPr="00FF1541">
              <w:rPr>
                <w:rFonts w:ascii="Times New Roman" w:hAnsi="Times New Roman"/>
                <w:bCs/>
                <w:sz w:val="18"/>
                <w:szCs w:val="18"/>
              </w:rPr>
              <w:t>Плоскостные открытые стоянки автомобилей;</w:t>
            </w:r>
          </w:p>
          <w:p w:rsidR="00FF1541" w:rsidRPr="00FF1541" w:rsidRDefault="00FF1541" w:rsidP="00FF1541">
            <w:pPr>
              <w:spacing w:after="0" w:line="240" w:lineRule="auto"/>
              <w:jc w:val="both"/>
              <w:rPr>
                <w:rFonts w:ascii="Times New Roman" w:hAnsi="Times New Roman"/>
                <w:bCs/>
                <w:sz w:val="18"/>
                <w:szCs w:val="18"/>
              </w:rPr>
            </w:pPr>
            <w:r w:rsidRPr="00FF1541">
              <w:rPr>
                <w:rFonts w:ascii="Times New Roman" w:hAnsi="Times New Roman"/>
                <w:bCs/>
                <w:sz w:val="18"/>
                <w:szCs w:val="18"/>
              </w:rPr>
              <w:t>Подземные стоянки автомобилей;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bCs/>
                <w:sz w:val="18"/>
                <w:szCs w:val="18"/>
              </w:rPr>
              <w:t>Полумеханизированные стоянки автомобилей</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3.0 Общественное использование объектов капитального строительства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ar180" w:tooltip="Коммунальное обслуживание" w:history="1">
              <w:r w:rsidRPr="00FF1541">
                <w:rPr>
                  <w:rFonts w:ascii="Times New Roman" w:hAnsi="Times New Roman"/>
                  <w:sz w:val="18"/>
                  <w:szCs w:val="18"/>
                </w:rPr>
                <w:t>кодами 3.1</w:t>
              </w:r>
            </w:hyperlink>
            <w:r w:rsidRPr="00FF1541">
              <w:rPr>
                <w:rFonts w:ascii="Times New Roman" w:hAnsi="Times New Roman"/>
                <w:sz w:val="18"/>
                <w:szCs w:val="18"/>
              </w:rPr>
              <w:t xml:space="preserve"> - </w:t>
            </w:r>
            <w:hyperlink w:anchor="Par249" w:tooltip="Приюты для животных" w:history="1">
              <w:r w:rsidRPr="00FF1541">
                <w:rPr>
                  <w:rFonts w:ascii="Times New Roman" w:hAnsi="Times New Roman"/>
                  <w:sz w:val="18"/>
                  <w:szCs w:val="18"/>
                </w:rPr>
                <w:t>3.10.2</w:t>
              </w:r>
            </w:hyperlink>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относящиеся к видам использования земельных участков с кодовым обозначением 3.1 – 3.10</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3.1 Коммунальное обслуживание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предприятий коммунального обслуживания;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Водоводы (линейные сооружения);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Водопроводы;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Водозаборы;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Станции водоподготовки (Водоочистные 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Насосные 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Резервуары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Водонапорные башни;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Канализации магистральные;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Канализации прочие;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Канализации;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Канализации хозяйственно-бытовые;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Канализации промышленные;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Канализации ливневые;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Дренажи;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Очистные сооружения;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Очистные сооружения предприятий;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Канализационные насосные 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Головные канализационные насосные 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Канализационные очистные сооружения;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Безнапорные коллекторы хозяйственно-фекальной канализации;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Напорные коллекторы хозяйственно-фекальной канализации;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Газопроводы прочие;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Газопроводы;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Конденсато–продукто–этанолопровод;</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Газопровод распределительный;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Компрессорные станции (КС);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Компрессорные цеха (КЦ);</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Газораспределительные станции (ГРС);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Газорегуляторные пункты (ГРП);</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Блочные газорегуляторные пункты (ГРПБ);</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Газорегуляторные установки (ГРУ);</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Газонаполнительные станции (ГНС);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Резервуары для сжиженных газов;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Резервуарные установки (СУГ);</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Отключающие устройства;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Газоизмерительные станции (ГИС);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Станции подземного хранения газа (СПХГ);</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Установки комплексной подготовки газа (УКПГ);</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Теплопроводы магистральные;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Теплопроводы распределительные;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Центральные тепловые пункты (ЦТП);</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Индивидуальные тепловые пункты (ИТП);</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Котельные;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Тепловые перекачивающие насосные станции (ТПНС);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Трансформаторные подстанции;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Линии электропередач (ЛЭП);</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Кабельные линии;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Линии связи;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Телефонные 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Стоянки, гаражи и мастерские для обслуживания уборочной и аварийной техники;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Жилищно-эксплуатационные организации;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Пункты приема вторичного сырья </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3.2 Социальное обслуживание</w:t>
            </w:r>
          </w:p>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Отделения почты и телеграфа;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Объекты капитального строительства, предназначенные для размещения учреждений гражданских обрядов; </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Стационарные учреждения социального обслуживания;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социальных, пенсионных и иных службы, в которых осуществляется прием граждан по вопросам оказания социальной помощи и назначения социальных или пенсионных выплат;</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(отделений) социальной помощи на дому;</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социального обслуживания населения;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Дома-интернаты;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Дома-интернаты для престарелых и инвалидов;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Дома престарелых;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Специнтернаты;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Дома сестринского ухода;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Дома (отделения) милосердия;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геронтологических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геронтологических центров-стационаров;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геронтопсихологических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отделений восстановительного лечения;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гериатрических кабинетов (при поликлиниках; при специализированных диспансерах; при специальных жилых домах);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помощи детям, оставшимся без попечения родителей;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социальной помощи семье и детям;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Детские дома-интернаты;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Дома ребенка;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Детские дома;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социальных приютов для детей и подростков;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Детские дома-интернаты для умственно отсталых детей;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Дома-интернаты для детей с физическими недостатками;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Психоневрологические интернаты;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дневного пребывания;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предназначенных для размещения центров экстренной психологической помощи по телефону;</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психолого-педагогической помощи;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службы психологической и бесплатной юридической помощи;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социальной защиты населения;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социальных центров адаптации;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социально-реабилитационный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социально-оздоровительных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консультативных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предназначенных для размещения кризисных центров помощи женщинам;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Дома системы социального обслуживания;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Объекты капитального строительства, предназначенные для размещения учреждения социальной </w:t>
            </w:r>
            <w:r w:rsidRPr="00FF1541">
              <w:rPr>
                <w:rFonts w:ascii="Times New Roman" w:hAnsi="Times New Roman"/>
                <w:sz w:val="18"/>
                <w:szCs w:val="18"/>
              </w:rPr>
              <w:lastRenderedPageBreak/>
              <w:t>помощи;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службы занятости населения;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временного пребывания;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Пункты ночлега для бездомных граждан;</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Социальные гостиницы;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Приюты;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Дома ночного пребывания;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отделений временного проживания;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Социальные столовые;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Пункты питания малоимущих граждан;</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социальной адаптации</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3.3 Бытовое обслуживание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Мастерские мелкого ремонта;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Ателье;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Бани;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Парикмахерские;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Салоны красоты;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Прачечные;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Прачечные самообслуживания;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Фабрики-прачечные;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Химчистки;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Химчистки самообслуживания;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Фабрики-химчистки;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бюро похоронного обслуживания;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Дома траурных обрядов;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предприятий бытового обслуживания;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производственных предприятий централизованного выполнения заказов</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3.4 Здравоохранение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197" w:tooltip="Амбулаторно-поликлиническое обслуживание" w:history="1">
              <w:r w:rsidRPr="00FF1541">
                <w:rPr>
                  <w:rFonts w:ascii="Times New Roman" w:hAnsi="Times New Roman"/>
                  <w:sz w:val="18"/>
                  <w:szCs w:val="18"/>
                </w:rPr>
                <w:t>кодами 3.4.1</w:t>
              </w:r>
            </w:hyperlink>
            <w:r w:rsidRPr="00FF1541">
              <w:rPr>
                <w:rFonts w:ascii="Times New Roman" w:hAnsi="Times New Roman"/>
                <w:sz w:val="18"/>
                <w:szCs w:val="18"/>
              </w:rPr>
              <w:t xml:space="preserve"> - </w:t>
            </w:r>
            <w:hyperlink w:anchor="Par201" w:tooltip="Стационарное медицинское обслуживание" w:history="1">
              <w:r w:rsidRPr="00FF1541">
                <w:rPr>
                  <w:rFonts w:ascii="Times New Roman" w:hAnsi="Times New Roman"/>
                  <w:sz w:val="18"/>
                  <w:szCs w:val="18"/>
                </w:rPr>
                <w:t>3.4.2</w:t>
              </w:r>
            </w:hyperlink>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амбулаторно-поликлинических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планирования семьи и репродукции;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охраны материнства и детства;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матери и ребенка;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охраны репродуктивного здоровья подростков;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высоких медицинских технологий;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предназначенных для размещения центров медицины катастроф;</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медицинских информационно-аналитических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Объекты капитального строительства, предназначенные для размещения информационно-методических </w:t>
            </w:r>
            <w:r w:rsidRPr="00FF1541">
              <w:rPr>
                <w:rFonts w:ascii="Times New Roman" w:hAnsi="Times New Roman"/>
                <w:sz w:val="18"/>
                <w:szCs w:val="18"/>
              </w:rPr>
              <w:lastRenderedPageBreak/>
              <w:t>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медицинских биофизических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эпидемии и эпидемиологии;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государственного санитарно-эпидемиологического надзора;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гигиенического образования населения;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Диспансеры;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медико-реабилитационных и коррекционных учреждений, в том числе для детей;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медико-санитарной части;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противочумных центров (станций);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дезинфекционных центров (станций);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здравоохранения по надзору в сфере защиты прав потребителей и благополучия человека;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Поликлиники;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фельдшерских пунктов;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пунктов здравоохранения;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молочной кухни;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станций донорства крови;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станции переливания крови;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переливания крови;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диагностических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клинических лабораторий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Аптеки;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Станции скорой медицинской помощи;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лечебно-профилактических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Больницы;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Госпитали;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Специализированные больницы;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медицинских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перинатальных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санаторно-курортных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здравоохранения особого типа;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Хосписы;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Лепрозории;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научных учреждений здравоохранения с клиникой терапевтического (педиатрического) и хирургического профиля;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Объекты капитального строительства, предназначенные для размещения учреждений высшего профессионального образования с клиникой терапевтического (педиатрического) и хирургического профиля;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дополнительного профессионального образования с клиникой терапевтического (педиатрического) и хирургического профиля;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специализированных учреждений здравоохранения с клиникой терапевтического (педиатрического) и хирургического профиля;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Родильные дома;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научно-медицинских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лечебных учреждений со стационаром</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3.4.1 Амбулаторно-поликлиническое обслуживание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амбулаторно-поликлинических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планирования семьи и репродукции;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охраны материнства и детства;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матери и ребенка;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охраны репродуктивного здоровья подростков;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высоких медицинских технологий;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предназначенных для размещения центров медицины катастроф;</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медицинских информационно-аналитических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информационно-методических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медицинских биофизических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эпидемии и эпидемиологии;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государственного санитарно-эпидемиологического надзора;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гигиенического образования населения;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Диспансеры;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медико-реабилитационных и коррекционных учреждений, в том числе для детей;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медико-санитарной части;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противочумных центров (станций);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дезинфекционных центров (станций);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Объекты капитального строительства, предназначенные для размещения учреждений здравоохранения по надзору в сфере защиты прав потребителей и благополучия человека;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Поликлиники;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фельдшерских пунктов;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пунктов здравоохранения;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молочной кухни;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станций донорства крови;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станции переливания крови;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переливания крови;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диагностических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клинических лабораторий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Аптеки;</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3.4.2 Стационарное медицинское обслуживание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станций скорой помощи;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площадок санитарной авиации</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Станции скорой медицинской помощи;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лечебно-профилактических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Больницы;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Госпитали;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Специализированные больницы;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медицинских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перинатальных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санаторно-курортных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здравоохранения особого типа;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Хосписы;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Лепрозории;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научных учреждений здравоохранения с клиникой терапевтического (педиатрического) и хирургического профиля;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высшего профессионального образования с клиникой терапевтического (педиатрического) и хирургического профиля;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дополнительного профессионального образования с клиникой терапевтического (педиатрического) и хирургического профиля;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специализированных учреждений здравоохранения с клиникой терапевтического (педиатрического) и хирургического профиля;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Родильные дома;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научно-медицинских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лечебных учреждений со стационаром</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3.5 Образование и просвещение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w:t>
            </w:r>
            <w:r w:rsidRPr="00FF1541">
              <w:rPr>
                <w:rFonts w:ascii="Times New Roman" w:hAnsi="Times New Roman"/>
                <w:sz w:val="18"/>
                <w:szCs w:val="18"/>
              </w:rPr>
              <w:lastRenderedPageBreak/>
              <w:t>использования с кодами 3.5.1 - 3.5.2</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Объекты капитального строительства, предназначенные для размещения дошкольных образовательных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дошкольных образовательных организаций;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Детские ясли;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Детские сады;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общеобразовательных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Начальные общеобразовательные школы;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Основные общеобразовательные школы;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Средние общеобразовательные школы;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Школы;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Колледжи;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Гимназии;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Лицеи;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учреждений дополнительного образования детей;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Художественные, музыкальные школы и училища;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кружков;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учреждений дополнительного образования для взрослых;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организаций по переподготовке и повышению квалификации специалистов;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государственных учебно-воспитательных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Государственные образовательные учреждения кадетские школы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Государственные образовательные учреждения кадетские школы-интернаты;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вечерних (сменных) образовательных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Общеобразовательные школы–интернаты;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учреждений для детей сирот оставшихся без попечения родителей;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оздоровительных образовательных учреждений санаторного типа;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государственных специальных (коррекционных) образовательных учреждений для обучающихся, воспитанников с ограниченными возможностями здоровья;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специальных (коррекционных) образовательных учреждений для обучающихся, воспитанников с ограниченными возможностями здоровья;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внешкольных учреждений (школьников и молодежи);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Общежития учебных заведений и спальные корпуса интернатов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государственных образовательных учреждений начального профессионального образования;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учреждений начального профессионального образования;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государственных образовательных учреждений среднего профессионального образования;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Объекты капитального строительства, предназначенные для размещения образовательных учреждений среднего профессионального образования;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Профессиональные технические училища;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государственных образовательных учреждений высшего профессионального образования;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учреждений высшего профессионального образования;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Институты;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Университеты;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государственных научных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обществ знаний;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организаций, осуществляющих деятельность по воспитанию, образованию и просвещению;</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организаций среднего профессионального образования;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организаций высшего профессионального образования (высших учебных заведений);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организаций дополнительного профессионального образования;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специализированных учреждений (аэроклубы, автошколы, оборонные учебные заведения);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Общежития учебных заведений</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3.5.1 Дошкольное, начальное и среднее общее образование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дошкольных образовательных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дошкольных образовательных организаций;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Детские ясли;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Детские сады;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общеобразовательных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Начальные общеобразовательные школы;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Основные общеобразовательные школы;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Средние общеобразовательные школы;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Школы;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Колледжи;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Гимназии;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Лицеи;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учреждений дополнительного образования детей;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Художественные, музыкальные школы и училища;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кружков;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учреждений дополнительного образования для взрослых;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Объекты капитального строительства, предназначенные для размещения организаций по переподготовке </w:t>
            </w:r>
            <w:r w:rsidRPr="00FF1541">
              <w:rPr>
                <w:rFonts w:ascii="Times New Roman" w:hAnsi="Times New Roman"/>
                <w:sz w:val="18"/>
                <w:szCs w:val="18"/>
              </w:rPr>
              <w:lastRenderedPageBreak/>
              <w:t>и повышению квалификации специалистов;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государственных учебно-воспитательных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Государственные образовательные учреждения кадетские школы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Государственные образовательные учреждения кадетские школы-интернаты;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вечерних (сменных) образовательных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Общеобразовательные школы–интернаты;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учреждений для детей сирот оставшихся без попечения родителей;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оздоровительных образовательных учреждений санаторного типа;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государственных специальных (коррекционных) образовательных учреждений для обучающихся, воспитанников с ограниченными возможностями здоровья;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специальных (коррекционных) образовательных учреждений для обучающихся, воспитанников с ограниченными возможностями здоровья;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внешкольных учреждений (школьников и молодежи);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Общежития учебных заведений и спальные корпуса интернатов</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3.5.2 Среднее и высшее профессиональное образование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государственных образовательных учреждений начального профессионального образования;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учреждений начального профессионального образования;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государственных образовательных учреждений среднего профессионального образования;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учреждений среднего профессионального образования;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Профессиональные технические училища;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государственных образовательных учреждений высшего профессионального образования;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учреждений высшего профессионального образования;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Институты;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Университеты;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государственных научных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обществ знаний;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организаций, осуществляющих деятельность по воспитанию, образованию и просвещению;</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организаций среднего профессионального образования;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организаций высшего профессионального образования (высших учебных заведений);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Объекты капитального строительства, предназначенные для размещения специализированных учреждений (аэроклубы, автошколы, оборонные учебные заведения);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образовательных учреждений дополнительного профессионального образования (повышения квалификации) специалистов, учебные центры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Общежития учебных заведений</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3.6 Культурное развитие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Дворцы творчества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Библиотеки;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Читальные залы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Городские массовые библиотеки;</w:t>
            </w:r>
          </w:p>
          <w:p w:rsidR="00FF1541" w:rsidRPr="00FF1541" w:rsidRDefault="00FF1541" w:rsidP="00FF1541">
            <w:pPr>
              <w:spacing w:after="0" w:line="240" w:lineRule="auto"/>
              <w:jc w:val="both"/>
              <w:rPr>
                <w:rFonts w:ascii="Times New Roman" w:hAnsi="Times New Roman"/>
                <w:sz w:val="18"/>
                <w:szCs w:val="18"/>
              </w:rPr>
            </w:pP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Драматические театры;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Музыкально-драматические театры;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Театры музыкальной комедии;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Театры оперы и балета;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Театры;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Концертные залы;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Музеи;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Выставочные залы;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Художественные галереи;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Салоны;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Универсальные залы;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Универсальные спортивно-зрелищные залы, в том числе с искусственным льдом;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Универсальные спортивно-зрелищные комплексы;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физкультурно-досугового назначения со зрителями;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физкультурно-досугового назначения без зрителей;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зрелищных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Конференц-залы;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Залы аттракционов и игровых автоматов;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Танцевальные залы;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Дома культуры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Клубы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клубных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культуры и искусств;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ремесел и промыслов;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Кинотеатры;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Кинозалы;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Кинотеатры круглогодичного действия;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Кинотеатры сезонного действия;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Цирки;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Зоопарки;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Зверинцы;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Планетарии;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Филармонии;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Площадки для празднеств и гуляний;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Океанариумы;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культурно-просветительного назначения и религиозных организаций;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досугово-развлекательных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помещений для культурно-массовой и политико-воспитательной работы с населением;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Лектории</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3.7 Религиозное использование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Церкви;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Соборы;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Храмы;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Часовни;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Монастыри;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Мечети;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Молельные дома;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Скиты;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Воскресные школы;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Семинарии;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Синагоги;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Сибурганы;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Дацаны;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Духовные училища;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религиозных организаций;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религиозных организаций и учреждений для населения</w:t>
            </w:r>
          </w:p>
        </w:tc>
      </w:tr>
      <w:tr w:rsidR="00FF1541" w:rsidRPr="00FF1541" w:rsidTr="003F6E21">
        <w:trPr>
          <w:gridAfter w:val="1"/>
          <w:wAfter w:w="1969" w:type="dxa"/>
          <w:trHeight w:val="45"/>
        </w:trPr>
        <w:tc>
          <w:tcPr>
            <w:tcW w:w="729" w:type="dxa"/>
            <w:tcBorders>
              <w:top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3.8 Общественное управление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8362" w:type="dxa"/>
            <w:tcBorders>
              <w:top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государственных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муниципальных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государственных унитарных предприятий;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для дипломатических представительства иностранных государств и консульских учреждений в Российской Федерации;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государственных учреждений по обслуживанию общества;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Архивы и депозитарии;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судов и прокуратуры, нотариально-юридических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правоохранительных организаций (налоговых служб, полиции, таможни);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организаций и учреждений управления;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городских народных судов;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Объекты капитального строительства, предназначенные для размещения областных судов;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юридических консультаций;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отделений связи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3.9 Обеспечение научной деятельности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Научно-исследовательские институты;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Проектные институты;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Научные центры;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опытно-конструкторских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государственных академий наук, в том числе отраслевых;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для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научно-исследовательских организаций;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проектных и конструкторских организаций;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проектных организаций и конструкторских бюро</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3.9.1 Обеспечение деятельности в области гидрометеорологии и смежных с ней областях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и сооружения, используемые в области гидрометеорологии и смежных с ней областях (доплеровские метеорологические радиолокаторы, гидрологические посты и другие)</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3.10 Ветеринарное обслуживание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245" w:tooltip="Амбулаторное ветеринарное обслуживание" w:history="1">
              <w:r w:rsidRPr="00FF1541">
                <w:rPr>
                  <w:rFonts w:ascii="Times New Roman" w:hAnsi="Times New Roman"/>
                  <w:sz w:val="18"/>
                  <w:szCs w:val="18"/>
                </w:rPr>
                <w:t>кодами 3.10.1</w:t>
              </w:r>
            </w:hyperlink>
            <w:r w:rsidRPr="00FF1541">
              <w:rPr>
                <w:rFonts w:ascii="Times New Roman" w:hAnsi="Times New Roman"/>
                <w:sz w:val="18"/>
                <w:szCs w:val="18"/>
              </w:rPr>
              <w:t xml:space="preserve"> - </w:t>
            </w:r>
            <w:hyperlink w:anchor="Par249" w:tooltip="Приюты для животных" w:history="1">
              <w:r w:rsidRPr="00FF1541">
                <w:rPr>
                  <w:rFonts w:ascii="Times New Roman" w:hAnsi="Times New Roman"/>
                  <w:sz w:val="18"/>
                  <w:szCs w:val="18"/>
                </w:rPr>
                <w:t>3.10.2</w:t>
              </w:r>
            </w:hyperlink>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Ветеринарные лечебницы;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оказания ветеринарных услуг, содержания или разведения животных, не являющихся сельскохозяйственными, под надзором человека;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оказания ветеринарных услуг без содержания животных;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оказания ветеринарных услуг в стационаре;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организации гостиниц для животных</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3.10.1 Амбулаторное ветеринарное обслуживание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Размещение объектов капитального строительства, предназначенных для </w:t>
            </w:r>
            <w:r w:rsidRPr="00FF1541">
              <w:rPr>
                <w:rFonts w:ascii="Times New Roman" w:hAnsi="Times New Roman"/>
                <w:sz w:val="18"/>
                <w:szCs w:val="18"/>
              </w:rPr>
              <w:lastRenderedPageBreak/>
              <w:t>оказания ветеринарных услуг без содержания животных</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Объекты капитального строительства, предназначенные для оказания ветеринарных услуг без содержания животных;</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3.10.2 Приюты для животных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оказания ветеринарных услуг в стационаре;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организации гостиниц для животных</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Ветеринарные лечебницы;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оказания ветеринарных услуг, содержания или разведения животных, не являющихся сельскохозяйственными, под надзором человека;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оказания ветеринарных услуг в стационаре;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организации гостиниц для животных</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4.0 Предпринимательство</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Содержание данного вида разрешенного использования включает в себя содержание видов разрешенного использования, предусмотренных </w:t>
            </w:r>
            <w:hyperlink w:anchor="Par260" w:tooltip="Деловое управление" w:history="1">
              <w:r w:rsidRPr="00FF1541">
                <w:rPr>
                  <w:rFonts w:ascii="Times New Roman" w:hAnsi="Times New Roman"/>
                  <w:sz w:val="18"/>
                  <w:szCs w:val="18"/>
                </w:rPr>
                <w:t>кодами 4.1</w:t>
              </w:r>
            </w:hyperlink>
            <w:r w:rsidRPr="00FF1541">
              <w:rPr>
                <w:rFonts w:ascii="Times New Roman" w:hAnsi="Times New Roman"/>
                <w:sz w:val="18"/>
                <w:szCs w:val="18"/>
              </w:rPr>
              <w:t xml:space="preserve"> - </w:t>
            </w:r>
            <w:hyperlink w:anchor="Par303" w:tooltip="Выставочно-ярмарочная деятельность" w:history="1">
              <w:r w:rsidRPr="00FF1541">
                <w:rPr>
                  <w:rFonts w:ascii="Times New Roman" w:hAnsi="Times New Roman"/>
                  <w:sz w:val="18"/>
                  <w:szCs w:val="18"/>
                </w:rPr>
                <w:t>4.10</w:t>
              </w:r>
            </w:hyperlink>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относящиеся к видам использования земельных участков с кодовым обозначением 4.1 – 4.10</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4.1 Деловое управление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управления фирм, организаций, предприятий, а также подразделений фирм, агентств;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редакционно-издательских и информационных организаций (за исключением типографий);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организаций и учреждений управления;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проектных организаций и конструкторских бюро</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4.2 Объекты торговли (торговые центры, торгово-развлекательные центры (комплексы)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банковских и страховых услуг, устройства мест общественного питания,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гостиниц, постоянных или временных гаражей с несколькими стояночными местами, стоянок (парковок), гаражей, в том числе многоярусных;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гаражи и (или) стоянки для автомобилей сотрудников и посетителей торгового центра</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4.3 Рынки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гаражей и (или) стоянок для автомобилей сотрудников и посетителей рынка</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сооружения, предназначенные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Гаражи и (или) стоянки для автомобилей сотрудников и посетителей рынка;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Рыночные комплексы</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4.4 Магазины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продажи товаров, торговая площадь которых составляет до 5000 кв. 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Магазины продовольственных товаров;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Магазины непродовольственных товаров;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Магазины продовольственных товаров до 50 кв.м.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Магазины непродовольственных товаров до 50 кв.м.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Торговые павильоны до 50 кв.м.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Торговые лавки до 50 кв.м. торговой 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Кулинарии до 50 кв.м. торговой площади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4.5 Банковская и страховая деятельность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организаций, оказывающих банковские и страховые услуги;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кредитно-финансовых и страховых организаций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Банки;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отделений банков, операционных касс;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отделений и филиалов сберегательного банка</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4.6 Общественное питание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Рестораны;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Кафе;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Столовые;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Закусочные;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Бары;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предприятий общественного питания</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4.7 Гостиничное обслуживание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Гостиницы;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используемые с целью извлечения предпринимательской выгоды из предоставления жилого помещения для временного проживания в них</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4.8 Развлечения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Аквапарки;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дискотек и танцевальных площадок, ночных клубов;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боулинга, аттракционов, игровых автоматов (кроме игрового оборудования, используемого для проведения азартных игр) и игровых площадок;</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Ипподромы</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Служебные гаражи (4.9)</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постоянные или временные гаражи с несколькими стояночными местами, стоянки (парковки), гаражи, в том числе многоярусные</w:t>
            </w:r>
          </w:p>
          <w:p w:rsidR="00FF1541" w:rsidRPr="00FF1541" w:rsidRDefault="00FF1541" w:rsidP="00FF1541">
            <w:pPr>
              <w:spacing w:after="0" w:line="240" w:lineRule="auto"/>
              <w:jc w:val="both"/>
              <w:rPr>
                <w:rFonts w:ascii="Times New Roman" w:hAnsi="Times New Roman"/>
                <w:sz w:val="18"/>
                <w:szCs w:val="18"/>
              </w:rPr>
            </w:pP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4.9.1 Объекты дорожного сервиса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Размещение зданий и сооружений дорожного сервиса. Содержание данного вида разрешенного использования включает в себя содержание видов </w:t>
            </w:r>
            <w:r w:rsidRPr="00FF1541">
              <w:rPr>
                <w:rFonts w:ascii="Times New Roman" w:hAnsi="Times New Roman"/>
                <w:sz w:val="18"/>
                <w:szCs w:val="18"/>
              </w:rPr>
              <w:lastRenderedPageBreak/>
              <w:t>разрешенного использования с кодами 4.9.1.1 - 4.9.1.4</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Автозаправочные 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Автогазозаправочные 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Станции технического обслуживания;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Стоянки транспортных средств;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Автокемпинги;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Мотели;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Магазины сопутствующей торговли придорожного сервиса;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для организации общественного питания в качестве объектов придорожного сервиса;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для предоставления гостиничных услуг в качестве придорожного сервиса;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Автомобильные мойки;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Прачечные для автомобильных принадлежностей;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мастерских, предназначенных для ремонта и обслуживания автомобилей</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4.10 Выставочно-ярмарочная деятельность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сооружения, предназначенные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5.0 Отдых (рекреация)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создание и уход за городскими лесами, скверами, прудами, озерами, водохранилищами, пляжами, а также обустройство мест отдыха в них.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относящиеся к видам использования земельных участков с кодовым обозначением 5.1 – 5.5</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5.1 Спорт</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спортивных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Спортивные стрельбища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Тиры;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Лыжные базы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Лодочные 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Яхт-клубы;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Стадионы;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Спортивные арены;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спортивных залов;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Закрытое спортивное сооружение с ледовым покрытием;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Велотреки;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Автодромы;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Мотодромы;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картинга;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Теннисные корты крытые и открытые;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Физкультурно-спортивные комплексы;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Спортивно-культурные комплексы;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спортивных клубов;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Бассейны;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Бассейны крытые и открытые общего пользования;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Объекты капитального строительства, предназначенные для размещения площадок для занятия спортом и физкультурой (беговых дорожек, полей для спортивной игры);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Трамплины;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для занятия водными видами спорта (причалы и сооружения, необходимые для водных видов спорта и хранения соответствующего инвентаря);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Спортивные базы;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Спортивные лагеря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физкультурного, спортивного и физкультурно-досугового назначения со зрителями;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физкультурного, спортивного и физкультурно-досугового назначения без зрителей;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Физкультурно-спортивные сооружения;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спортивных залов общего пользования;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универсальных спортивно-зрелищных залов</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5.2 Природно-познавательный туризм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необходимых природоохранных и природовосстановительных мероприятий</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Туристические базы;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Круглогодичные и летние лагеря;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Круглогодичные и летние лагеря для детей и молодежи;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Детские лагеря;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Детские оздоровительные лагеря; </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Санаторные детские лагеря;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Оздоровительные лагеря для старшеклассников;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Базы отдыха предприятий и организаций;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Базы отдыха;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Молодежные лагеря;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Пляжи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5.2.1 Туристическое обслуживание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детских лагерей</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учреждений отдыха и туризма;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Пансионаты;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Туристские гостиницы;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Кемпинги;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Дома отдыха, не оказывающие услуги по лечению;</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Дома отдыха (пансионаты) для семей с детьми;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используемые с целью извлечения предпринимательской выгоды из предоставления жилого помещения для временного проживания в них;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Дачи дошкольных учреждений;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Пляжи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5.3 Охота и рыбалка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Дома охотника;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Дома рыболова;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Сооружения, необходимые для восстановления и поддержания поголовья зверей или количества рыбы</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5.4 Причалы для маломерных судов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Сооружения, предназначенные для причаливания, хранения и обслуживания яхт, катеров, лодок и других маломерных судов</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5.5 Поля для гольфа или конных прогулок</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конноспортивных манежей, не предусматривающих устройство трибун</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Конноспортивные манежи, не предусматривающие устройство трибун</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Конно-спортивные базы;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Поля для конных прогулок;</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Поля для игры в гольф</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6.0 Производственная деятельность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относящиеся к видам использования земельных участков с кодовым обозначением 6.1 – 6.11</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6.1 Недропользование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геологических изысканий;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добыча полезных ископаемых открытым (карьеры, отвалы) и закрытым (шахты, скважины) способами;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в том числе подземных, в целях добычи полезных ископаемых;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добычи топливно-энергетических полезных ископаемых;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добычи полезных ископаемых, кроме топливно-энергетических;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Нефтепроводы подводящий (промысловые);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Головные перекачивающие станции (ГПС);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Промежуточные (дожимные) перекачивающие станции (ППС);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Нефтехранилища (резервуарные парки);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Нефтебазы;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Склады нефти или нефтепродуктов;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Цеха добычи нефти;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пунктов учета нефти (нефтепродуктов);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пунктов подготовки нефти (ППН);</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установки предварительного сброса воды (УПСВ);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Фонд скважин;</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Пункты учета экспорта газа;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Газовые кусты (скважины);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пунктов (терминалов) налива нефти или нефтепродуктов в автомобильный транспорт;</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Железнодорожные пункты (терминалы) слива/налива нефти или нефтепродуктов;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Угольные шахты;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Угольные разрезы;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Угольные обогатительные фабрики;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Угольные терминалы;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Угольные погранпереходы;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Коксовые батареи;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Газоперерабатывающие заводы (ГПЗ);</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Заводы СПГ;</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Заводы стабилизации конденсата;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в том числе подземные, в целях добычи недр;</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необходимые для подготовки сырья к транспортировке и (или) промышленной переработке</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6.2 Тяжелая промышленность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металлургического производства и производства готовых металлических изделий;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производства машин и оборудования;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промышленности высоких технологий;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оборонной промышленности;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горно-обогатительной и горно-перерабатывающей, металлургической, машиностроительной промышленности;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для изготовления и ремонта продукции судостроения, авиастроения, вагоностроения, машиностроения, станкостроения,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6.2.1 Автомобилестроительная промышленность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производства транспортных средств и оборудования;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промышленности высоких технологий;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6.3 Легкая промышленность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электронной и электротехнической промышленности;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производства легкой промышленности;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стекольной и фарфоро-фаянсовой промышленности;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промышленности высоких технологий;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текстильной промышленности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6.3.1 Фармацевтическая промышленность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химико-фармацевтической промышленности;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микробиологической промышленности;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промышленности высоких технологий;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6.4 Пищевая промышленность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пищевкусовой промышленности;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мясной и молочной промышленности;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рыбоперерабатывающей промышленности;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плодоовощной промышленности;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промышленности высоких технологий;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6.5 Нефтехимическая промышленность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химической и нефтехимической промышленности;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топливной промышленности;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промышленности высоких технологий;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Нефтеперерабатывающий завод;</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Нефтехимический завод;</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переработки углеводородного сырья, изготовления удобрений, полимеров, химической продукции бытового назначения и подобной продукции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6.6 Строительная промышленность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деревообрабатывающей промышленности;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строительной индустрии;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промышленности высоких технологий;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6.7 Энергетика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0" w:tooltip="Коммунальное обслуживание" w:history="1">
              <w:r w:rsidRPr="00FF1541">
                <w:rPr>
                  <w:rFonts w:ascii="Times New Roman" w:hAnsi="Times New Roman"/>
                  <w:sz w:val="18"/>
                  <w:szCs w:val="18"/>
                </w:rPr>
                <w:t>кодом 3.1</w:t>
              </w:r>
            </w:hyperlink>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Электростанции гидравлические (ГЭС);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Электростанции гидроаккумулирующие (ГАЭС);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Электростанции приливные (ПЭС);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Электростанции солнечные;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Электростанции комбинированные солнечные тепловые;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Электростанции дизельная;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Электростанции газопоршневые (ГПЭС);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Электростанции тепловые (ТЭС);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Электростанции тепловые конденсационные (КЭС);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Электростанции тепловые, теплоэлектроцентрали;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Электростанции ветровые (ВЭС);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Электростанции геотермальные (ГеоТЭС);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Электростанции на биомассе;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Подстанции (ПС);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Тяговые подстанции ЖД;</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Подстанции 400 кВ преобразовательные;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Вставки постоянного тока;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Переключательные пункты;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гидроэнергетики, тепловых станций и других электростанций, размещение;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Сооружения, обслуживающие и вспомогательные для электростанций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Золоотвалы;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Гидротехнические сооружения</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6.7.1 Атомная энергетика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электросетевого хозяйства, обслуживающих атомные электростанции</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Электростанции атомные (АЭС);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Электростанции атомные тепловые плавучие;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Теплоэлектроцентрали атомные (АТЭЦ);</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Подстанции (ПС);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Подстанции 400 кВ преобразовательные;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Вставки постоянного тока;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Переключательные пункты;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для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электросетевого хозяйства, обслуживающие атомные электростанции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6.8 Связь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Размещение объектов связи, радиовещания, телевидения, включая воздушные </w:t>
            </w:r>
            <w:r w:rsidRPr="00FF1541">
              <w:rPr>
                <w:rFonts w:ascii="Times New Roman" w:hAnsi="Times New Roman"/>
                <w:sz w:val="18"/>
                <w:szCs w:val="18"/>
              </w:rPr>
              <w:lastRenderedPageBreak/>
              <w:t>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Линии электросвязи;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Линейно-кабельные сооружения электросвязи;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Земные 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Автоматические телефонные 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Антенно-мачтовые сооружения;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Телевизионные ретрансляторы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узлов мультисервисного доступа;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6.9 Склад</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Склады;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Склады ГСМ;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Таможенные склады;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Оптовые распределительные склады;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Склады коммерческого общего пользования;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Склады розничные;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Склады военные;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Склады временного хранения;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Склады долгосрочного хранения;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Сооружения, имеющие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6.10 Обеспечение космической деятельности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промышленности высоких технологий;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Космодромы;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Стартовые комплексы и пусковые установки;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Командно-измерительные комплексы;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центров и пунктов управления полетами космических объектов;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пунктов приема, хранения и переработки информации, баз хранения космической техники;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Полигоны приземления космических объектов;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экспериментальной базы для отработки космической техники, центров и оборудования для подготовки космонавтов;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Сооружения, используемые при осуществлении космической деятельности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6.11 Целлюлозно-бумажная промышленность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целлюлозно-бумажного производства;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полиграфического производства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7.0 Транспорт</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Размещение различного рода путей сообщения и сооружений, используемых </w:t>
            </w:r>
            <w:r w:rsidRPr="00FF1541">
              <w:rPr>
                <w:rFonts w:ascii="Times New Roman" w:hAnsi="Times New Roman"/>
                <w:sz w:val="18"/>
                <w:szCs w:val="18"/>
              </w:rPr>
              <w:lastRenderedPageBreak/>
              <w:t>для перевозки людей или грузов либо передачи веществ.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ar401" w:tooltip="Железнодорожный транспорт" w:history="1">
              <w:r w:rsidRPr="00FF1541">
                <w:rPr>
                  <w:rFonts w:ascii="Times New Roman" w:hAnsi="Times New Roman"/>
                  <w:sz w:val="18"/>
                  <w:szCs w:val="18"/>
                </w:rPr>
                <w:t>кодами 7.1</w:t>
              </w:r>
            </w:hyperlink>
            <w:r w:rsidRPr="00FF1541">
              <w:rPr>
                <w:rFonts w:ascii="Times New Roman" w:hAnsi="Times New Roman"/>
                <w:sz w:val="18"/>
                <w:szCs w:val="18"/>
              </w:rPr>
              <w:t xml:space="preserve"> - </w:t>
            </w:r>
            <w:hyperlink w:anchor="Par426" w:tooltip="7.5" w:history="1">
              <w:r w:rsidRPr="00FF1541">
                <w:rPr>
                  <w:rFonts w:ascii="Times New Roman" w:hAnsi="Times New Roman"/>
                  <w:sz w:val="18"/>
                  <w:szCs w:val="18"/>
                </w:rPr>
                <w:t>7.5</w:t>
              </w:r>
            </w:hyperlink>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Объекты капитального строительства, относящиеся к видам использования земельных участков с кодовым обозначением 7.1 – 7.5</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7.1 Железнодорожный транспорт</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Железные дороги магистральные электрифицированные;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Железные дороги магистральные не электрифицированные;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Железные дороги прочие электрифицированные;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Железные дороги прочие не электрифицированные;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Железные дороги узкоколейные;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Внутристанционные соединительные и подъездные пути;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Железнодорожные переезды;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Станции железнодорожные;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Станции железнодорожные узловые;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Станции железнодорожные прочие;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Вокзалы железнодорожные;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Железнодорожные депо;</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Линии метрополитена подземные;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Линии метрополитена наземные;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Станции метро;</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Линии городской электрички;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Остановки городской электрички;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Линии скоростного трамвая;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Остановки скоростного трамвая;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Трамвайные пути;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Остановки трамвая;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Тоннели железнодорожные;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Развязки в разных уровнях;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Канатные дороги;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Фуникулеры;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Тяговые подстанции ЖД;</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Железнодорожные пути;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и сооружения железнодорожных вокзалов и станций;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необходимые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Погрузочно-разгрузочные площадки;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Прирельсовые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Наземные сооружения метрополитена, в том числе посадочные станции, вентиляционные шахты;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Наземные сооружения для трамвайного сообщения;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Наземные сооружения иных специальных дорог (канатных, монорельсовых, фуникулеров)</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7.2 Автомобильный транспорт</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Автомагистрали федерального значения;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Скоростные дороги федерального значения;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Дороги обычного типа федерального значения;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Автомагистрали регионального значения;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Скоростные дороги регионального значения;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Дороги обычного типа регионального значения;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Автомагистрали межмуниципального значения;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Скоростные дороги межмуниципального значения;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Дороги обычного типа межмуниципального значения;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Автомагистрали местного значения;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Скоростные дороги местного значения;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Дороги обычного типа местного значения;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Частные автомобильные дороги;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Автозимники;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Автовокзалы;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Автобусные парки;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Автозаправочные 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Автогазозаправочные станции;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Станции технического обслуживания;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Стоянки транспортных средств;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Стоянки автомобильного транспорта;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Автомойки;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Троллейбусные линии;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Остановки троллейбуса;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Остановки автобуса;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Мосты, путепроводы;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Тоннели автомобильные;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Развязки в разных уровнях;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Автомобильные газонаполнительные компрессорные станции (АГНКС);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Автомобильные дороги и технически связанные с ними сооружения;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и сооружения, предназначенные для обслуживания пассажиров;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и сооружения, обеспечивающие работу транспортных средств;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постов органов внутренних дел, ответственных за безопасность дорожного движения;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Депо (устройства мест стоянок) автомобильного транспорта, осуществляющего перевозки людей по установленному маршруту</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7.3 Водный транспорт</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навигационно-гидрографического обеспечения речных путей;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Речные порты;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Причалы (пристани);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Маяки;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Каналы судоходные;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Каналы несудоходные;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Шлюзы;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Плотины;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Дамбы;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Берегоукрепительные сооружения;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Паромные переправы;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Регазификационные береговые терминалы для природного сжиженного газа;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Погрузочные береговые терминалы для природного сжиженного газа;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Объекты капитального строительства внутренних водных путей;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7.4 Воздушный транспорт</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предназначенных для технического обслуживания и ремонта воздушных судов</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Международные аэропорты;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Внутрироссийские аэропорты;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Аэродромы;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Вертодромы;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Вертолетные площадки;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Летные поля;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Взлетно-посадочные полосы;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Аэровокзалы;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 единой системы организации воздушного движения;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Места для приводнения и причаливания гидросамолетов;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радиотехнического обеспечения полетов и прочих объектов, необходимых для взлета и приземления (приводнения) воздушных судов;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Аэропорты (аэровокзалы) и иные объекты, необходимые для посадки и высадки пассажиров и их сопутствующего обслуживания и обеспечения их безопасности;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необходимые для погрузки, разгрузки и хранения грузов, перемещаемых воздушным путем;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технического обслуживания и ремонта воздушных судов</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7.5 Трубопроводный транспорт</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Газопроводы магистральные главные;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Газопроводы магистральные прочие;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Конденсато–продукто–этанолопроводы магистральные;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Нефтепроводы магистральные главные;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Нефтепроводы магистральные прочие;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Этиленопроводы магистральные;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Продуктопроводы магистральные главные;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Продуктопроводы магистральные прочие;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Головные перекачивающие станции (ГПС);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Промежуточные (дожимные) перекачивающие станции (ППС);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Нефтепроводы;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Водопроводы;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Газопроводы;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Газопроводы ПНГ (попутного нефтяного газа);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Трубопроводы;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и сооружения, необходимые для эксплуатации трубопроводов (нефтепровода, водопровода, газопровода)</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8.0 Обеспечение обороны и безопасности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w:t>
            </w:r>
            <w:r w:rsidRPr="00FF1541">
              <w:rPr>
                <w:rFonts w:ascii="Times New Roman" w:hAnsi="Times New Roman"/>
                <w:sz w:val="18"/>
                <w:szCs w:val="18"/>
              </w:rPr>
              <w:lastRenderedPageBreak/>
              <w:t>воинских учений и других мероприятий, направленных на обеспечение боевой готовности воинских частей;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зданий военных училищ, военных институтов, военных университетов, военных академий;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обеспечивающих осуществление таможенной деятельности</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Военные объекты, режимные территории;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Военкоматы;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воинских частей;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Испытательные полигоны;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Объекты капитального строительства, необходимые для подготовки и поддержания в боевой готовности Вооруженных Сил Российской Федерации, других войск, воинских формирований и органов управлений </w:t>
            </w:r>
            <w:r w:rsidRPr="00FF1541">
              <w:rPr>
                <w:rFonts w:ascii="Times New Roman" w:hAnsi="Times New Roman"/>
                <w:sz w:val="18"/>
                <w:szCs w:val="18"/>
              </w:rPr>
              <w:lastRenderedPageBreak/>
              <w:t>ими (размещение военных организаций, внутренних войск, учреждений и других объектов, дислокация войск и сил флота);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необходимые для проведения воинских учений и других мероприятий, направленных на обеспечение боевой готовности воинских частей;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военных училищ;</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военных институтов;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военных университетов;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военных академий;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обеспечивающие осуществление таможенной деятельности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8.1 Обеспечение вооруженных сил</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для обеспечения безопасности которых были созданы закрытые административно-территориальные образования</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Военные объекты;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Режимные территории;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Военкоматы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Воинские части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Испытательные полигоны;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воинских частей;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разработки, испытания, производства ремонта или уничтожения вооружения, техники военного назначения и боеприпасов;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для обустройства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необходимые для создания и хранения запасов материальных ценностей в государственном и мобилизационном резервах (хранилища, склады и другие объекты);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для обеспечения безопасности которых были созданы закрытые административно-территориальные образования</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8.2 Охрана Государственной границы Российской Федерации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Военные объекты, режимные территории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воинских частей;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Инженерные сооружения и заграждения, пограничных знаков, коммуникаций;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необходимые для обеспечения защиты и охраны Государственной границы Российской Федерации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пограничные просеки и контрольные полосы;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Здания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b/>
                <w:sz w:val="18"/>
                <w:szCs w:val="18"/>
              </w:rPr>
              <w:t>8.3 Обеспечение внутреннего правопорядка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Военные объекты, режимные территории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воинских частей;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гражданской обороны, за исключением объектов гражданской обороны, являющихся частями производственных зданий</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8.4 Обеспечение деятельности по исполнению наказаний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объектов капитального строительства для создания мест лишения свободы (следственные изоляторы, тюрьмы, поселения)</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Тюрьмы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Колонии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исправительных центров;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Следственные изоляторы;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Арестные дома;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для создания мест лишения свободы (следственные изоляторы, тюрьмы, поселения)</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9.0 Деятельность по особой охране и изучению природы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ОКС не предусмотрены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Государственные природные заповедники;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Национальные и природные парки;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Памятники природы;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Дендрологические парки;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Ботанические сады</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9.1 Охрана природных территорий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ОКС не предусмотрены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Защитные леса;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Городские леса;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Лесопарки;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Парки</w:t>
            </w:r>
          </w:p>
          <w:p w:rsidR="00FF1541" w:rsidRPr="00FF1541" w:rsidRDefault="00FF1541" w:rsidP="00FF1541">
            <w:pPr>
              <w:spacing w:after="0" w:line="240" w:lineRule="auto"/>
              <w:jc w:val="both"/>
              <w:rPr>
                <w:rFonts w:ascii="Times New Roman" w:hAnsi="Times New Roman"/>
                <w:sz w:val="18"/>
                <w:szCs w:val="18"/>
              </w:rPr>
            </w:pP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9.2 Курортная деятельность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ОКС не предусмотрены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Границы первой зоны округа горно-санитарной или санитарной охраны лечебно-оздоровительных местностей и курорта;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Пляжи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9.2.1 Санаторная деятельность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обустройство лечебно-оздоровительных местностей (пляжи, бюветы, места добычи целебной грязи);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лечебно-оздоровительных лагерей</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Санатории и профилактории, обеспечивающие оказание услуги по лечению и оздоровлению населения;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Пляжи;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Бюветы;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Места добычи целебной грязи;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Лечебно-оздоровительные лагеря</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9.3 Историко-культурная деятельность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археологического наследия;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Места бытования исторических промыслов, производств и ремесел, недействующих военных и гражданских захоронений, объектов культурного наследия;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хозяйственной деятельности, являющейся историческим промыслом или ремеслом;</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хозяйственной деятельности, обеспечивающей познавательный туризм</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10.0 Использование лесов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относящиеся к видам использования земельных участков с кодовым обозначением 10.1 – 10.5</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10.1 Заготовка древесины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Лесные дороги;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Сооружения, необходимые для обработки и хранения древесины (лесных складов, лесопилен);</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Лесные склады;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Лесопильни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10.2 Лесные плантации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Сооружения, необходимые для обработки и хранения древесины (лесных складов, лесопилен);</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Лесные склады;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Лесопильни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10.3 Заготовка лесных ресурсов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Временные сооружения, необходимые для хранения и неглубокой переработки лесных ресурсов (сушилки, грибоварни, склады);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сушилки;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грибоварни;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Склады</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10.4 Резервные леса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Деятельность, связанная с охраной лесов</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w:t>
            </w:r>
          </w:p>
        </w:tc>
      </w:tr>
      <w:tr w:rsidR="00FF1541" w:rsidRPr="00FF1541" w:rsidTr="003F6E21">
        <w:trPr>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 xml:space="preserve">11.0 Водные объекты </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Ледники, снежники, ручьи, реки, озера, болота, территориальные моря и другие поверхностные водные объекты</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Ледники;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Снежники;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Ручьи;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Реки;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Озера;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Болота;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Территориальные моря;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Поверхностные водные объекты</w:t>
            </w:r>
          </w:p>
        </w:tc>
        <w:tc>
          <w:tcPr>
            <w:tcW w:w="1969" w:type="dxa"/>
          </w:tcPr>
          <w:p w:rsidR="00FF1541" w:rsidRPr="00FF1541" w:rsidRDefault="00FF1541" w:rsidP="00FF1541">
            <w:pPr>
              <w:widowControl w:val="0"/>
              <w:autoSpaceDE w:val="0"/>
              <w:autoSpaceDN w:val="0"/>
              <w:adjustRightInd w:val="0"/>
              <w:spacing w:after="0" w:line="240" w:lineRule="auto"/>
              <w:jc w:val="center"/>
              <w:rPr>
                <w:rFonts w:ascii="Times New Roman" w:eastAsia="Times New Roman" w:hAnsi="Times New Roman"/>
                <w:sz w:val="18"/>
                <w:szCs w:val="18"/>
              </w:rPr>
            </w:pPr>
            <w:r w:rsidRPr="00FF1541">
              <w:rPr>
                <w:rFonts w:ascii="Times New Roman" w:eastAsia="Times New Roman" w:hAnsi="Times New Roman"/>
                <w:sz w:val="18"/>
                <w:szCs w:val="18"/>
              </w:rPr>
              <w:t>11.0</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11.1 Общее пользование водными объектами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забора (изъятия) водных ресурсов для целей питьевого и хозяйственно-бытового водоснабжения;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Пляжи;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использования маломерных судов, водных мотоциклов и других технических средств, предназначенных для отдыха на водных объектах</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11.2 Специальное пользование водными объектами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специального водопользования забор водных ресурсов из поверхностных водных объектов, сброса сточных вод и (или) дренажных вод;</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проведения дноуглубительных, взрывных, буровых и других работ, связанных с изменением дна и берегов водных объектов</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11.3 Гидротехнические сооружения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Размещение гидротехнических сооружений, необходимых для эксплуатации </w:t>
            </w:r>
            <w:r w:rsidRPr="00FF1541">
              <w:rPr>
                <w:rFonts w:ascii="Times New Roman" w:hAnsi="Times New Roman"/>
                <w:sz w:val="18"/>
                <w:szCs w:val="18"/>
              </w:rPr>
              <w:lastRenderedPageBreak/>
              <w:t>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Пляжи;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Сооружения откосного типа;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Полуоткрытые (полувертикальные) сооружения;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Стены;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Гидротехнические сооружения, необходимые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Плотины;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Водосбросы;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Водозаборные, водовыпускные гидротехнические сооружения;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Рыбозащитные и рыбопропускные сооружения;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Берегозащитные сооружения</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12.0 Земельные участки (территории) общего пользования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улично-дорожной сети, автомобильных дорог и пешеходных тротуаров в границах населенных пунктов;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Пешеходные переходы;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Набережные;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Береговые полосы водных объектов общего пользования;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Скверы;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Бульвары;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Площади;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Проезды;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малых архитектурных форм благоустройства;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Фонтаны</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12.1 Ритуальная деятельность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кладбищ, крематориев и мест захоронения;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соответствующих культовых сооружений;</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деятельности по производству продукции ритуально-обрядового назначения</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кладбищ;</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крематориев;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размещения колумбария;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мемориальных комплексов;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Место захоронения;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Часовни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12.2 Специальная деятельность</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Золоотвалы;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Свалки;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Полигоны твердых бытовых отходов;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Полигоны для складирования снега;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Полигоны промышленных отходов;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Полигоны жидких бытовых отходов;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Скотомогильники с захоронением в ямах;</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Скотомогильники с биологическими камерами;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Объекты капитального строительства, предназначенные для переработки промышленных, бытовых и биологических отходов;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Мусоросжигательные заводы;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Мусороперерабатывающих заводы;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Полигоны по захоронению и сортировке бытового мусора и отходов;</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Места сбора вещей для их вторичной переработки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12.3 Запас</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Отсутствие хозяйственной деятельности</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13.1 Ведение огородничества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 xml:space="preserve">Осуществление деятельности, связанной с выращиванием ягодных, овощных, </w:t>
            </w:r>
            <w:r w:rsidRPr="00FF1541">
              <w:rPr>
                <w:rFonts w:ascii="Times New Roman" w:hAnsi="Times New Roman"/>
                <w:sz w:val="18"/>
                <w:szCs w:val="18"/>
              </w:rPr>
              <w:lastRenderedPageBreak/>
              <w:t>бахчевых или иных сельскохозяйственных культур и картофеля;</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Теплицы, оранжереи, парники;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Некапитальное жилое строение;</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lastRenderedPageBreak/>
              <w:t>Хозяйственные строения и сооружения, предназначенных для хранения сельскохозяйственных орудий труда и выращенной сельскохозяйственной продукции</w:t>
            </w:r>
          </w:p>
        </w:tc>
      </w:tr>
      <w:tr w:rsidR="00FF1541" w:rsidRPr="00FF1541" w:rsidTr="003F6E21">
        <w:trPr>
          <w:gridAfter w:val="1"/>
          <w:wAfter w:w="1969" w:type="dxa"/>
          <w:trHeight w:val="45"/>
        </w:trPr>
        <w:tc>
          <w:tcPr>
            <w:tcW w:w="729" w:type="dxa"/>
            <w:tcBorders>
              <w:top w:val="single" w:sz="4" w:space="0" w:color="auto"/>
              <w:bottom w:val="single" w:sz="4" w:space="0" w:color="auto"/>
            </w:tcBorders>
            <w:shd w:val="clear" w:color="auto" w:fill="auto"/>
          </w:tcPr>
          <w:p w:rsidR="00FF1541" w:rsidRPr="00FF1541" w:rsidRDefault="00FF1541" w:rsidP="00F943B5">
            <w:pPr>
              <w:numPr>
                <w:ilvl w:val="0"/>
                <w:numId w:val="32"/>
              </w:numPr>
              <w:spacing w:after="0" w:line="360" w:lineRule="auto"/>
              <w:ind w:firstLine="0"/>
              <w:jc w:val="center"/>
              <w:rPr>
                <w:rFonts w:ascii="Times New Roman" w:eastAsia="Times New Roman" w:hAnsi="Times New Roman"/>
                <w:sz w:val="18"/>
                <w:szCs w:val="18"/>
              </w:rPr>
            </w:pPr>
          </w:p>
        </w:tc>
        <w:tc>
          <w:tcPr>
            <w:tcW w:w="6218"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b/>
                <w:sz w:val="18"/>
                <w:szCs w:val="18"/>
              </w:rPr>
            </w:pPr>
            <w:r w:rsidRPr="00FF1541">
              <w:rPr>
                <w:rFonts w:ascii="Times New Roman" w:hAnsi="Times New Roman"/>
                <w:b/>
                <w:sz w:val="18"/>
                <w:szCs w:val="18"/>
              </w:rPr>
              <w:t>13.2 Ведение садоводства</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8362" w:type="dxa"/>
            <w:tcBorders>
              <w:top w:val="single" w:sz="4" w:space="0" w:color="auto"/>
              <w:bottom w:val="single" w:sz="4" w:space="0" w:color="auto"/>
            </w:tcBorders>
            <w:shd w:val="clear" w:color="auto" w:fill="auto"/>
          </w:tcPr>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Теплицы, оранжереи, парники;</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Садовые дома, предназначенные для отдыха и не подлежащего разделу на квартиры;</w:t>
            </w:r>
          </w:p>
          <w:p w:rsidR="00FF1541" w:rsidRPr="00FF1541" w:rsidRDefault="00FF1541" w:rsidP="00FF1541">
            <w:pPr>
              <w:spacing w:after="0" w:line="240" w:lineRule="auto"/>
              <w:jc w:val="both"/>
              <w:rPr>
                <w:rFonts w:ascii="Times New Roman" w:hAnsi="Times New Roman"/>
                <w:sz w:val="18"/>
                <w:szCs w:val="18"/>
              </w:rPr>
            </w:pPr>
            <w:r w:rsidRPr="00FF1541">
              <w:rPr>
                <w:rFonts w:ascii="Times New Roman" w:hAnsi="Times New Roman"/>
                <w:sz w:val="18"/>
                <w:szCs w:val="18"/>
              </w:rPr>
              <w:t>Хозяйственные строения и сооружения</w:t>
            </w:r>
          </w:p>
        </w:tc>
      </w:tr>
    </w:tbl>
    <w:p w:rsidR="00FF1541" w:rsidRPr="00FF1541" w:rsidRDefault="00FF1541" w:rsidP="00FF1541">
      <w:pPr>
        <w:spacing w:after="0" w:line="240" w:lineRule="auto"/>
        <w:jc w:val="both"/>
        <w:rPr>
          <w:rFonts w:ascii="Times New Roman" w:eastAsia="Times New Roman" w:hAnsi="Times New Roman"/>
          <w:sz w:val="18"/>
          <w:szCs w:val="18"/>
          <w:lang w:eastAsia="ar-SA" w:bidi="en-US"/>
        </w:rPr>
      </w:pPr>
    </w:p>
    <w:p w:rsidR="00FF1541" w:rsidRPr="00FF1541" w:rsidRDefault="00FF1541" w:rsidP="00FF1541">
      <w:pPr>
        <w:spacing w:after="0" w:line="240" w:lineRule="auto"/>
        <w:jc w:val="center"/>
        <w:rPr>
          <w:rFonts w:ascii="Times New Roman" w:eastAsia="Times New Roman" w:hAnsi="Times New Roman"/>
          <w:sz w:val="18"/>
          <w:szCs w:val="18"/>
        </w:rPr>
      </w:pPr>
    </w:p>
    <w:p w:rsidR="00FF1541" w:rsidRPr="00FF1541" w:rsidRDefault="00FF1541" w:rsidP="00FF1541">
      <w:pPr>
        <w:rPr>
          <w:rFonts w:ascii="Times New Roman" w:eastAsia="Times New Roman" w:hAnsi="Times New Roman"/>
          <w:sz w:val="18"/>
          <w:szCs w:val="18"/>
        </w:rPr>
      </w:pPr>
      <w:r>
        <w:rPr>
          <w:rFonts w:ascii="Times New Roman" w:eastAsia="Times New Roman" w:hAnsi="Times New Roman"/>
          <w:noProof/>
          <w:sz w:val="18"/>
          <w:szCs w:val="18"/>
        </w:rPr>
        <w:lastRenderedPageBreak/>
        <w:drawing>
          <wp:inline distT="0" distB="0" distL="0" distR="0">
            <wp:extent cx="9248775" cy="4752975"/>
            <wp:effectExtent l="19050" t="0" r="9525" b="0"/>
            <wp:docPr id="393" name="Рисунок 393" descr="П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ПЗЗ"/>
                    <pic:cNvPicPr>
                      <a:picLocks noChangeAspect="1" noChangeArrowheads="1"/>
                    </pic:cNvPicPr>
                  </pic:nvPicPr>
                  <pic:blipFill>
                    <a:blip r:embed="rId39" cstate="print"/>
                    <a:srcRect/>
                    <a:stretch>
                      <a:fillRect/>
                    </a:stretch>
                  </pic:blipFill>
                  <pic:spPr bwMode="auto">
                    <a:xfrm>
                      <a:off x="0" y="0"/>
                      <a:ext cx="9248775" cy="4752975"/>
                    </a:xfrm>
                    <a:prstGeom prst="rect">
                      <a:avLst/>
                    </a:prstGeom>
                    <a:noFill/>
                    <a:ln w="9525">
                      <a:noFill/>
                      <a:miter lim="800000"/>
                      <a:headEnd/>
                      <a:tailEnd/>
                    </a:ln>
                  </pic:spPr>
                </pic:pic>
              </a:graphicData>
            </a:graphic>
          </wp:inline>
        </w:drawing>
      </w:r>
    </w:p>
    <w:p w:rsidR="00FF1541" w:rsidRPr="00FF1541" w:rsidRDefault="00FF1541" w:rsidP="00FF1541">
      <w:pPr>
        <w:spacing w:after="0" w:line="240" w:lineRule="auto"/>
        <w:jc w:val="center"/>
        <w:rPr>
          <w:rFonts w:ascii="Times New Roman" w:eastAsia="Times New Roman" w:hAnsi="Times New Roman"/>
          <w:sz w:val="18"/>
          <w:szCs w:val="18"/>
        </w:rPr>
      </w:pPr>
    </w:p>
    <w:p w:rsidR="004340E9" w:rsidRDefault="00FF1541" w:rsidP="00FF1541">
      <w:pPr>
        <w:rPr>
          <w:rFonts w:ascii="Times New Roman" w:hAnsi="Times New Roman"/>
          <w:sz w:val="18"/>
          <w:szCs w:val="18"/>
        </w:rPr>
      </w:pPr>
      <w:r>
        <w:rPr>
          <w:noProof/>
        </w:rPr>
        <w:lastRenderedPageBreak/>
        <w:drawing>
          <wp:inline distT="0" distB="0" distL="0" distR="0">
            <wp:extent cx="9239250" cy="4752975"/>
            <wp:effectExtent l="19050" t="0" r="0" b="0"/>
            <wp:docPr id="395" name="Рисунок 395" descr="ПЗЗ_ЗОУ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ПЗЗ_ЗОУИТ"/>
                    <pic:cNvPicPr>
                      <a:picLocks noChangeAspect="1" noChangeArrowheads="1"/>
                    </pic:cNvPicPr>
                  </pic:nvPicPr>
                  <pic:blipFill>
                    <a:blip r:embed="rId40" cstate="print"/>
                    <a:srcRect/>
                    <a:stretch>
                      <a:fillRect/>
                    </a:stretch>
                  </pic:blipFill>
                  <pic:spPr bwMode="auto">
                    <a:xfrm>
                      <a:off x="0" y="0"/>
                      <a:ext cx="9239250" cy="4752975"/>
                    </a:xfrm>
                    <a:prstGeom prst="rect">
                      <a:avLst/>
                    </a:prstGeom>
                    <a:noFill/>
                    <a:ln w="9525">
                      <a:noFill/>
                      <a:miter lim="800000"/>
                      <a:headEnd/>
                      <a:tailEnd/>
                    </a:ln>
                  </pic:spPr>
                </pic:pic>
              </a:graphicData>
            </a:graphic>
          </wp:inline>
        </w:drawing>
      </w:r>
    </w:p>
    <w:p w:rsidR="004340E9" w:rsidRDefault="004340E9" w:rsidP="00DA4533">
      <w:pPr>
        <w:spacing w:after="0" w:line="240" w:lineRule="auto"/>
        <w:rPr>
          <w:rFonts w:ascii="Times New Roman" w:hAnsi="Times New Roman"/>
          <w:sz w:val="18"/>
          <w:szCs w:val="18"/>
        </w:rPr>
      </w:pPr>
    </w:p>
    <w:p w:rsidR="00FF1541" w:rsidRDefault="00FF1541" w:rsidP="00DA4533">
      <w:pPr>
        <w:spacing w:after="0" w:line="240" w:lineRule="auto"/>
        <w:rPr>
          <w:rFonts w:ascii="Times New Roman" w:hAnsi="Times New Roman"/>
          <w:sz w:val="18"/>
          <w:szCs w:val="18"/>
        </w:rPr>
      </w:pPr>
    </w:p>
    <w:p w:rsidR="00FF1541" w:rsidRDefault="00FF1541" w:rsidP="00DA4533">
      <w:pPr>
        <w:spacing w:after="0" w:line="240" w:lineRule="auto"/>
        <w:rPr>
          <w:rFonts w:ascii="Times New Roman" w:hAnsi="Times New Roman"/>
          <w:sz w:val="18"/>
          <w:szCs w:val="18"/>
        </w:rPr>
      </w:pPr>
    </w:p>
    <w:p w:rsidR="00FF1541" w:rsidRDefault="00FF1541" w:rsidP="00DA4533">
      <w:pPr>
        <w:spacing w:after="0" w:line="240" w:lineRule="auto"/>
        <w:rPr>
          <w:rFonts w:ascii="Times New Roman" w:hAnsi="Times New Roman"/>
          <w:sz w:val="18"/>
          <w:szCs w:val="18"/>
        </w:rPr>
      </w:pPr>
    </w:p>
    <w:p w:rsidR="00FF1541" w:rsidRDefault="00FF1541" w:rsidP="00DA4533">
      <w:pPr>
        <w:spacing w:after="0" w:line="240" w:lineRule="auto"/>
        <w:rPr>
          <w:rFonts w:ascii="Times New Roman" w:hAnsi="Times New Roman"/>
          <w:sz w:val="18"/>
          <w:szCs w:val="18"/>
        </w:rPr>
      </w:pPr>
    </w:p>
    <w:p w:rsidR="00FF1541" w:rsidRDefault="00FF1541" w:rsidP="00DA4533">
      <w:pPr>
        <w:spacing w:after="0" w:line="240" w:lineRule="auto"/>
        <w:rPr>
          <w:rFonts w:ascii="Times New Roman" w:hAnsi="Times New Roman"/>
          <w:sz w:val="18"/>
          <w:szCs w:val="18"/>
        </w:rPr>
        <w:sectPr w:rsidR="00FF1541" w:rsidSect="00FF1541">
          <w:pgSz w:w="16838" w:h="11906" w:orient="landscape"/>
          <w:pgMar w:top="567" w:right="567" w:bottom="567" w:left="567" w:header="709" w:footer="709" w:gutter="0"/>
          <w:cols w:space="708"/>
          <w:docGrid w:linePitch="360"/>
        </w:sectPr>
      </w:pPr>
    </w:p>
    <w:p w:rsidR="00FF1541" w:rsidRDefault="00FF1541" w:rsidP="00DA4533">
      <w:pPr>
        <w:spacing w:after="0" w:line="240" w:lineRule="auto"/>
        <w:rPr>
          <w:rFonts w:ascii="Times New Roman" w:hAnsi="Times New Roman"/>
          <w:sz w:val="18"/>
          <w:szCs w:val="18"/>
        </w:rPr>
      </w:pPr>
    </w:p>
    <w:p w:rsidR="009478B3" w:rsidRPr="009478B3" w:rsidRDefault="009478B3" w:rsidP="009478B3">
      <w:pPr>
        <w:spacing w:after="0" w:line="240" w:lineRule="auto"/>
        <w:jc w:val="center"/>
        <w:rPr>
          <w:rFonts w:ascii="Times New Roman" w:eastAsia="Times New Roman" w:hAnsi="Times New Roman"/>
          <w:b/>
          <w:sz w:val="18"/>
          <w:szCs w:val="18"/>
        </w:rPr>
      </w:pPr>
      <w:r w:rsidRPr="009478B3">
        <w:rPr>
          <w:rFonts w:ascii="Times New Roman" w:eastAsia="Times New Roman" w:hAnsi="Times New Roman"/>
          <w:b/>
          <w:sz w:val="18"/>
          <w:szCs w:val="18"/>
        </w:rPr>
        <w:t>РОССИЙСКАЯ ФЕДЕРАЦИЯ</w:t>
      </w:r>
    </w:p>
    <w:p w:rsidR="009478B3" w:rsidRPr="009478B3" w:rsidRDefault="009478B3" w:rsidP="009478B3">
      <w:pPr>
        <w:spacing w:after="0" w:line="240" w:lineRule="auto"/>
        <w:jc w:val="center"/>
        <w:rPr>
          <w:rFonts w:ascii="Times New Roman" w:eastAsia="Times New Roman" w:hAnsi="Times New Roman"/>
          <w:b/>
          <w:sz w:val="18"/>
          <w:szCs w:val="18"/>
        </w:rPr>
      </w:pPr>
      <w:r w:rsidRPr="009478B3">
        <w:rPr>
          <w:rFonts w:ascii="Times New Roman" w:eastAsia="Times New Roman" w:hAnsi="Times New Roman"/>
          <w:b/>
          <w:sz w:val="18"/>
          <w:szCs w:val="18"/>
        </w:rPr>
        <w:t>КУРГАНСКАЯ ОБЛАСТЬ</w:t>
      </w:r>
    </w:p>
    <w:p w:rsidR="009478B3" w:rsidRPr="009478B3" w:rsidRDefault="009478B3" w:rsidP="009478B3">
      <w:pPr>
        <w:spacing w:after="0" w:line="240" w:lineRule="auto"/>
        <w:jc w:val="center"/>
        <w:rPr>
          <w:rFonts w:ascii="Times New Roman" w:eastAsia="Times New Roman" w:hAnsi="Times New Roman"/>
          <w:b/>
          <w:sz w:val="18"/>
          <w:szCs w:val="18"/>
        </w:rPr>
      </w:pPr>
      <w:r w:rsidRPr="009478B3">
        <w:rPr>
          <w:rFonts w:ascii="Times New Roman" w:eastAsia="Times New Roman" w:hAnsi="Times New Roman"/>
          <w:b/>
          <w:sz w:val="18"/>
          <w:szCs w:val="18"/>
        </w:rPr>
        <w:t>ПРИТОБОЛЬНЫЙ РАЙОН</w:t>
      </w:r>
    </w:p>
    <w:p w:rsidR="009478B3" w:rsidRPr="009478B3" w:rsidRDefault="009478B3" w:rsidP="009478B3">
      <w:pPr>
        <w:spacing w:after="0" w:line="240" w:lineRule="auto"/>
        <w:jc w:val="center"/>
        <w:rPr>
          <w:rFonts w:ascii="Times New Roman" w:eastAsia="Times New Roman" w:hAnsi="Times New Roman"/>
          <w:b/>
          <w:sz w:val="18"/>
          <w:szCs w:val="18"/>
        </w:rPr>
      </w:pPr>
      <w:r w:rsidRPr="009478B3">
        <w:rPr>
          <w:rFonts w:ascii="Times New Roman" w:eastAsia="Times New Roman" w:hAnsi="Times New Roman"/>
          <w:b/>
          <w:sz w:val="18"/>
          <w:szCs w:val="18"/>
        </w:rPr>
        <w:t>АДМИНИСТРАЦИЯ ПРИТОБОЛЬНОГО РАЙОНА</w:t>
      </w:r>
    </w:p>
    <w:p w:rsidR="009478B3" w:rsidRPr="009478B3" w:rsidRDefault="009478B3" w:rsidP="009478B3">
      <w:pPr>
        <w:spacing w:after="0" w:line="240" w:lineRule="auto"/>
        <w:jc w:val="center"/>
        <w:rPr>
          <w:rFonts w:ascii="Times New Roman" w:eastAsia="Times New Roman" w:hAnsi="Times New Roman"/>
          <w:b/>
          <w:sz w:val="18"/>
          <w:szCs w:val="18"/>
        </w:rPr>
      </w:pPr>
      <w:r w:rsidRPr="009478B3">
        <w:rPr>
          <w:rFonts w:ascii="Times New Roman" w:eastAsia="Times New Roman" w:hAnsi="Times New Roman"/>
          <w:b/>
          <w:sz w:val="18"/>
          <w:szCs w:val="18"/>
        </w:rPr>
        <w:t>ПОСТАНОВЛЕНИЕ</w:t>
      </w:r>
    </w:p>
    <w:p w:rsidR="009478B3" w:rsidRPr="009478B3" w:rsidRDefault="009478B3" w:rsidP="009478B3">
      <w:pPr>
        <w:spacing w:after="0" w:line="240" w:lineRule="auto"/>
        <w:ind w:right="5412"/>
        <w:rPr>
          <w:rFonts w:ascii="Times New Roman" w:eastAsia="Times New Roman" w:hAnsi="Times New Roman"/>
          <w:b/>
          <w:sz w:val="18"/>
          <w:szCs w:val="18"/>
        </w:rPr>
      </w:pPr>
      <w:r w:rsidRPr="009478B3">
        <w:rPr>
          <w:rFonts w:ascii="Times New Roman" w:eastAsia="Times New Roman" w:hAnsi="Times New Roman"/>
          <w:sz w:val="18"/>
          <w:szCs w:val="18"/>
        </w:rPr>
        <w:t>О</w:t>
      </w:r>
      <w:r w:rsidRPr="009478B3">
        <w:rPr>
          <w:rFonts w:ascii="Times New Roman" w:eastAsia="Times New Roman" w:hAnsi="Times New Roman"/>
          <w:b/>
          <w:sz w:val="18"/>
          <w:szCs w:val="18"/>
        </w:rPr>
        <w:t>т 19 апреля 2023 года  № 106</w:t>
      </w:r>
    </w:p>
    <w:p w:rsidR="009478B3" w:rsidRPr="009478B3" w:rsidRDefault="009478B3" w:rsidP="009478B3">
      <w:pPr>
        <w:spacing w:after="0" w:line="240" w:lineRule="auto"/>
        <w:ind w:right="5412"/>
        <w:rPr>
          <w:rFonts w:ascii="Times New Roman" w:eastAsia="Times New Roman" w:hAnsi="Times New Roman"/>
          <w:b/>
          <w:sz w:val="18"/>
          <w:szCs w:val="18"/>
        </w:rPr>
      </w:pPr>
      <w:r w:rsidRPr="009478B3">
        <w:rPr>
          <w:rFonts w:ascii="Times New Roman" w:eastAsia="Times New Roman" w:hAnsi="Times New Roman"/>
          <w:b/>
          <w:sz w:val="18"/>
          <w:szCs w:val="18"/>
        </w:rPr>
        <w:t>с. Глядянское</w:t>
      </w:r>
    </w:p>
    <w:p w:rsidR="009478B3" w:rsidRPr="009478B3" w:rsidRDefault="009478B3" w:rsidP="009478B3">
      <w:pPr>
        <w:spacing w:after="0" w:line="240" w:lineRule="auto"/>
        <w:ind w:right="5412"/>
        <w:jc w:val="both"/>
        <w:rPr>
          <w:rFonts w:ascii="Times New Roman" w:eastAsia="Times New Roman" w:hAnsi="Times New Roman"/>
          <w:b/>
          <w:sz w:val="18"/>
          <w:szCs w:val="18"/>
        </w:rPr>
      </w:pPr>
      <w:bookmarkStart w:id="321" w:name="OLE_LINK3"/>
      <w:bookmarkStart w:id="322" w:name="OLE_LINK4"/>
      <w:bookmarkStart w:id="323" w:name="OLE_LINK2"/>
      <w:r w:rsidRPr="009478B3">
        <w:rPr>
          <w:rFonts w:ascii="Times New Roman" w:eastAsia="Times New Roman" w:hAnsi="Times New Roman"/>
          <w:b/>
          <w:sz w:val="18"/>
          <w:szCs w:val="18"/>
        </w:rPr>
        <w:t>О внесении изменений в постановление Администрации Притобольного района от 16 августа 2021 года № 274 «Об утверждении муниципальной программы Притобольного района «Комплексное развитие систем коммунальной инфраструктуры Притобольного района»</w:t>
      </w:r>
      <w:bookmarkEnd w:id="321"/>
      <w:bookmarkEnd w:id="322"/>
      <w:r w:rsidRPr="009478B3">
        <w:rPr>
          <w:rFonts w:ascii="Times New Roman" w:eastAsia="Times New Roman" w:hAnsi="Times New Roman"/>
          <w:b/>
          <w:sz w:val="18"/>
          <w:szCs w:val="18"/>
        </w:rPr>
        <w:t xml:space="preserve"> </w:t>
      </w:r>
    </w:p>
    <w:bookmarkEnd w:id="323"/>
    <w:p w:rsidR="009478B3" w:rsidRPr="009478B3" w:rsidRDefault="009478B3" w:rsidP="009478B3">
      <w:pPr>
        <w:spacing w:after="0" w:line="240" w:lineRule="auto"/>
        <w:rPr>
          <w:rFonts w:ascii="Times New Roman" w:eastAsia="Times New Roman" w:hAnsi="Times New Roman"/>
          <w:b/>
          <w:bCs/>
          <w:sz w:val="18"/>
          <w:szCs w:val="18"/>
        </w:rPr>
      </w:pPr>
    </w:p>
    <w:p w:rsidR="009478B3" w:rsidRPr="009478B3" w:rsidRDefault="009478B3" w:rsidP="009478B3">
      <w:pPr>
        <w:spacing w:after="0" w:line="240" w:lineRule="auto"/>
        <w:ind w:firstLine="708"/>
        <w:jc w:val="both"/>
        <w:rPr>
          <w:rFonts w:ascii="Times New Roman" w:eastAsia="Times New Roman" w:hAnsi="Times New Roman"/>
          <w:sz w:val="18"/>
          <w:szCs w:val="18"/>
        </w:rPr>
      </w:pPr>
      <w:r w:rsidRPr="009478B3">
        <w:rPr>
          <w:rFonts w:ascii="Times New Roman" w:eastAsia="Times New Roman" w:hAnsi="Times New Roman"/>
          <w:sz w:val="18"/>
          <w:szCs w:val="18"/>
        </w:rPr>
        <w:t>В целях приведения нормативно-правовой базы Администрации Притобольного района в соответствие, руководствуясь Федеральным законом от 6 октября 2003 года № 131-ФЗ «Об общих принципах организации местного самоуправления в Российской Федерации», Администрация Притобольного района</w:t>
      </w:r>
    </w:p>
    <w:p w:rsidR="009478B3" w:rsidRPr="009478B3" w:rsidRDefault="009478B3" w:rsidP="009478B3">
      <w:pPr>
        <w:spacing w:after="0" w:line="240" w:lineRule="auto"/>
        <w:jc w:val="both"/>
        <w:rPr>
          <w:rFonts w:ascii="Times New Roman" w:eastAsia="Times New Roman" w:hAnsi="Times New Roman"/>
          <w:sz w:val="18"/>
          <w:szCs w:val="18"/>
        </w:rPr>
      </w:pPr>
      <w:r w:rsidRPr="009478B3">
        <w:rPr>
          <w:rFonts w:ascii="Times New Roman" w:eastAsia="Times New Roman" w:hAnsi="Times New Roman"/>
          <w:sz w:val="18"/>
          <w:szCs w:val="18"/>
        </w:rPr>
        <w:t xml:space="preserve">ПОСТАНОВЛЯЕТ: </w:t>
      </w:r>
    </w:p>
    <w:p w:rsidR="009478B3" w:rsidRPr="009478B3" w:rsidRDefault="009478B3" w:rsidP="009478B3">
      <w:pPr>
        <w:spacing w:after="0" w:line="240" w:lineRule="auto"/>
        <w:ind w:firstLine="708"/>
        <w:jc w:val="both"/>
        <w:rPr>
          <w:rFonts w:ascii="Times New Roman" w:eastAsia="Times New Roman" w:hAnsi="Times New Roman"/>
          <w:sz w:val="18"/>
          <w:szCs w:val="18"/>
        </w:rPr>
      </w:pPr>
      <w:r w:rsidRPr="009478B3">
        <w:rPr>
          <w:rFonts w:ascii="Times New Roman" w:eastAsia="Times New Roman" w:hAnsi="Times New Roman"/>
          <w:sz w:val="18"/>
          <w:szCs w:val="18"/>
        </w:rPr>
        <w:t>1. Внести в постановление Администрации Притобольного района от 16 августа 2021 года № 274 «Об утверждении муниципальной программы Притобольного района «Комплексное развитие систем коммунальной инфраструктуры Притобольного района» следующие изменения:</w:t>
      </w:r>
    </w:p>
    <w:p w:rsidR="009478B3" w:rsidRPr="009478B3" w:rsidRDefault="009478B3" w:rsidP="009478B3">
      <w:pPr>
        <w:spacing w:after="0" w:line="240" w:lineRule="auto"/>
        <w:ind w:firstLine="708"/>
        <w:jc w:val="both"/>
        <w:rPr>
          <w:rFonts w:ascii="Times New Roman" w:eastAsia="Times New Roman" w:hAnsi="Times New Roman"/>
          <w:sz w:val="18"/>
          <w:szCs w:val="18"/>
        </w:rPr>
      </w:pPr>
      <w:r w:rsidRPr="009478B3">
        <w:rPr>
          <w:rFonts w:ascii="Times New Roman" w:eastAsia="Times New Roman" w:hAnsi="Times New Roman"/>
          <w:sz w:val="18"/>
          <w:szCs w:val="18"/>
        </w:rPr>
        <w:t>1) в паспорте муниципальной программы строку: «Объемы бюджетных ассигнований» изложить в следующей редакции:</w:t>
      </w:r>
    </w:p>
    <w:tbl>
      <w:tblPr>
        <w:tblStyle w:val="200"/>
        <w:tblW w:w="9384" w:type="dxa"/>
        <w:tblLayout w:type="fixed"/>
        <w:tblCellMar>
          <w:left w:w="28" w:type="dxa"/>
          <w:right w:w="28" w:type="dxa"/>
        </w:tblCellMar>
        <w:tblLook w:val="04A0"/>
      </w:tblPr>
      <w:tblGrid>
        <w:gridCol w:w="173"/>
        <w:gridCol w:w="3966"/>
        <w:gridCol w:w="5245"/>
      </w:tblGrid>
      <w:tr w:rsidR="009478B3" w:rsidRPr="009478B3" w:rsidTr="003F6E21">
        <w:trPr>
          <w:trHeight w:val="1155"/>
        </w:trPr>
        <w:tc>
          <w:tcPr>
            <w:tcW w:w="173" w:type="dxa"/>
            <w:tcBorders>
              <w:top w:val="nil"/>
              <w:left w:val="nil"/>
              <w:bottom w:val="nil"/>
            </w:tcBorders>
          </w:tcPr>
          <w:p w:rsidR="009478B3" w:rsidRPr="009478B3" w:rsidRDefault="009478B3" w:rsidP="009478B3">
            <w:pPr>
              <w:rPr>
                <w:rFonts w:ascii="Times New Roman" w:eastAsia="Times New Roman" w:hAnsi="Times New Roman"/>
                <w:sz w:val="18"/>
                <w:szCs w:val="18"/>
                <w:lang w:eastAsia="en-US"/>
              </w:rPr>
            </w:pPr>
          </w:p>
        </w:tc>
        <w:tc>
          <w:tcPr>
            <w:tcW w:w="3966" w:type="dxa"/>
          </w:tcPr>
          <w:p w:rsidR="009478B3" w:rsidRPr="009478B3" w:rsidRDefault="009478B3" w:rsidP="009478B3">
            <w:pPr>
              <w:spacing w:before="120"/>
              <w:rPr>
                <w:rFonts w:ascii="Times New Roman" w:eastAsia="Times New Roman" w:hAnsi="Times New Roman"/>
                <w:sz w:val="18"/>
                <w:szCs w:val="18"/>
                <w:lang w:eastAsia="en-US"/>
              </w:rPr>
            </w:pPr>
            <w:r w:rsidRPr="009478B3">
              <w:rPr>
                <w:rFonts w:ascii="Times New Roman" w:eastAsia="Times New Roman" w:hAnsi="Times New Roman"/>
                <w:sz w:val="18"/>
                <w:szCs w:val="18"/>
                <w:lang w:eastAsia="en-US"/>
              </w:rPr>
              <w:t>Объемы бюджетных ассигнований</w:t>
            </w:r>
          </w:p>
        </w:tc>
        <w:tc>
          <w:tcPr>
            <w:tcW w:w="5245" w:type="dxa"/>
            <w:tcBorders>
              <w:right w:val="single" w:sz="4" w:space="0" w:color="auto"/>
            </w:tcBorders>
          </w:tcPr>
          <w:p w:rsidR="009478B3" w:rsidRPr="009478B3" w:rsidRDefault="009478B3" w:rsidP="009478B3">
            <w:pPr>
              <w:rPr>
                <w:rFonts w:ascii="Times New Roman" w:eastAsia="Times New Roman" w:hAnsi="Times New Roman"/>
                <w:sz w:val="18"/>
                <w:szCs w:val="18"/>
                <w:lang w:eastAsia="en-US"/>
              </w:rPr>
            </w:pPr>
            <w:r w:rsidRPr="009478B3">
              <w:rPr>
                <w:rFonts w:ascii="Times New Roman" w:eastAsia="Times New Roman" w:hAnsi="Times New Roman"/>
                <w:sz w:val="18"/>
                <w:szCs w:val="18"/>
                <w:lang w:eastAsia="en-US"/>
              </w:rPr>
              <w:t xml:space="preserve">Объем финансирования  - 50199,0 тыс. руб., </w:t>
            </w:r>
          </w:p>
          <w:p w:rsidR="009478B3" w:rsidRPr="009478B3" w:rsidRDefault="009478B3" w:rsidP="009478B3">
            <w:pPr>
              <w:rPr>
                <w:rFonts w:ascii="Times New Roman" w:eastAsia="Times New Roman" w:hAnsi="Times New Roman"/>
                <w:sz w:val="18"/>
                <w:szCs w:val="18"/>
                <w:lang w:eastAsia="en-US"/>
              </w:rPr>
            </w:pPr>
            <w:r w:rsidRPr="009478B3">
              <w:rPr>
                <w:rFonts w:ascii="Times New Roman" w:eastAsia="Times New Roman" w:hAnsi="Times New Roman"/>
                <w:sz w:val="18"/>
                <w:szCs w:val="18"/>
                <w:lang w:eastAsia="en-US"/>
              </w:rPr>
              <w:t>в том числе по годам:</w:t>
            </w:r>
          </w:p>
          <w:p w:rsidR="009478B3" w:rsidRPr="009478B3" w:rsidRDefault="009478B3" w:rsidP="009478B3">
            <w:pPr>
              <w:jc w:val="center"/>
              <w:rPr>
                <w:rFonts w:ascii="Times New Roman" w:eastAsia="Times New Roman" w:hAnsi="Times New Roman"/>
                <w:sz w:val="18"/>
                <w:szCs w:val="18"/>
                <w:lang w:eastAsia="en-US"/>
              </w:rPr>
            </w:pPr>
            <w:r w:rsidRPr="009478B3">
              <w:rPr>
                <w:rFonts w:ascii="Times New Roman" w:eastAsia="Times New Roman" w:hAnsi="Times New Roman"/>
                <w:sz w:val="18"/>
                <w:szCs w:val="18"/>
                <w:lang w:eastAsia="en-US"/>
              </w:rPr>
              <w:t>2021 год –  2510,9 тыс. рублей;</w:t>
            </w:r>
          </w:p>
          <w:p w:rsidR="009478B3" w:rsidRPr="009478B3" w:rsidRDefault="009478B3" w:rsidP="009478B3">
            <w:pPr>
              <w:jc w:val="center"/>
              <w:rPr>
                <w:rFonts w:ascii="Times New Roman" w:eastAsia="Times New Roman" w:hAnsi="Times New Roman"/>
                <w:sz w:val="18"/>
                <w:szCs w:val="18"/>
                <w:lang w:eastAsia="en-US"/>
              </w:rPr>
            </w:pPr>
            <w:r w:rsidRPr="009478B3">
              <w:rPr>
                <w:rFonts w:ascii="Times New Roman" w:eastAsia="Times New Roman" w:hAnsi="Times New Roman"/>
                <w:sz w:val="18"/>
                <w:szCs w:val="18"/>
                <w:lang w:eastAsia="en-US"/>
              </w:rPr>
              <w:t xml:space="preserve"> 2022 год – 37672,9 тыс. рублей.</w:t>
            </w:r>
          </w:p>
          <w:p w:rsidR="009478B3" w:rsidRPr="009478B3" w:rsidRDefault="009478B3" w:rsidP="009478B3">
            <w:pPr>
              <w:rPr>
                <w:rFonts w:ascii="Times New Roman" w:eastAsia="Times New Roman" w:hAnsi="Times New Roman"/>
                <w:sz w:val="18"/>
                <w:szCs w:val="18"/>
                <w:lang w:eastAsia="en-US"/>
              </w:rPr>
            </w:pPr>
            <w:r w:rsidRPr="009478B3">
              <w:rPr>
                <w:rFonts w:ascii="Times New Roman" w:eastAsia="Times New Roman" w:hAnsi="Times New Roman"/>
                <w:sz w:val="18"/>
                <w:szCs w:val="18"/>
                <w:lang w:eastAsia="en-US"/>
              </w:rPr>
              <w:t xml:space="preserve">                 2023 год –  10015,2 тыс.рублей</w:t>
            </w:r>
          </w:p>
        </w:tc>
      </w:tr>
    </w:tbl>
    <w:p w:rsidR="009478B3" w:rsidRPr="009478B3" w:rsidRDefault="009478B3" w:rsidP="009478B3">
      <w:pPr>
        <w:tabs>
          <w:tab w:val="right" w:pos="9807"/>
        </w:tabs>
        <w:spacing w:after="0" w:line="240" w:lineRule="auto"/>
        <w:jc w:val="right"/>
        <w:rPr>
          <w:rFonts w:ascii="Times New Roman" w:eastAsia="Times New Roman" w:hAnsi="Times New Roman"/>
          <w:sz w:val="18"/>
          <w:szCs w:val="18"/>
        </w:rPr>
      </w:pPr>
    </w:p>
    <w:p w:rsidR="009478B3" w:rsidRPr="009478B3" w:rsidRDefault="009478B3" w:rsidP="009478B3">
      <w:pPr>
        <w:tabs>
          <w:tab w:val="right" w:pos="9807"/>
        </w:tabs>
        <w:spacing w:after="0" w:line="240" w:lineRule="auto"/>
        <w:ind w:firstLine="567"/>
        <w:jc w:val="both"/>
        <w:rPr>
          <w:rFonts w:ascii="Times New Roman" w:eastAsia="Times New Roman" w:hAnsi="Times New Roman"/>
          <w:sz w:val="18"/>
          <w:szCs w:val="18"/>
        </w:rPr>
      </w:pPr>
      <w:r w:rsidRPr="009478B3">
        <w:rPr>
          <w:rFonts w:ascii="Times New Roman" w:eastAsia="Times New Roman" w:hAnsi="Times New Roman"/>
          <w:sz w:val="18"/>
          <w:szCs w:val="18"/>
        </w:rPr>
        <w:t>2) приложение 3 к муниципальной программе изложить в новой редакции согласно приложению к настоящему постановлению.</w:t>
      </w:r>
    </w:p>
    <w:p w:rsidR="009478B3" w:rsidRPr="009478B3" w:rsidRDefault="009478B3" w:rsidP="009478B3">
      <w:pPr>
        <w:spacing w:after="0" w:line="240" w:lineRule="auto"/>
        <w:ind w:firstLine="708"/>
        <w:jc w:val="both"/>
        <w:rPr>
          <w:rFonts w:ascii="Times New Roman" w:eastAsia="Times New Roman" w:hAnsi="Times New Roman"/>
          <w:sz w:val="18"/>
          <w:szCs w:val="18"/>
        </w:rPr>
      </w:pPr>
      <w:r w:rsidRPr="009478B3">
        <w:rPr>
          <w:rFonts w:ascii="Times New Roman" w:eastAsia="Times New Roman" w:hAnsi="Times New Roman"/>
          <w:sz w:val="18"/>
          <w:szCs w:val="18"/>
        </w:rPr>
        <w:t>2. Настоящее постановление опубликовать в информационном бюллетене «Муниципальный вестник Притоболья» и разместить на официальном сайте Администрации Притобольного района в сети «Интернет».</w:t>
      </w:r>
    </w:p>
    <w:p w:rsidR="009478B3" w:rsidRPr="009478B3" w:rsidRDefault="009478B3" w:rsidP="009478B3">
      <w:pPr>
        <w:spacing w:after="0" w:line="240" w:lineRule="auto"/>
        <w:ind w:firstLine="708"/>
        <w:jc w:val="both"/>
        <w:rPr>
          <w:rFonts w:ascii="Times New Roman" w:eastAsia="Times New Roman" w:hAnsi="Times New Roman"/>
          <w:sz w:val="18"/>
          <w:szCs w:val="18"/>
        </w:rPr>
      </w:pPr>
      <w:r w:rsidRPr="009478B3">
        <w:rPr>
          <w:rFonts w:ascii="Times New Roman" w:eastAsia="Times New Roman" w:hAnsi="Times New Roman"/>
          <w:sz w:val="18"/>
          <w:szCs w:val="18"/>
        </w:rPr>
        <w:t>3. Контроль за выполнением настоящего постановления оставляю за собой.</w:t>
      </w:r>
    </w:p>
    <w:p w:rsidR="009478B3" w:rsidRPr="009478B3" w:rsidRDefault="009478B3" w:rsidP="009478B3">
      <w:pPr>
        <w:spacing w:after="0" w:line="240" w:lineRule="auto"/>
        <w:jc w:val="both"/>
        <w:rPr>
          <w:rFonts w:ascii="Times New Roman" w:eastAsia="Times New Roman" w:hAnsi="Times New Roman"/>
          <w:sz w:val="18"/>
          <w:szCs w:val="18"/>
        </w:rPr>
      </w:pPr>
    </w:p>
    <w:p w:rsidR="009478B3" w:rsidRPr="009478B3" w:rsidRDefault="009478B3" w:rsidP="009478B3">
      <w:pPr>
        <w:spacing w:after="0" w:line="240" w:lineRule="auto"/>
        <w:jc w:val="both"/>
        <w:rPr>
          <w:rFonts w:ascii="Times New Roman" w:eastAsia="Times New Roman" w:hAnsi="Times New Roman"/>
          <w:sz w:val="18"/>
          <w:szCs w:val="18"/>
        </w:rPr>
      </w:pPr>
    </w:p>
    <w:p w:rsidR="009478B3" w:rsidRPr="009478B3" w:rsidRDefault="009478B3" w:rsidP="009478B3">
      <w:pPr>
        <w:spacing w:after="0"/>
        <w:jc w:val="both"/>
        <w:rPr>
          <w:rFonts w:ascii="Times New Roman" w:hAnsi="Times New Roman"/>
          <w:sz w:val="18"/>
          <w:szCs w:val="18"/>
          <w:lang w:eastAsia="en-US"/>
        </w:rPr>
      </w:pPr>
      <w:r w:rsidRPr="009478B3">
        <w:rPr>
          <w:rFonts w:ascii="Times New Roman" w:hAnsi="Times New Roman"/>
          <w:sz w:val="18"/>
          <w:szCs w:val="18"/>
          <w:lang w:eastAsia="en-US"/>
        </w:rPr>
        <w:t>Глава Притобольного района</w:t>
      </w:r>
      <w:r w:rsidRPr="009478B3">
        <w:rPr>
          <w:rFonts w:ascii="Times New Roman" w:hAnsi="Times New Roman"/>
          <w:sz w:val="18"/>
          <w:szCs w:val="18"/>
          <w:lang w:eastAsia="en-US"/>
        </w:rPr>
        <w:tab/>
      </w:r>
      <w:r w:rsidRPr="009478B3">
        <w:rPr>
          <w:rFonts w:ascii="Times New Roman" w:hAnsi="Times New Roman"/>
          <w:sz w:val="18"/>
          <w:szCs w:val="18"/>
          <w:lang w:eastAsia="en-US"/>
        </w:rPr>
        <w:tab/>
      </w:r>
      <w:r w:rsidRPr="009478B3">
        <w:rPr>
          <w:rFonts w:ascii="Times New Roman" w:hAnsi="Times New Roman"/>
          <w:sz w:val="18"/>
          <w:szCs w:val="18"/>
          <w:lang w:eastAsia="en-US"/>
        </w:rPr>
        <w:tab/>
      </w:r>
      <w:r w:rsidRPr="009478B3">
        <w:rPr>
          <w:rFonts w:ascii="Times New Roman" w:hAnsi="Times New Roman"/>
          <w:sz w:val="18"/>
          <w:szCs w:val="18"/>
          <w:lang w:eastAsia="en-US"/>
        </w:rPr>
        <w:tab/>
      </w:r>
      <w:r w:rsidRPr="009478B3">
        <w:rPr>
          <w:rFonts w:ascii="Times New Roman" w:hAnsi="Times New Roman"/>
          <w:sz w:val="18"/>
          <w:szCs w:val="18"/>
          <w:lang w:eastAsia="en-US"/>
        </w:rPr>
        <w:tab/>
      </w:r>
      <w:r w:rsidRPr="009478B3">
        <w:rPr>
          <w:rFonts w:ascii="Times New Roman" w:hAnsi="Times New Roman"/>
          <w:sz w:val="18"/>
          <w:szCs w:val="18"/>
          <w:lang w:eastAsia="en-US"/>
        </w:rPr>
        <w:tab/>
      </w:r>
      <w:r w:rsidRPr="009478B3">
        <w:rPr>
          <w:rFonts w:ascii="Times New Roman" w:hAnsi="Times New Roman"/>
          <w:sz w:val="18"/>
          <w:szCs w:val="18"/>
          <w:lang w:eastAsia="en-US"/>
        </w:rPr>
        <w:tab/>
        <w:t xml:space="preserve">  Д.А. Спиридонов</w:t>
      </w:r>
    </w:p>
    <w:p w:rsidR="009478B3" w:rsidRPr="009478B3" w:rsidRDefault="009478B3" w:rsidP="009478B3">
      <w:pPr>
        <w:tabs>
          <w:tab w:val="left" w:pos="3960"/>
        </w:tabs>
        <w:spacing w:after="0" w:line="240" w:lineRule="auto"/>
        <w:jc w:val="both"/>
        <w:rPr>
          <w:rFonts w:ascii="Times New Roman" w:eastAsia="Times New Roman" w:hAnsi="Times New Roman"/>
          <w:sz w:val="18"/>
          <w:szCs w:val="18"/>
        </w:rPr>
      </w:pPr>
    </w:p>
    <w:p w:rsidR="009478B3" w:rsidRPr="009478B3" w:rsidRDefault="009478B3" w:rsidP="009478B3">
      <w:pPr>
        <w:spacing w:after="0" w:line="240" w:lineRule="auto"/>
        <w:rPr>
          <w:rFonts w:ascii="Times New Roman" w:eastAsia="Times New Roman" w:hAnsi="Times New Roman"/>
          <w:sz w:val="18"/>
          <w:szCs w:val="18"/>
        </w:rPr>
        <w:sectPr w:rsidR="009478B3" w:rsidRPr="009478B3" w:rsidSect="007B1771">
          <w:pgSz w:w="11905" w:h="16837"/>
          <w:pgMar w:top="567" w:right="567" w:bottom="567" w:left="567" w:header="720" w:footer="720" w:gutter="0"/>
          <w:cols w:space="720"/>
        </w:sectPr>
      </w:pPr>
    </w:p>
    <w:p w:rsidR="009478B3" w:rsidRPr="009478B3" w:rsidRDefault="009478B3" w:rsidP="009478B3">
      <w:pPr>
        <w:widowControl w:val="0"/>
        <w:suppressAutoHyphens/>
        <w:autoSpaceDE w:val="0"/>
        <w:spacing w:after="0" w:line="240" w:lineRule="auto"/>
        <w:ind w:left="7938"/>
        <w:jc w:val="both"/>
        <w:rPr>
          <w:rFonts w:ascii="Times New Roman" w:hAnsi="Times New Roman"/>
          <w:sz w:val="18"/>
          <w:szCs w:val="18"/>
          <w:lang w:eastAsia="ar-SA"/>
        </w:rPr>
      </w:pPr>
      <w:r w:rsidRPr="009478B3">
        <w:rPr>
          <w:rFonts w:ascii="Times New Roman" w:hAnsi="Times New Roman"/>
          <w:sz w:val="18"/>
          <w:szCs w:val="18"/>
          <w:lang w:eastAsia="ar-SA"/>
        </w:rPr>
        <w:lastRenderedPageBreak/>
        <w:t xml:space="preserve">Приложение к постановлению Администрации Притобольного района от  19 апреля 2023 года  №  106  «О внесении изменений в постановление Администрации Притобольного района от 16 августа 2021 года № 274 «Об утверждении муниципальной программы Притобольного района «Комплексное развитие систем коммунальной инфраструктуры Притобольного района» </w:t>
      </w:r>
    </w:p>
    <w:p w:rsidR="009478B3" w:rsidRPr="009478B3" w:rsidRDefault="009478B3" w:rsidP="009478B3">
      <w:pPr>
        <w:widowControl w:val="0"/>
        <w:suppressAutoHyphens/>
        <w:autoSpaceDE w:val="0"/>
        <w:spacing w:after="0" w:line="240" w:lineRule="auto"/>
        <w:ind w:left="7938"/>
        <w:jc w:val="both"/>
        <w:rPr>
          <w:rFonts w:ascii="Times New Roman" w:hAnsi="Times New Roman"/>
          <w:sz w:val="18"/>
          <w:szCs w:val="18"/>
          <w:lang w:eastAsia="ar-SA"/>
        </w:rPr>
      </w:pPr>
    </w:p>
    <w:p w:rsidR="009478B3" w:rsidRPr="009478B3" w:rsidRDefault="009478B3" w:rsidP="009478B3">
      <w:pPr>
        <w:widowControl w:val="0"/>
        <w:suppressAutoHyphens/>
        <w:autoSpaceDE w:val="0"/>
        <w:spacing w:after="0" w:line="240" w:lineRule="auto"/>
        <w:ind w:left="7938"/>
        <w:jc w:val="both"/>
        <w:rPr>
          <w:rFonts w:ascii="Times New Roman" w:hAnsi="Times New Roman"/>
          <w:sz w:val="18"/>
          <w:szCs w:val="18"/>
          <w:lang w:eastAsia="ar-SA"/>
        </w:rPr>
      </w:pPr>
      <w:r w:rsidRPr="009478B3">
        <w:rPr>
          <w:rFonts w:ascii="Times New Roman" w:hAnsi="Times New Roman"/>
          <w:sz w:val="18"/>
          <w:szCs w:val="18"/>
          <w:lang w:eastAsia="ar-SA"/>
        </w:rPr>
        <w:t>Приложение 3 к муниципальной программе Притобольного района «Комплексное развитие систем коммунальной инфраструктуры Притобольного района»</w:t>
      </w:r>
      <w:r w:rsidRPr="009478B3">
        <w:rPr>
          <w:rFonts w:ascii="Times New Roman" w:eastAsia="Times New Roman" w:hAnsi="Times New Roman"/>
          <w:sz w:val="18"/>
          <w:szCs w:val="18"/>
        </w:rPr>
        <w:t xml:space="preserve"> </w:t>
      </w:r>
    </w:p>
    <w:p w:rsidR="009478B3" w:rsidRPr="009478B3" w:rsidRDefault="009478B3" w:rsidP="009478B3">
      <w:pPr>
        <w:widowControl w:val="0"/>
        <w:suppressAutoHyphens/>
        <w:autoSpaceDE w:val="0"/>
        <w:spacing w:after="0" w:line="240" w:lineRule="auto"/>
        <w:ind w:left="9923" w:hanging="1985"/>
        <w:jc w:val="both"/>
        <w:rPr>
          <w:rFonts w:ascii="Times New Roman" w:hAnsi="Times New Roman"/>
          <w:sz w:val="18"/>
          <w:szCs w:val="18"/>
          <w:lang w:eastAsia="ar-SA"/>
        </w:rPr>
      </w:pPr>
    </w:p>
    <w:p w:rsidR="009478B3" w:rsidRPr="009478B3" w:rsidRDefault="009478B3" w:rsidP="009478B3">
      <w:pPr>
        <w:autoSpaceDE w:val="0"/>
        <w:autoSpaceDN w:val="0"/>
        <w:adjustRightInd w:val="0"/>
        <w:spacing w:after="0" w:line="240" w:lineRule="auto"/>
        <w:jc w:val="center"/>
        <w:rPr>
          <w:rFonts w:ascii="Times New Roman" w:eastAsia="Times New Roman" w:hAnsi="Times New Roman"/>
          <w:b/>
          <w:bCs/>
          <w:sz w:val="18"/>
          <w:szCs w:val="18"/>
        </w:rPr>
      </w:pPr>
      <w:r w:rsidRPr="009478B3">
        <w:rPr>
          <w:rFonts w:ascii="Times New Roman" w:eastAsia="Times New Roman" w:hAnsi="Times New Roman"/>
          <w:b/>
          <w:bCs/>
          <w:sz w:val="18"/>
          <w:szCs w:val="18"/>
        </w:rPr>
        <w:t>Информация</w:t>
      </w:r>
    </w:p>
    <w:p w:rsidR="009478B3" w:rsidRPr="009478B3" w:rsidRDefault="009478B3" w:rsidP="009478B3">
      <w:pPr>
        <w:autoSpaceDE w:val="0"/>
        <w:autoSpaceDN w:val="0"/>
        <w:adjustRightInd w:val="0"/>
        <w:spacing w:after="0" w:line="240" w:lineRule="auto"/>
        <w:jc w:val="center"/>
        <w:rPr>
          <w:rFonts w:ascii="Times New Roman" w:eastAsia="Times New Roman" w:hAnsi="Times New Roman"/>
          <w:sz w:val="18"/>
          <w:szCs w:val="18"/>
        </w:rPr>
      </w:pPr>
      <w:r w:rsidRPr="009478B3">
        <w:rPr>
          <w:rFonts w:ascii="Times New Roman" w:eastAsia="Times New Roman" w:hAnsi="Times New Roman"/>
          <w:b/>
          <w:bCs/>
          <w:sz w:val="18"/>
          <w:szCs w:val="18"/>
        </w:rPr>
        <w:t xml:space="preserve">по ресурсному обеспечению Программы </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46"/>
        <w:gridCol w:w="2428"/>
        <w:gridCol w:w="1680"/>
        <w:gridCol w:w="735"/>
        <w:gridCol w:w="630"/>
        <w:gridCol w:w="737"/>
        <w:gridCol w:w="839"/>
        <w:gridCol w:w="422"/>
        <w:gridCol w:w="524"/>
        <w:gridCol w:w="526"/>
        <w:gridCol w:w="1902"/>
      </w:tblGrid>
      <w:tr w:rsidR="009478B3" w:rsidRPr="009478B3" w:rsidTr="003F6E21">
        <w:trPr>
          <w:cantSplit/>
          <w:trHeight w:val="477"/>
          <w:jc w:val="center"/>
        </w:trPr>
        <w:tc>
          <w:tcPr>
            <w:tcW w:w="205" w:type="pct"/>
            <w:vMerge w:val="restart"/>
          </w:tcPr>
          <w:p w:rsidR="009478B3" w:rsidRPr="009478B3" w:rsidRDefault="009478B3" w:rsidP="009478B3">
            <w:pPr>
              <w:spacing w:before="360"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w:t>
            </w:r>
          </w:p>
          <w:p w:rsidR="009478B3" w:rsidRPr="009478B3" w:rsidRDefault="009478B3" w:rsidP="009478B3">
            <w:pPr>
              <w:spacing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п/п</w:t>
            </w:r>
          </w:p>
        </w:tc>
        <w:tc>
          <w:tcPr>
            <w:tcW w:w="1117" w:type="pct"/>
            <w:vMerge w:val="restart"/>
          </w:tcPr>
          <w:p w:rsidR="009478B3" w:rsidRPr="009478B3" w:rsidRDefault="009478B3" w:rsidP="009478B3">
            <w:pPr>
              <w:spacing w:before="360"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Задача, мероприятие</w:t>
            </w:r>
          </w:p>
        </w:tc>
        <w:tc>
          <w:tcPr>
            <w:tcW w:w="773" w:type="pct"/>
            <w:vMerge w:val="restart"/>
          </w:tcPr>
          <w:p w:rsidR="009478B3" w:rsidRPr="009478B3" w:rsidRDefault="009478B3" w:rsidP="009478B3">
            <w:pPr>
              <w:spacing w:before="240"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Источник финансирования</w:t>
            </w:r>
          </w:p>
        </w:tc>
        <w:tc>
          <w:tcPr>
            <w:tcW w:w="2030" w:type="pct"/>
            <w:gridSpan w:val="7"/>
          </w:tcPr>
          <w:p w:rsidR="009478B3" w:rsidRPr="009478B3" w:rsidRDefault="009478B3" w:rsidP="009478B3">
            <w:pPr>
              <w:spacing w:before="120"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Объем финансирования, тыс. руб.</w:t>
            </w:r>
          </w:p>
        </w:tc>
        <w:tc>
          <w:tcPr>
            <w:tcW w:w="875" w:type="pct"/>
            <w:vMerge w:val="restart"/>
          </w:tcPr>
          <w:p w:rsidR="009478B3" w:rsidRPr="009478B3" w:rsidRDefault="009478B3" w:rsidP="009478B3">
            <w:pPr>
              <w:spacing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Целевой индикатор, на достижение которого направлено финансирование &lt;*&gt;</w:t>
            </w:r>
          </w:p>
        </w:tc>
      </w:tr>
      <w:tr w:rsidR="009478B3" w:rsidRPr="009478B3" w:rsidTr="003F6E21">
        <w:trPr>
          <w:cantSplit/>
          <w:trHeight w:val="445"/>
          <w:jc w:val="center"/>
        </w:trPr>
        <w:tc>
          <w:tcPr>
            <w:tcW w:w="205" w:type="pct"/>
            <w:vMerge/>
            <w:vAlign w:val="center"/>
          </w:tcPr>
          <w:p w:rsidR="009478B3" w:rsidRPr="009478B3" w:rsidRDefault="009478B3" w:rsidP="009478B3">
            <w:pPr>
              <w:spacing w:after="0" w:line="240" w:lineRule="auto"/>
              <w:jc w:val="center"/>
              <w:rPr>
                <w:rFonts w:ascii="Times New Roman" w:eastAsia="Times New Roman" w:hAnsi="Times New Roman"/>
                <w:sz w:val="18"/>
                <w:szCs w:val="18"/>
              </w:rPr>
            </w:pPr>
          </w:p>
        </w:tc>
        <w:tc>
          <w:tcPr>
            <w:tcW w:w="1117" w:type="pct"/>
            <w:vMerge/>
            <w:vAlign w:val="center"/>
          </w:tcPr>
          <w:p w:rsidR="009478B3" w:rsidRPr="009478B3" w:rsidRDefault="009478B3" w:rsidP="009478B3">
            <w:pPr>
              <w:spacing w:after="0" w:line="240" w:lineRule="auto"/>
              <w:rPr>
                <w:rFonts w:ascii="Times New Roman" w:eastAsia="Times New Roman" w:hAnsi="Times New Roman"/>
                <w:sz w:val="18"/>
                <w:szCs w:val="18"/>
              </w:rPr>
            </w:pPr>
          </w:p>
        </w:tc>
        <w:tc>
          <w:tcPr>
            <w:tcW w:w="773" w:type="pct"/>
            <w:vMerge/>
            <w:vAlign w:val="center"/>
          </w:tcPr>
          <w:p w:rsidR="009478B3" w:rsidRPr="009478B3" w:rsidRDefault="009478B3" w:rsidP="009478B3">
            <w:pPr>
              <w:spacing w:after="0" w:line="240" w:lineRule="auto"/>
              <w:rPr>
                <w:rFonts w:ascii="Times New Roman" w:eastAsia="Times New Roman" w:hAnsi="Times New Roman"/>
                <w:sz w:val="18"/>
                <w:szCs w:val="18"/>
              </w:rPr>
            </w:pPr>
          </w:p>
        </w:tc>
        <w:tc>
          <w:tcPr>
            <w:tcW w:w="338" w:type="pct"/>
          </w:tcPr>
          <w:p w:rsidR="009478B3" w:rsidRPr="009478B3" w:rsidRDefault="009478B3" w:rsidP="009478B3">
            <w:pPr>
              <w:spacing w:before="120"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Всего</w:t>
            </w:r>
          </w:p>
        </w:tc>
        <w:tc>
          <w:tcPr>
            <w:tcW w:w="290" w:type="pct"/>
          </w:tcPr>
          <w:p w:rsidR="009478B3" w:rsidRPr="009478B3" w:rsidRDefault="009478B3" w:rsidP="009478B3">
            <w:pPr>
              <w:spacing w:before="120"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2021</w:t>
            </w:r>
          </w:p>
        </w:tc>
        <w:tc>
          <w:tcPr>
            <w:tcW w:w="339" w:type="pct"/>
          </w:tcPr>
          <w:p w:rsidR="009478B3" w:rsidRPr="009478B3" w:rsidRDefault="009478B3" w:rsidP="009478B3">
            <w:pPr>
              <w:spacing w:before="120"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2022</w:t>
            </w:r>
          </w:p>
        </w:tc>
        <w:tc>
          <w:tcPr>
            <w:tcW w:w="386" w:type="pct"/>
          </w:tcPr>
          <w:p w:rsidR="009478B3" w:rsidRPr="009478B3" w:rsidRDefault="009478B3" w:rsidP="009478B3">
            <w:pPr>
              <w:spacing w:before="120"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2023</w:t>
            </w:r>
          </w:p>
        </w:tc>
        <w:tc>
          <w:tcPr>
            <w:tcW w:w="194" w:type="pct"/>
          </w:tcPr>
          <w:p w:rsidR="009478B3" w:rsidRPr="009478B3" w:rsidRDefault="009478B3" w:rsidP="009478B3">
            <w:pPr>
              <w:spacing w:before="120"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2024</w:t>
            </w:r>
          </w:p>
        </w:tc>
        <w:tc>
          <w:tcPr>
            <w:tcW w:w="241" w:type="pct"/>
          </w:tcPr>
          <w:p w:rsidR="009478B3" w:rsidRPr="009478B3" w:rsidRDefault="009478B3" w:rsidP="009478B3">
            <w:pPr>
              <w:spacing w:before="120"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2025</w:t>
            </w:r>
          </w:p>
        </w:tc>
        <w:tc>
          <w:tcPr>
            <w:tcW w:w="242" w:type="pct"/>
          </w:tcPr>
          <w:p w:rsidR="009478B3" w:rsidRPr="009478B3" w:rsidRDefault="009478B3" w:rsidP="009478B3">
            <w:pPr>
              <w:spacing w:before="120"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2026</w:t>
            </w:r>
          </w:p>
        </w:tc>
        <w:tc>
          <w:tcPr>
            <w:tcW w:w="875" w:type="pct"/>
            <w:vMerge/>
            <w:vAlign w:val="center"/>
          </w:tcPr>
          <w:p w:rsidR="009478B3" w:rsidRPr="009478B3" w:rsidRDefault="009478B3" w:rsidP="009478B3">
            <w:pPr>
              <w:spacing w:after="0" w:line="240" w:lineRule="auto"/>
              <w:rPr>
                <w:rFonts w:ascii="Times New Roman" w:eastAsia="Times New Roman" w:hAnsi="Times New Roman"/>
                <w:sz w:val="18"/>
                <w:szCs w:val="18"/>
              </w:rPr>
            </w:pPr>
          </w:p>
        </w:tc>
      </w:tr>
      <w:tr w:rsidR="009478B3" w:rsidRPr="009478B3" w:rsidTr="003F6E21">
        <w:trPr>
          <w:cantSplit/>
          <w:trHeight w:val="246"/>
          <w:jc w:val="center"/>
        </w:trPr>
        <w:tc>
          <w:tcPr>
            <w:tcW w:w="205" w:type="pct"/>
          </w:tcPr>
          <w:p w:rsidR="009478B3" w:rsidRPr="009478B3" w:rsidRDefault="009478B3" w:rsidP="009478B3">
            <w:pPr>
              <w:spacing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1</w:t>
            </w:r>
          </w:p>
        </w:tc>
        <w:tc>
          <w:tcPr>
            <w:tcW w:w="1117" w:type="pct"/>
          </w:tcPr>
          <w:p w:rsidR="009478B3" w:rsidRPr="009478B3" w:rsidRDefault="009478B3" w:rsidP="009478B3">
            <w:pPr>
              <w:spacing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2</w:t>
            </w:r>
          </w:p>
        </w:tc>
        <w:tc>
          <w:tcPr>
            <w:tcW w:w="773" w:type="pct"/>
          </w:tcPr>
          <w:p w:rsidR="009478B3" w:rsidRPr="009478B3" w:rsidRDefault="009478B3" w:rsidP="009478B3">
            <w:pPr>
              <w:spacing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3</w:t>
            </w:r>
          </w:p>
        </w:tc>
        <w:tc>
          <w:tcPr>
            <w:tcW w:w="338" w:type="pct"/>
          </w:tcPr>
          <w:p w:rsidR="009478B3" w:rsidRPr="009478B3" w:rsidRDefault="009478B3" w:rsidP="009478B3">
            <w:pPr>
              <w:spacing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4</w:t>
            </w:r>
          </w:p>
        </w:tc>
        <w:tc>
          <w:tcPr>
            <w:tcW w:w="290" w:type="pct"/>
          </w:tcPr>
          <w:p w:rsidR="009478B3" w:rsidRPr="009478B3" w:rsidRDefault="009478B3" w:rsidP="009478B3">
            <w:pPr>
              <w:spacing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5</w:t>
            </w:r>
          </w:p>
        </w:tc>
        <w:tc>
          <w:tcPr>
            <w:tcW w:w="339" w:type="pct"/>
          </w:tcPr>
          <w:p w:rsidR="009478B3" w:rsidRPr="009478B3" w:rsidRDefault="009478B3" w:rsidP="009478B3">
            <w:pPr>
              <w:spacing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6</w:t>
            </w:r>
          </w:p>
        </w:tc>
        <w:tc>
          <w:tcPr>
            <w:tcW w:w="386" w:type="pct"/>
          </w:tcPr>
          <w:p w:rsidR="009478B3" w:rsidRPr="009478B3" w:rsidRDefault="009478B3" w:rsidP="009478B3">
            <w:pPr>
              <w:spacing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7</w:t>
            </w:r>
          </w:p>
        </w:tc>
        <w:tc>
          <w:tcPr>
            <w:tcW w:w="194" w:type="pct"/>
          </w:tcPr>
          <w:p w:rsidR="009478B3" w:rsidRPr="009478B3" w:rsidRDefault="009478B3" w:rsidP="009478B3">
            <w:pPr>
              <w:spacing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8</w:t>
            </w:r>
          </w:p>
        </w:tc>
        <w:tc>
          <w:tcPr>
            <w:tcW w:w="241" w:type="pct"/>
          </w:tcPr>
          <w:p w:rsidR="009478B3" w:rsidRPr="009478B3" w:rsidRDefault="009478B3" w:rsidP="009478B3">
            <w:pPr>
              <w:spacing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9</w:t>
            </w:r>
          </w:p>
        </w:tc>
        <w:tc>
          <w:tcPr>
            <w:tcW w:w="242" w:type="pct"/>
          </w:tcPr>
          <w:p w:rsidR="009478B3" w:rsidRPr="009478B3" w:rsidRDefault="009478B3" w:rsidP="009478B3">
            <w:pPr>
              <w:spacing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10</w:t>
            </w:r>
          </w:p>
        </w:tc>
        <w:tc>
          <w:tcPr>
            <w:tcW w:w="875" w:type="pct"/>
          </w:tcPr>
          <w:p w:rsidR="009478B3" w:rsidRPr="009478B3" w:rsidRDefault="009478B3" w:rsidP="009478B3">
            <w:pPr>
              <w:spacing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12</w:t>
            </w:r>
          </w:p>
        </w:tc>
      </w:tr>
      <w:tr w:rsidR="009478B3" w:rsidRPr="009478B3" w:rsidTr="003F6E21">
        <w:trPr>
          <w:cantSplit/>
          <w:trHeight w:val="20"/>
          <w:jc w:val="center"/>
        </w:trPr>
        <w:tc>
          <w:tcPr>
            <w:tcW w:w="5000" w:type="pct"/>
            <w:gridSpan w:val="11"/>
          </w:tcPr>
          <w:p w:rsidR="009478B3" w:rsidRPr="009478B3" w:rsidRDefault="009478B3" w:rsidP="009478B3">
            <w:pPr>
              <w:spacing w:after="0" w:line="240" w:lineRule="auto"/>
              <w:jc w:val="center"/>
              <w:rPr>
                <w:rFonts w:ascii="Times New Roman" w:eastAsia="Times New Roman" w:hAnsi="Times New Roman"/>
                <w:b/>
                <w:bCs/>
                <w:sz w:val="18"/>
                <w:szCs w:val="18"/>
              </w:rPr>
            </w:pPr>
            <w:r w:rsidRPr="009478B3">
              <w:rPr>
                <w:rFonts w:ascii="Times New Roman" w:eastAsia="Times New Roman" w:hAnsi="Times New Roman"/>
                <w:b/>
                <w:bCs/>
                <w:sz w:val="18"/>
                <w:szCs w:val="18"/>
              </w:rPr>
              <w:t>Задача 1. Развитие системы теплоснабжения</w:t>
            </w:r>
          </w:p>
        </w:tc>
      </w:tr>
      <w:tr w:rsidR="009478B3" w:rsidRPr="009478B3" w:rsidTr="003F6E21">
        <w:trPr>
          <w:cantSplit/>
          <w:trHeight w:val="360"/>
          <w:jc w:val="center"/>
        </w:trPr>
        <w:tc>
          <w:tcPr>
            <w:tcW w:w="205" w:type="pct"/>
            <w:vMerge w:val="restart"/>
          </w:tcPr>
          <w:p w:rsidR="009478B3" w:rsidRPr="009478B3" w:rsidRDefault="009478B3" w:rsidP="009478B3">
            <w:pPr>
              <w:spacing w:before="120"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1</w:t>
            </w:r>
          </w:p>
        </w:tc>
        <w:tc>
          <w:tcPr>
            <w:tcW w:w="1117" w:type="pct"/>
            <w:vMerge w:val="restart"/>
            <w:vAlign w:val="center"/>
          </w:tcPr>
          <w:p w:rsidR="009478B3" w:rsidRPr="009478B3" w:rsidRDefault="009478B3" w:rsidP="009478B3">
            <w:pPr>
              <w:spacing w:before="100" w:beforeAutospacing="1" w:after="0" w:line="240" w:lineRule="auto"/>
              <w:rPr>
                <w:rFonts w:ascii="Times New Roman" w:eastAsia="Times New Roman" w:hAnsi="Times New Roman"/>
                <w:sz w:val="18"/>
                <w:szCs w:val="18"/>
              </w:rPr>
            </w:pPr>
            <w:r w:rsidRPr="009478B3">
              <w:rPr>
                <w:rFonts w:ascii="Times New Roman" w:eastAsia="Times New Roman" w:hAnsi="Times New Roman"/>
                <w:sz w:val="18"/>
                <w:szCs w:val="18"/>
              </w:rPr>
              <w:t>Ремонт и модернизация зданий котельных и оборудования</w:t>
            </w:r>
          </w:p>
        </w:tc>
        <w:tc>
          <w:tcPr>
            <w:tcW w:w="773" w:type="pct"/>
            <w:vAlign w:val="center"/>
          </w:tcPr>
          <w:p w:rsidR="009478B3" w:rsidRPr="009478B3" w:rsidRDefault="009478B3" w:rsidP="009478B3">
            <w:pPr>
              <w:spacing w:after="0" w:line="240" w:lineRule="auto"/>
              <w:rPr>
                <w:rFonts w:ascii="Times New Roman" w:eastAsia="Times New Roman" w:hAnsi="Times New Roman"/>
                <w:sz w:val="18"/>
                <w:szCs w:val="18"/>
              </w:rPr>
            </w:pPr>
            <w:r w:rsidRPr="009478B3">
              <w:rPr>
                <w:rFonts w:ascii="Times New Roman" w:eastAsia="Times New Roman" w:hAnsi="Times New Roman"/>
                <w:sz w:val="18"/>
                <w:szCs w:val="18"/>
              </w:rPr>
              <w:t>областной бюджет</w:t>
            </w:r>
          </w:p>
        </w:tc>
        <w:tc>
          <w:tcPr>
            <w:tcW w:w="338"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142,0</w:t>
            </w:r>
          </w:p>
        </w:tc>
        <w:tc>
          <w:tcPr>
            <w:tcW w:w="290"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142,0</w:t>
            </w:r>
          </w:p>
        </w:tc>
        <w:tc>
          <w:tcPr>
            <w:tcW w:w="339"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386"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194"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41"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42"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875" w:type="pct"/>
            <w:vMerge w:val="restart"/>
          </w:tcPr>
          <w:p w:rsidR="009478B3" w:rsidRPr="009478B3" w:rsidRDefault="009478B3" w:rsidP="009478B3">
            <w:pPr>
              <w:spacing w:after="0" w:line="240" w:lineRule="auto"/>
              <w:rPr>
                <w:rFonts w:ascii="Times New Roman" w:eastAsia="Times New Roman" w:hAnsi="Times New Roman"/>
                <w:sz w:val="18"/>
                <w:szCs w:val="18"/>
              </w:rPr>
            </w:pPr>
            <w:r w:rsidRPr="009478B3">
              <w:rPr>
                <w:rFonts w:ascii="Times New Roman" w:eastAsia="Times New Roman" w:hAnsi="Times New Roman"/>
                <w:sz w:val="18"/>
                <w:szCs w:val="18"/>
              </w:rPr>
              <w:t>Уменьшение потерь энергии и сокращение твердого топлива</w:t>
            </w:r>
          </w:p>
        </w:tc>
      </w:tr>
      <w:tr w:rsidR="009478B3" w:rsidRPr="009478B3" w:rsidTr="003F6E21">
        <w:trPr>
          <w:cantSplit/>
          <w:trHeight w:val="360"/>
          <w:jc w:val="center"/>
        </w:trPr>
        <w:tc>
          <w:tcPr>
            <w:tcW w:w="205" w:type="pct"/>
            <w:vMerge/>
          </w:tcPr>
          <w:p w:rsidR="009478B3" w:rsidRPr="009478B3" w:rsidRDefault="009478B3" w:rsidP="009478B3">
            <w:pPr>
              <w:spacing w:before="120" w:after="0" w:line="240" w:lineRule="auto"/>
              <w:jc w:val="center"/>
              <w:rPr>
                <w:rFonts w:ascii="Times New Roman" w:eastAsia="Times New Roman" w:hAnsi="Times New Roman"/>
                <w:sz w:val="18"/>
                <w:szCs w:val="18"/>
              </w:rPr>
            </w:pPr>
          </w:p>
        </w:tc>
        <w:tc>
          <w:tcPr>
            <w:tcW w:w="1117" w:type="pct"/>
            <w:vMerge/>
            <w:vAlign w:val="center"/>
          </w:tcPr>
          <w:p w:rsidR="009478B3" w:rsidRPr="009478B3" w:rsidRDefault="009478B3" w:rsidP="009478B3">
            <w:pPr>
              <w:spacing w:before="100" w:beforeAutospacing="1" w:after="0" w:line="240" w:lineRule="auto"/>
              <w:rPr>
                <w:rFonts w:ascii="Times New Roman" w:eastAsia="Times New Roman" w:hAnsi="Times New Roman"/>
                <w:sz w:val="18"/>
                <w:szCs w:val="18"/>
              </w:rPr>
            </w:pPr>
          </w:p>
        </w:tc>
        <w:tc>
          <w:tcPr>
            <w:tcW w:w="773" w:type="pct"/>
            <w:vAlign w:val="center"/>
          </w:tcPr>
          <w:p w:rsidR="009478B3" w:rsidRPr="009478B3" w:rsidRDefault="009478B3" w:rsidP="009478B3">
            <w:pPr>
              <w:spacing w:after="0" w:line="240" w:lineRule="auto"/>
              <w:rPr>
                <w:rFonts w:ascii="Times New Roman" w:eastAsia="Times New Roman" w:hAnsi="Times New Roman"/>
                <w:sz w:val="18"/>
                <w:szCs w:val="18"/>
              </w:rPr>
            </w:pPr>
            <w:r w:rsidRPr="009478B3">
              <w:rPr>
                <w:rFonts w:ascii="Times New Roman" w:eastAsia="Times New Roman" w:hAnsi="Times New Roman"/>
                <w:sz w:val="18"/>
                <w:szCs w:val="18"/>
              </w:rPr>
              <w:t>бюджет Притобольного района</w:t>
            </w:r>
          </w:p>
        </w:tc>
        <w:tc>
          <w:tcPr>
            <w:tcW w:w="338"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2,0</w:t>
            </w:r>
          </w:p>
        </w:tc>
        <w:tc>
          <w:tcPr>
            <w:tcW w:w="290"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339"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386"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2,0</w:t>
            </w:r>
          </w:p>
        </w:tc>
        <w:tc>
          <w:tcPr>
            <w:tcW w:w="194"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41"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42"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875" w:type="pct"/>
            <w:vMerge/>
          </w:tcPr>
          <w:p w:rsidR="009478B3" w:rsidRPr="009478B3" w:rsidRDefault="009478B3" w:rsidP="009478B3">
            <w:pPr>
              <w:spacing w:after="0" w:line="240" w:lineRule="auto"/>
              <w:rPr>
                <w:rFonts w:ascii="Times New Roman" w:eastAsia="Times New Roman" w:hAnsi="Times New Roman"/>
                <w:sz w:val="18"/>
                <w:szCs w:val="18"/>
              </w:rPr>
            </w:pPr>
          </w:p>
        </w:tc>
      </w:tr>
      <w:tr w:rsidR="009478B3" w:rsidRPr="009478B3" w:rsidTr="003F6E21">
        <w:trPr>
          <w:cantSplit/>
          <w:trHeight w:val="385"/>
          <w:jc w:val="center"/>
        </w:trPr>
        <w:tc>
          <w:tcPr>
            <w:tcW w:w="205" w:type="pct"/>
          </w:tcPr>
          <w:p w:rsidR="009478B3" w:rsidRPr="009478B3" w:rsidRDefault="009478B3" w:rsidP="009478B3">
            <w:pPr>
              <w:spacing w:before="120"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3</w:t>
            </w:r>
          </w:p>
        </w:tc>
        <w:tc>
          <w:tcPr>
            <w:tcW w:w="1117" w:type="pct"/>
            <w:vAlign w:val="center"/>
          </w:tcPr>
          <w:p w:rsidR="009478B3" w:rsidRPr="009478B3" w:rsidRDefault="009478B3" w:rsidP="009478B3">
            <w:pPr>
              <w:spacing w:after="0" w:line="240" w:lineRule="auto"/>
              <w:rPr>
                <w:rFonts w:ascii="Times New Roman" w:eastAsia="Times New Roman" w:hAnsi="Times New Roman"/>
                <w:bCs/>
                <w:sz w:val="18"/>
                <w:szCs w:val="18"/>
              </w:rPr>
            </w:pPr>
            <w:r w:rsidRPr="009478B3">
              <w:rPr>
                <w:rFonts w:ascii="Times New Roman" w:eastAsia="Times New Roman" w:hAnsi="Times New Roman"/>
                <w:bCs/>
                <w:sz w:val="18"/>
                <w:szCs w:val="18"/>
              </w:rPr>
              <w:t>Приобретение каменного угля</w:t>
            </w:r>
          </w:p>
        </w:tc>
        <w:tc>
          <w:tcPr>
            <w:tcW w:w="773" w:type="pct"/>
            <w:vAlign w:val="center"/>
          </w:tcPr>
          <w:p w:rsidR="009478B3" w:rsidRPr="009478B3" w:rsidRDefault="009478B3" w:rsidP="009478B3">
            <w:pPr>
              <w:spacing w:after="0" w:line="240" w:lineRule="auto"/>
              <w:rPr>
                <w:rFonts w:ascii="Times New Roman" w:eastAsia="Times New Roman" w:hAnsi="Times New Roman"/>
                <w:sz w:val="18"/>
                <w:szCs w:val="18"/>
              </w:rPr>
            </w:pPr>
            <w:r w:rsidRPr="009478B3">
              <w:rPr>
                <w:rFonts w:ascii="Times New Roman" w:eastAsia="Times New Roman" w:hAnsi="Times New Roman"/>
                <w:sz w:val="18"/>
                <w:szCs w:val="18"/>
              </w:rPr>
              <w:t>бюджет Притобольного района</w:t>
            </w:r>
          </w:p>
        </w:tc>
        <w:tc>
          <w:tcPr>
            <w:tcW w:w="338"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44790,7</w:t>
            </w:r>
          </w:p>
        </w:tc>
        <w:tc>
          <w:tcPr>
            <w:tcW w:w="290"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339"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35040,7</w:t>
            </w:r>
          </w:p>
        </w:tc>
        <w:tc>
          <w:tcPr>
            <w:tcW w:w="386"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9750,0</w:t>
            </w:r>
          </w:p>
        </w:tc>
        <w:tc>
          <w:tcPr>
            <w:tcW w:w="194"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41"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42"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875" w:type="pct"/>
          </w:tcPr>
          <w:p w:rsidR="009478B3" w:rsidRPr="009478B3" w:rsidRDefault="009478B3" w:rsidP="009478B3">
            <w:pPr>
              <w:spacing w:after="0" w:line="240" w:lineRule="auto"/>
              <w:rPr>
                <w:rFonts w:ascii="Times New Roman" w:eastAsia="Times New Roman" w:hAnsi="Times New Roman"/>
                <w:sz w:val="18"/>
                <w:szCs w:val="18"/>
              </w:rPr>
            </w:pPr>
          </w:p>
        </w:tc>
      </w:tr>
      <w:tr w:rsidR="009478B3" w:rsidRPr="009478B3" w:rsidTr="003F6E21">
        <w:trPr>
          <w:cantSplit/>
          <w:trHeight w:val="453"/>
          <w:jc w:val="center"/>
        </w:trPr>
        <w:tc>
          <w:tcPr>
            <w:tcW w:w="205" w:type="pct"/>
            <w:vMerge w:val="restart"/>
          </w:tcPr>
          <w:p w:rsidR="009478B3" w:rsidRPr="009478B3" w:rsidRDefault="009478B3" w:rsidP="009478B3">
            <w:pPr>
              <w:spacing w:before="120"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4</w:t>
            </w:r>
          </w:p>
        </w:tc>
        <w:tc>
          <w:tcPr>
            <w:tcW w:w="1117" w:type="pct"/>
            <w:vMerge w:val="restart"/>
          </w:tcPr>
          <w:p w:rsidR="009478B3" w:rsidRPr="009478B3" w:rsidRDefault="009478B3" w:rsidP="009478B3">
            <w:pPr>
              <w:spacing w:before="120" w:after="0" w:line="240" w:lineRule="auto"/>
              <w:rPr>
                <w:rFonts w:ascii="Times New Roman" w:eastAsia="Times New Roman" w:hAnsi="Times New Roman"/>
                <w:sz w:val="18"/>
                <w:szCs w:val="18"/>
              </w:rPr>
            </w:pPr>
            <w:r w:rsidRPr="009478B3">
              <w:rPr>
                <w:rFonts w:ascii="Times New Roman" w:eastAsia="Times New Roman" w:hAnsi="Times New Roman"/>
                <w:bCs/>
                <w:sz w:val="18"/>
                <w:szCs w:val="18"/>
              </w:rPr>
              <w:t>Замена аварийных участков трубопроводов тепловых сетей</w:t>
            </w:r>
          </w:p>
        </w:tc>
        <w:tc>
          <w:tcPr>
            <w:tcW w:w="773" w:type="pct"/>
            <w:vAlign w:val="center"/>
          </w:tcPr>
          <w:p w:rsidR="009478B3" w:rsidRPr="009478B3" w:rsidRDefault="009478B3" w:rsidP="009478B3">
            <w:pPr>
              <w:spacing w:after="0" w:line="240" w:lineRule="auto"/>
              <w:rPr>
                <w:rFonts w:ascii="Times New Roman" w:eastAsia="Times New Roman" w:hAnsi="Times New Roman"/>
                <w:sz w:val="18"/>
                <w:szCs w:val="18"/>
              </w:rPr>
            </w:pPr>
            <w:r w:rsidRPr="009478B3">
              <w:rPr>
                <w:rFonts w:ascii="Times New Roman" w:eastAsia="Times New Roman" w:hAnsi="Times New Roman"/>
                <w:sz w:val="18"/>
                <w:szCs w:val="18"/>
              </w:rPr>
              <w:t>областной бюджет</w:t>
            </w:r>
          </w:p>
        </w:tc>
        <w:tc>
          <w:tcPr>
            <w:tcW w:w="338"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3942,2</w:t>
            </w:r>
          </w:p>
        </w:tc>
        <w:tc>
          <w:tcPr>
            <w:tcW w:w="290"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1453,3</w:t>
            </w:r>
          </w:p>
        </w:tc>
        <w:tc>
          <w:tcPr>
            <w:tcW w:w="339"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2488,9</w:t>
            </w:r>
          </w:p>
        </w:tc>
        <w:tc>
          <w:tcPr>
            <w:tcW w:w="386"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5 000 000,0</w:t>
            </w:r>
          </w:p>
        </w:tc>
        <w:tc>
          <w:tcPr>
            <w:tcW w:w="194"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41"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42"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875" w:type="pct"/>
            <w:vMerge w:val="restart"/>
          </w:tcPr>
          <w:p w:rsidR="009478B3" w:rsidRPr="009478B3" w:rsidRDefault="009478B3" w:rsidP="009478B3">
            <w:pPr>
              <w:spacing w:before="240" w:after="0" w:line="240" w:lineRule="auto"/>
              <w:rPr>
                <w:rFonts w:ascii="Times New Roman" w:eastAsia="Times New Roman" w:hAnsi="Times New Roman"/>
                <w:sz w:val="18"/>
                <w:szCs w:val="18"/>
              </w:rPr>
            </w:pPr>
            <w:r w:rsidRPr="009478B3">
              <w:rPr>
                <w:rFonts w:ascii="Times New Roman" w:eastAsia="Times New Roman" w:hAnsi="Times New Roman"/>
                <w:sz w:val="18"/>
                <w:szCs w:val="18"/>
              </w:rPr>
              <w:t>Уменьшение износа сетей</w:t>
            </w:r>
          </w:p>
        </w:tc>
      </w:tr>
      <w:tr w:rsidR="009478B3" w:rsidRPr="009478B3" w:rsidTr="003F6E21">
        <w:trPr>
          <w:cantSplit/>
          <w:trHeight w:val="416"/>
          <w:jc w:val="center"/>
        </w:trPr>
        <w:tc>
          <w:tcPr>
            <w:tcW w:w="205" w:type="pct"/>
            <w:vMerge/>
          </w:tcPr>
          <w:p w:rsidR="009478B3" w:rsidRPr="009478B3" w:rsidRDefault="009478B3" w:rsidP="009478B3">
            <w:pPr>
              <w:spacing w:before="120" w:after="0" w:line="240" w:lineRule="auto"/>
              <w:jc w:val="center"/>
              <w:rPr>
                <w:rFonts w:ascii="Times New Roman" w:eastAsia="Times New Roman" w:hAnsi="Times New Roman"/>
                <w:sz w:val="18"/>
                <w:szCs w:val="18"/>
              </w:rPr>
            </w:pPr>
          </w:p>
        </w:tc>
        <w:tc>
          <w:tcPr>
            <w:tcW w:w="1117" w:type="pct"/>
            <w:vMerge/>
          </w:tcPr>
          <w:p w:rsidR="009478B3" w:rsidRPr="009478B3" w:rsidRDefault="009478B3" w:rsidP="009478B3">
            <w:pPr>
              <w:spacing w:before="120" w:after="0" w:line="240" w:lineRule="auto"/>
              <w:rPr>
                <w:rFonts w:ascii="Times New Roman" w:eastAsia="Times New Roman" w:hAnsi="Times New Roman"/>
                <w:bCs/>
                <w:sz w:val="18"/>
                <w:szCs w:val="18"/>
              </w:rPr>
            </w:pPr>
          </w:p>
        </w:tc>
        <w:tc>
          <w:tcPr>
            <w:tcW w:w="773" w:type="pct"/>
            <w:vAlign w:val="center"/>
          </w:tcPr>
          <w:p w:rsidR="009478B3" w:rsidRPr="009478B3" w:rsidRDefault="009478B3" w:rsidP="009478B3">
            <w:pPr>
              <w:spacing w:after="0" w:line="240" w:lineRule="auto"/>
              <w:rPr>
                <w:rFonts w:ascii="Times New Roman" w:eastAsia="Times New Roman" w:hAnsi="Times New Roman"/>
                <w:sz w:val="18"/>
                <w:szCs w:val="18"/>
              </w:rPr>
            </w:pPr>
            <w:r w:rsidRPr="009478B3">
              <w:rPr>
                <w:rFonts w:ascii="Times New Roman" w:eastAsia="Times New Roman" w:hAnsi="Times New Roman"/>
                <w:sz w:val="18"/>
                <w:szCs w:val="18"/>
              </w:rPr>
              <w:t>бюджет Притобольного района</w:t>
            </w:r>
          </w:p>
        </w:tc>
        <w:tc>
          <w:tcPr>
            <w:tcW w:w="338"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1308,9</w:t>
            </w:r>
          </w:p>
        </w:tc>
        <w:tc>
          <w:tcPr>
            <w:tcW w:w="290"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915,6</w:t>
            </w:r>
          </w:p>
        </w:tc>
        <w:tc>
          <w:tcPr>
            <w:tcW w:w="339"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143,3</w:t>
            </w:r>
          </w:p>
        </w:tc>
        <w:tc>
          <w:tcPr>
            <w:tcW w:w="386"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263,2</w:t>
            </w:r>
          </w:p>
        </w:tc>
        <w:tc>
          <w:tcPr>
            <w:tcW w:w="194"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41"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42"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875" w:type="pct"/>
            <w:vMerge/>
          </w:tcPr>
          <w:p w:rsidR="009478B3" w:rsidRPr="009478B3" w:rsidRDefault="009478B3" w:rsidP="009478B3">
            <w:pPr>
              <w:spacing w:after="0" w:line="240" w:lineRule="auto"/>
              <w:rPr>
                <w:rFonts w:ascii="Times New Roman" w:eastAsia="Times New Roman" w:hAnsi="Times New Roman"/>
                <w:sz w:val="18"/>
                <w:szCs w:val="18"/>
              </w:rPr>
            </w:pPr>
          </w:p>
        </w:tc>
      </w:tr>
      <w:tr w:rsidR="009478B3" w:rsidRPr="009478B3" w:rsidTr="003F6E21">
        <w:trPr>
          <w:cantSplit/>
          <w:trHeight w:val="155"/>
          <w:jc w:val="center"/>
        </w:trPr>
        <w:tc>
          <w:tcPr>
            <w:tcW w:w="5000" w:type="pct"/>
            <w:gridSpan w:val="11"/>
          </w:tcPr>
          <w:p w:rsidR="009478B3" w:rsidRPr="009478B3" w:rsidRDefault="009478B3" w:rsidP="009478B3">
            <w:pPr>
              <w:spacing w:after="0" w:line="240" w:lineRule="auto"/>
              <w:jc w:val="center"/>
              <w:rPr>
                <w:rFonts w:ascii="Times New Roman" w:eastAsia="Times New Roman" w:hAnsi="Times New Roman"/>
                <w:b/>
                <w:sz w:val="18"/>
                <w:szCs w:val="18"/>
              </w:rPr>
            </w:pPr>
            <w:r w:rsidRPr="009478B3">
              <w:rPr>
                <w:rFonts w:ascii="Times New Roman" w:eastAsia="Times New Roman" w:hAnsi="Times New Roman"/>
                <w:b/>
                <w:sz w:val="18"/>
                <w:szCs w:val="18"/>
              </w:rPr>
              <w:t>Задача 2. Развитие системы водоснабжения</w:t>
            </w:r>
          </w:p>
        </w:tc>
      </w:tr>
      <w:tr w:rsidR="009478B3" w:rsidRPr="009478B3" w:rsidTr="003F6E21">
        <w:trPr>
          <w:cantSplit/>
          <w:trHeight w:val="545"/>
          <w:jc w:val="center"/>
        </w:trPr>
        <w:tc>
          <w:tcPr>
            <w:tcW w:w="205" w:type="pct"/>
            <w:vAlign w:val="center"/>
          </w:tcPr>
          <w:p w:rsidR="009478B3" w:rsidRPr="009478B3" w:rsidRDefault="009478B3" w:rsidP="009478B3">
            <w:pPr>
              <w:spacing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5</w:t>
            </w:r>
          </w:p>
        </w:tc>
        <w:tc>
          <w:tcPr>
            <w:tcW w:w="1117" w:type="pct"/>
            <w:vAlign w:val="center"/>
          </w:tcPr>
          <w:p w:rsidR="009478B3" w:rsidRPr="009478B3" w:rsidRDefault="009478B3" w:rsidP="009478B3">
            <w:pPr>
              <w:spacing w:after="0" w:line="240" w:lineRule="auto"/>
              <w:rPr>
                <w:rFonts w:ascii="Times New Roman" w:eastAsia="Times New Roman" w:hAnsi="Times New Roman"/>
                <w:sz w:val="18"/>
                <w:szCs w:val="18"/>
              </w:rPr>
            </w:pPr>
            <w:r w:rsidRPr="009478B3">
              <w:rPr>
                <w:rFonts w:ascii="Times New Roman" w:eastAsia="Times New Roman" w:hAnsi="Times New Roman"/>
                <w:sz w:val="18"/>
                <w:szCs w:val="18"/>
              </w:rPr>
              <w:t>Ремонт разводящих сетей водопровода</w:t>
            </w:r>
          </w:p>
        </w:tc>
        <w:tc>
          <w:tcPr>
            <w:tcW w:w="773" w:type="pct"/>
            <w:vAlign w:val="center"/>
          </w:tcPr>
          <w:p w:rsidR="009478B3" w:rsidRPr="009478B3" w:rsidRDefault="009478B3" w:rsidP="009478B3">
            <w:pPr>
              <w:spacing w:after="0" w:line="240" w:lineRule="auto"/>
              <w:rPr>
                <w:rFonts w:ascii="Times New Roman" w:eastAsia="Times New Roman" w:hAnsi="Times New Roman"/>
                <w:b/>
                <w:bCs/>
                <w:sz w:val="18"/>
                <w:szCs w:val="18"/>
              </w:rPr>
            </w:pPr>
            <w:r w:rsidRPr="009478B3">
              <w:rPr>
                <w:rFonts w:ascii="Times New Roman" w:eastAsia="Times New Roman" w:hAnsi="Times New Roman"/>
                <w:sz w:val="18"/>
                <w:szCs w:val="18"/>
              </w:rPr>
              <w:t>бюджет Притобольного района</w:t>
            </w:r>
          </w:p>
        </w:tc>
        <w:tc>
          <w:tcPr>
            <w:tcW w:w="338"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90"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339"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386"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194"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41"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42"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875" w:type="pct"/>
            <w:vAlign w:val="center"/>
          </w:tcPr>
          <w:p w:rsidR="009478B3" w:rsidRPr="009478B3" w:rsidRDefault="009478B3" w:rsidP="009478B3">
            <w:pPr>
              <w:spacing w:after="0" w:line="240" w:lineRule="auto"/>
              <w:rPr>
                <w:rFonts w:ascii="Times New Roman" w:eastAsia="Times New Roman" w:hAnsi="Times New Roman"/>
                <w:sz w:val="18"/>
                <w:szCs w:val="18"/>
              </w:rPr>
            </w:pPr>
            <w:r w:rsidRPr="009478B3">
              <w:rPr>
                <w:rFonts w:ascii="Times New Roman" w:eastAsia="Times New Roman" w:hAnsi="Times New Roman"/>
                <w:sz w:val="18"/>
                <w:szCs w:val="18"/>
              </w:rPr>
              <w:t>Уменьшение утечек и неучтенного расхода в водопроводных сетях</w:t>
            </w:r>
          </w:p>
        </w:tc>
      </w:tr>
      <w:tr w:rsidR="009478B3" w:rsidRPr="009478B3" w:rsidTr="003F6E21">
        <w:trPr>
          <w:cantSplit/>
          <w:trHeight w:val="285"/>
          <w:jc w:val="center"/>
        </w:trPr>
        <w:tc>
          <w:tcPr>
            <w:tcW w:w="5000" w:type="pct"/>
            <w:gridSpan w:val="11"/>
          </w:tcPr>
          <w:p w:rsidR="009478B3" w:rsidRPr="009478B3" w:rsidRDefault="009478B3" w:rsidP="009478B3">
            <w:pPr>
              <w:spacing w:after="0" w:line="240" w:lineRule="auto"/>
              <w:jc w:val="center"/>
              <w:rPr>
                <w:rFonts w:ascii="Times New Roman" w:eastAsia="Times New Roman" w:hAnsi="Times New Roman"/>
                <w:b/>
                <w:sz w:val="18"/>
                <w:szCs w:val="18"/>
              </w:rPr>
            </w:pPr>
            <w:r w:rsidRPr="009478B3">
              <w:rPr>
                <w:rFonts w:ascii="Times New Roman" w:eastAsia="Times New Roman" w:hAnsi="Times New Roman"/>
                <w:b/>
                <w:sz w:val="18"/>
                <w:szCs w:val="18"/>
              </w:rPr>
              <w:t>Задача 3. Развитие системы вывоза жидких бытовых отходов</w:t>
            </w:r>
          </w:p>
        </w:tc>
      </w:tr>
      <w:tr w:rsidR="009478B3" w:rsidRPr="009478B3" w:rsidTr="003F6E21">
        <w:trPr>
          <w:cantSplit/>
          <w:trHeight w:val="554"/>
          <w:jc w:val="center"/>
        </w:trPr>
        <w:tc>
          <w:tcPr>
            <w:tcW w:w="205" w:type="pct"/>
            <w:vAlign w:val="center"/>
          </w:tcPr>
          <w:p w:rsidR="009478B3" w:rsidRPr="009478B3" w:rsidRDefault="009478B3" w:rsidP="009478B3">
            <w:pPr>
              <w:spacing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6</w:t>
            </w:r>
          </w:p>
        </w:tc>
        <w:tc>
          <w:tcPr>
            <w:tcW w:w="1117" w:type="pct"/>
            <w:vAlign w:val="center"/>
          </w:tcPr>
          <w:p w:rsidR="009478B3" w:rsidRPr="009478B3" w:rsidRDefault="009478B3" w:rsidP="009478B3">
            <w:pPr>
              <w:spacing w:after="0" w:line="240" w:lineRule="auto"/>
              <w:rPr>
                <w:rFonts w:ascii="Times New Roman" w:eastAsia="Times New Roman" w:hAnsi="Times New Roman"/>
                <w:sz w:val="18"/>
                <w:szCs w:val="18"/>
              </w:rPr>
            </w:pPr>
            <w:r w:rsidRPr="009478B3">
              <w:rPr>
                <w:rFonts w:ascii="Times New Roman" w:eastAsia="Times New Roman" w:hAnsi="Times New Roman"/>
                <w:sz w:val="18"/>
                <w:szCs w:val="18"/>
              </w:rPr>
              <w:t>Ремонт объекта размещения жидких бытовых отходов</w:t>
            </w:r>
          </w:p>
        </w:tc>
        <w:tc>
          <w:tcPr>
            <w:tcW w:w="773" w:type="pct"/>
            <w:vAlign w:val="center"/>
          </w:tcPr>
          <w:p w:rsidR="009478B3" w:rsidRPr="009478B3" w:rsidRDefault="009478B3" w:rsidP="009478B3">
            <w:pPr>
              <w:spacing w:after="0" w:line="240" w:lineRule="auto"/>
              <w:rPr>
                <w:rFonts w:ascii="Times New Roman" w:eastAsia="Times New Roman" w:hAnsi="Times New Roman"/>
                <w:b/>
                <w:bCs/>
                <w:sz w:val="18"/>
                <w:szCs w:val="18"/>
              </w:rPr>
            </w:pPr>
            <w:r w:rsidRPr="009478B3">
              <w:rPr>
                <w:rFonts w:ascii="Times New Roman" w:eastAsia="Times New Roman" w:hAnsi="Times New Roman"/>
                <w:sz w:val="18"/>
                <w:szCs w:val="18"/>
              </w:rPr>
              <w:t>бюджет Притобольного района</w:t>
            </w:r>
          </w:p>
        </w:tc>
        <w:tc>
          <w:tcPr>
            <w:tcW w:w="338"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90"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339"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386"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194"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41"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42"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875" w:type="pct"/>
            <w:vAlign w:val="center"/>
          </w:tcPr>
          <w:p w:rsidR="009478B3" w:rsidRPr="009478B3" w:rsidRDefault="009478B3" w:rsidP="009478B3">
            <w:pPr>
              <w:spacing w:after="0" w:line="240" w:lineRule="auto"/>
              <w:rPr>
                <w:rFonts w:ascii="Times New Roman" w:eastAsia="Times New Roman" w:hAnsi="Times New Roman"/>
                <w:sz w:val="18"/>
                <w:szCs w:val="18"/>
              </w:rPr>
            </w:pPr>
            <w:r w:rsidRPr="009478B3">
              <w:rPr>
                <w:rFonts w:ascii="Times New Roman" w:eastAsia="Times New Roman" w:hAnsi="Times New Roman"/>
                <w:sz w:val="18"/>
                <w:szCs w:val="18"/>
              </w:rPr>
              <w:t>Предотвращение угрозы загрязнения окружающей среды</w:t>
            </w:r>
          </w:p>
        </w:tc>
      </w:tr>
      <w:tr w:rsidR="009478B3" w:rsidRPr="009478B3" w:rsidTr="003F6E21">
        <w:trPr>
          <w:cantSplit/>
          <w:trHeight w:val="211"/>
          <w:jc w:val="center"/>
        </w:trPr>
        <w:tc>
          <w:tcPr>
            <w:tcW w:w="205" w:type="pct"/>
            <w:vAlign w:val="center"/>
          </w:tcPr>
          <w:p w:rsidR="009478B3" w:rsidRPr="009478B3" w:rsidRDefault="009478B3" w:rsidP="009478B3">
            <w:pPr>
              <w:spacing w:after="0" w:line="240" w:lineRule="auto"/>
              <w:jc w:val="center"/>
              <w:rPr>
                <w:rFonts w:ascii="Times New Roman" w:eastAsia="Times New Roman" w:hAnsi="Times New Roman"/>
                <w:sz w:val="18"/>
                <w:szCs w:val="18"/>
              </w:rPr>
            </w:pPr>
            <w:r w:rsidRPr="009478B3">
              <w:rPr>
                <w:rFonts w:ascii="Times New Roman" w:eastAsia="Times New Roman" w:hAnsi="Times New Roman"/>
                <w:sz w:val="18"/>
                <w:szCs w:val="18"/>
              </w:rPr>
              <w:t>7</w:t>
            </w:r>
          </w:p>
        </w:tc>
        <w:tc>
          <w:tcPr>
            <w:tcW w:w="1117" w:type="pct"/>
            <w:vAlign w:val="center"/>
          </w:tcPr>
          <w:p w:rsidR="009478B3" w:rsidRPr="009478B3" w:rsidRDefault="009478B3" w:rsidP="009478B3">
            <w:pPr>
              <w:spacing w:after="0" w:line="240" w:lineRule="auto"/>
              <w:rPr>
                <w:rFonts w:ascii="Times New Roman" w:eastAsia="Times New Roman" w:hAnsi="Times New Roman"/>
                <w:sz w:val="18"/>
                <w:szCs w:val="18"/>
              </w:rPr>
            </w:pPr>
            <w:r w:rsidRPr="009478B3">
              <w:rPr>
                <w:rFonts w:ascii="Times New Roman" w:eastAsia="Times New Roman" w:hAnsi="Times New Roman"/>
                <w:sz w:val="18"/>
                <w:szCs w:val="18"/>
              </w:rPr>
              <w:t>ВСЕГО</w:t>
            </w:r>
          </w:p>
        </w:tc>
        <w:tc>
          <w:tcPr>
            <w:tcW w:w="773" w:type="pct"/>
            <w:vAlign w:val="center"/>
          </w:tcPr>
          <w:p w:rsidR="009478B3" w:rsidRPr="009478B3" w:rsidRDefault="009478B3" w:rsidP="009478B3">
            <w:pPr>
              <w:spacing w:after="0" w:line="240" w:lineRule="auto"/>
              <w:rPr>
                <w:rFonts w:ascii="Times New Roman" w:eastAsia="Times New Roman" w:hAnsi="Times New Roman"/>
                <w:sz w:val="18"/>
                <w:szCs w:val="18"/>
              </w:rPr>
            </w:pPr>
            <w:r w:rsidRPr="009478B3">
              <w:rPr>
                <w:rFonts w:ascii="Times New Roman" w:eastAsia="Times New Roman" w:hAnsi="Times New Roman"/>
                <w:sz w:val="18"/>
                <w:szCs w:val="18"/>
              </w:rPr>
              <w:t>бюджет Притобольного района</w:t>
            </w:r>
          </w:p>
        </w:tc>
        <w:tc>
          <w:tcPr>
            <w:tcW w:w="338"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50185,8</w:t>
            </w:r>
          </w:p>
        </w:tc>
        <w:tc>
          <w:tcPr>
            <w:tcW w:w="290"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2510,9</w:t>
            </w:r>
          </w:p>
        </w:tc>
        <w:tc>
          <w:tcPr>
            <w:tcW w:w="339"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37672,9</w:t>
            </w:r>
          </w:p>
        </w:tc>
        <w:tc>
          <w:tcPr>
            <w:tcW w:w="386"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10015,2</w:t>
            </w:r>
          </w:p>
        </w:tc>
        <w:tc>
          <w:tcPr>
            <w:tcW w:w="194"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41"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242" w:type="pct"/>
            <w:vAlign w:val="center"/>
          </w:tcPr>
          <w:p w:rsidR="009478B3" w:rsidRPr="009478B3" w:rsidRDefault="009478B3" w:rsidP="009478B3">
            <w:pPr>
              <w:spacing w:after="0" w:line="240" w:lineRule="auto"/>
              <w:jc w:val="right"/>
              <w:rPr>
                <w:rFonts w:ascii="Times New Roman" w:eastAsia="Times New Roman" w:hAnsi="Times New Roman"/>
                <w:sz w:val="18"/>
                <w:szCs w:val="18"/>
              </w:rPr>
            </w:pPr>
            <w:r w:rsidRPr="009478B3">
              <w:rPr>
                <w:rFonts w:ascii="Times New Roman" w:eastAsia="Times New Roman" w:hAnsi="Times New Roman"/>
                <w:sz w:val="18"/>
                <w:szCs w:val="18"/>
              </w:rPr>
              <w:t>0</w:t>
            </w:r>
          </w:p>
        </w:tc>
        <w:tc>
          <w:tcPr>
            <w:tcW w:w="875" w:type="pct"/>
            <w:vAlign w:val="center"/>
          </w:tcPr>
          <w:p w:rsidR="009478B3" w:rsidRPr="009478B3" w:rsidRDefault="009478B3" w:rsidP="009478B3">
            <w:pPr>
              <w:spacing w:after="0" w:line="240" w:lineRule="auto"/>
              <w:rPr>
                <w:rFonts w:ascii="Times New Roman" w:eastAsia="Times New Roman" w:hAnsi="Times New Roman"/>
                <w:sz w:val="18"/>
                <w:szCs w:val="18"/>
              </w:rPr>
            </w:pPr>
          </w:p>
        </w:tc>
      </w:tr>
    </w:tbl>
    <w:p w:rsidR="009478B3" w:rsidRPr="009478B3" w:rsidRDefault="009478B3" w:rsidP="009478B3">
      <w:pPr>
        <w:widowControl w:val="0"/>
        <w:suppressAutoHyphens/>
        <w:autoSpaceDE w:val="0"/>
        <w:spacing w:after="0" w:line="240" w:lineRule="auto"/>
        <w:jc w:val="both"/>
        <w:rPr>
          <w:rFonts w:ascii="Times New Roman" w:hAnsi="Times New Roman"/>
          <w:sz w:val="18"/>
          <w:szCs w:val="18"/>
          <w:lang w:eastAsia="ar-SA"/>
        </w:rPr>
      </w:pPr>
    </w:p>
    <w:tbl>
      <w:tblPr>
        <w:tblW w:w="0" w:type="auto"/>
        <w:jc w:val="center"/>
        <w:tblCellMar>
          <w:left w:w="57" w:type="dxa"/>
          <w:right w:w="57" w:type="dxa"/>
        </w:tblCellMar>
        <w:tblLook w:val="00A0"/>
      </w:tblPr>
      <w:tblGrid>
        <w:gridCol w:w="1495"/>
        <w:gridCol w:w="3261"/>
        <w:gridCol w:w="2035"/>
        <w:gridCol w:w="1923"/>
        <w:gridCol w:w="1846"/>
      </w:tblGrid>
      <w:tr w:rsidR="00DA4533" w:rsidTr="00533E42">
        <w:trPr>
          <w:jc w:val="center"/>
        </w:trPr>
        <w:tc>
          <w:tcPr>
            <w:tcW w:w="1495" w:type="dxa"/>
            <w:tcBorders>
              <w:top w:val="single" w:sz="4" w:space="0" w:color="000000"/>
              <w:left w:val="single" w:sz="4" w:space="0" w:color="000000"/>
              <w:bottom w:val="single" w:sz="4" w:space="0" w:color="000000"/>
              <w:right w:val="nil"/>
            </w:tcBorders>
            <w:vAlign w:val="center"/>
            <w:hideMark/>
          </w:tcPr>
          <w:p w:rsidR="00DA4533" w:rsidRDefault="00DA4533" w:rsidP="00533E42">
            <w:pPr>
              <w:widowControl w:val="0"/>
              <w:suppressAutoHyphens/>
              <w:spacing w:after="0"/>
              <w:ind w:right="-57"/>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Муниципальный</w:t>
            </w:r>
          </w:p>
          <w:p w:rsidR="00DA4533" w:rsidRDefault="00DA4533" w:rsidP="00533E42">
            <w:pPr>
              <w:widowControl w:val="0"/>
              <w:suppressAutoHyphens/>
              <w:spacing w:after="0"/>
              <w:ind w:right="8"/>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ВЕСТНИК</w:t>
            </w:r>
          </w:p>
          <w:p w:rsidR="00DA4533" w:rsidRDefault="00DA4533" w:rsidP="00533E42">
            <w:pPr>
              <w:widowControl w:val="0"/>
              <w:suppressAutoHyphens/>
              <w:spacing w:after="0"/>
              <w:ind w:right="8"/>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ПРИТОБОЛЬЯ</w:t>
            </w:r>
          </w:p>
        </w:tc>
        <w:tc>
          <w:tcPr>
            <w:tcW w:w="3261" w:type="dxa"/>
            <w:tcBorders>
              <w:top w:val="single" w:sz="4" w:space="0" w:color="000000"/>
              <w:left w:val="single" w:sz="4" w:space="0" w:color="000000"/>
              <w:bottom w:val="single" w:sz="4" w:space="0" w:color="000000"/>
              <w:right w:val="nil"/>
            </w:tcBorders>
            <w:vAlign w:val="center"/>
            <w:hideMark/>
          </w:tcPr>
          <w:p w:rsidR="00DA4533" w:rsidRDefault="00DA4533" w:rsidP="00533E42">
            <w:pPr>
              <w:widowControl w:val="0"/>
              <w:suppressAutoHyphens/>
              <w:spacing w:after="0"/>
              <w:ind w:right="-166"/>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Издатель:</w:t>
            </w:r>
          </w:p>
          <w:p w:rsidR="00DA4533" w:rsidRDefault="00DA4533" w:rsidP="00533E42">
            <w:pPr>
              <w:widowControl w:val="0"/>
              <w:suppressAutoHyphens/>
              <w:spacing w:after="0"/>
              <w:ind w:right="-166"/>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Администрация Притобольного района</w:t>
            </w:r>
          </w:p>
          <w:p w:rsidR="00DA4533" w:rsidRDefault="00DA4533" w:rsidP="00533E42">
            <w:pPr>
              <w:widowControl w:val="0"/>
              <w:suppressAutoHyphens/>
              <w:spacing w:after="0"/>
              <w:ind w:right="-57"/>
              <w:jc w:val="center"/>
              <w:rPr>
                <w:rFonts w:ascii="Times New Roman" w:eastAsia="Arial Unicode MS" w:hAnsi="Times New Roman"/>
                <w:color w:val="000000"/>
                <w:sz w:val="18"/>
                <w:szCs w:val="18"/>
                <w:lang w:eastAsia="zh-CN"/>
              </w:rPr>
            </w:pPr>
          </w:p>
        </w:tc>
        <w:tc>
          <w:tcPr>
            <w:tcW w:w="2035" w:type="dxa"/>
            <w:tcBorders>
              <w:top w:val="single" w:sz="4" w:space="0" w:color="000000"/>
              <w:left w:val="single" w:sz="4" w:space="0" w:color="000000"/>
              <w:bottom w:val="single" w:sz="4" w:space="0" w:color="000000"/>
              <w:right w:val="nil"/>
            </w:tcBorders>
            <w:vAlign w:val="center"/>
            <w:hideMark/>
          </w:tcPr>
          <w:p w:rsidR="00DA4533" w:rsidRDefault="00DA4533" w:rsidP="00533E42">
            <w:pPr>
              <w:widowControl w:val="0"/>
              <w:tabs>
                <w:tab w:val="left" w:pos="1440"/>
              </w:tabs>
              <w:spacing w:after="0"/>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 xml:space="preserve">В «Муниципальный вестник Притоболья» вошли: </w:t>
            </w:r>
            <w:r>
              <w:rPr>
                <w:rFonts w:ascii="Times New Roman" w:eastAsia="Arial Unicode MS" w:hAnsi="Times New Roman"/>
                <w:color w:val="000000"/>
                <w:sz w:val="18"/>
                <w:szCs w:val="18"/>
              </w:rPr>
              <w:t xml:space="preserve">решения Притобольной районной Думы, распоряжения, постановления Администрации Притобольного района </w:t>
            </w:r>
          </w:p>
        </w:tc>
        <w:tc>
          <w:tcPr>
            <w:tcW w:w="1923" w:type="dxa"/>
            <w:tcBorders>
              <w:top w:val="single" w:sz="4" w:space="0" w:color="000000"/>
              <w:left w:val="single" w:sz="4" w:space="0" w:color="000000"/>
              <w:bottom w:val="single" w:sz="4" w:space="0" w:color="000000"/>
              <w:right w:val="nil"/>
            </w:tcBorders>
            <w:vAlign w:val="center"/>
            <w:hideMark/>
          </w:tcPr>
          <w:p w:rsidR="00DA4533" w:rsidRDefault="00DA4533" w:rsidP="00533E42">
            <w:pPr>
              <w:widowControl w:val="0"/>
              <w:suppressAutoHyphens/>
              <w:spacing w:after="0"/>
              <w:ind w:right="33"/>
              <w:jc w:val="center"/>
              <w:rPr>
                <w:rFonts w:ascii="Times New Roman" w:eastAsia="Arial Unicode MS" w:hAnsi="Times New Roman"/>
                <w:color w:val="000000"/>
                <w:sz w:val="18"/>
                <w:szCs w:val="18"/>
                <w:lang w:eastAsia="zh-CN"/>
              </w:rPr>
            </w:pPr>
            <w:r>
              <w:rPr>
                <w:rFonts w:ascii="Times New Roman" w:hAnsi="Times New Roman"/>
                <w:sz w:val="18"/>
                <w:szCs w:val="18"/>
              </w:rPr>
              <w:t>Размещается на официальном сайте Администрации Притобольного района в сети «Интернет»</w:t>
            </w:r>
          </w:p>
        </w:tc>
        <w:tc>
          <w:tcPr>
            <w:tcW w:w="1846" w:type="dxa"/>
            <w:tcBorders>
              <w:top w:val="single" w:sz="4" w:space="0" w:color="000000"/>
              <w:left w:val="single" w:sz="4" w:space="0" w:color="000000"/>
              <w:bottom w:val="single" w:sz="4" w:space="0" w:color="000000"/>
              <w:right w:val="single" w:sz="4" w:space="0" w:color="000000"/>
            </w:tcBorders>
            <w:vAlign w:val="center"/>
            <w:hideMark/>
          </w:tcPr>
          <w:p w:rsidR="00DA4533" w:rsidRDefault="00DA4533" w:rsidP="00533E42">
            <w:pPr>
              <w:widowControl w:val="0"/>
              <w:suppressAutoHyphens/>
              <w:spacing w:after="0"/>
              <w:ind w:right="19"/>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Адрес:641400</w:t>
            </w:r>
          </w:p>
          <w:p w:rsidR="00DA4533" w:rsidRDefault="00DA4533" w:rsidP="00533E42">
            <w:pPr>
              <w:widowControl w:val="0"/>
              <w:suppressAutoHyphens/>
              <w:spacing w:after="0"/>
              <w:ind w:right="19"/>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Курганская обл.</w:t>
            </w:r>
          </w:p>
          <w:p w:rsidR="00DA4533" w:rsidRDefault="00DA4533" w:rsidP="00533E42">
            <w:pPr>
              <w:widowControl w:val="0"/>
              <w:suppressAutoHyphens/>
              <w:spacing w:after="0"/>
              <w:ind w:right="19"/>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с. Глядянское</w:t>
            </w:r>
          </w:p>
          <w:p w:rsidR="00DA4533" w:rsidRDefault="00DA4533" w:rsidP="00533E42">
            <w:pPr>
              <w:widowControl w:val="0"/>
              <w:suppressAutoHyphens/>
              <w:spacing w:after="0"/>
              <w:ind w:right="19"/>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 xml:space="preserve"> ул. Красноармейская,19</w:t>
            </w:r>
          </w:p>
          <w:p w:rsidR="00DA4533" w:rsidRDefault="00DA4533" w:rsidP="00533E42">
            <w:pPr>
              <w:widowControl w:val="0"/>
              <w:suppressAutoHyphens/>
              <w:spacing w:after="0"/>
              <w:ind w:right="19"/>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Тел.42-89-86</w:t>
            </w:r>
          </w:p>
        </w:tc>
      </w:tr>
    </w:tbl>
    <w:p w:rsidR="00DA4533" w:rsidRPr="00DA4533" w:rsidRDefault="00DA4533" w:rsidP="00DA4533">
      <w:pPr>
        <w:spacing w:after="0" w:line="240" w:lineRule="auto"/>
        <w:rPr>
          <w:rFonts w:ascii="Times New Roman" w:hAnsi="Times New Roman"/>
          <w:sz w:val="18"/>
          <w:szCs w:val="18"/>
        </w:rPr>
      </w:pPr>
    </w:p>
    <w:sectPr w:rsidR="00DA4533" w:rsidRPr="00DA4533" w:rsidSect="00FF1541">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3B5" w:rsidRDefault="00F943B5" w:rsidP="004340E9">
      <w:pPr>
        <w:spacing w:after="0" w:line="240" w:lineRule="auto"/>
      </w:pPr>
      <w:r>
        <w:separator/>
      </w:r>
    </w:p>
  </w:endnote>
  <w:endnote w:type="continuationSeparator" w:id="0">
    <w:p w:rsidR="00F943B5" w:rsidRDefault="00F943B5" w:rsidP="004340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OpenSymbol">
    <w:panose1 w:val="05010000000000000000"/>
    <w:charset w:val="00"/>
    <w:family w:val="auto"/>
    <w:pitch w:val="variable"/>
    <w:sig w:usb0="800000AF" w:usb1="1001ECEA"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Gaze">
    <w:altName w:val="Courier New"/>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BDA" w:rsidRDefault="00243BDA" w:rsidP="00243BDA">
    <w:pPr>
      <w:pStyle w:val="afc"/>
      <w:tabs>
        <w:tab w:val="clear" w:pos="9355"/>
        <w:tab w:val="right" w:pos="7513"/>
      </w:tabs>
      <w:jc w:val="right"/>
    </w:pPr>
    <w:r>
      <w:t>_____________________________________________________________________________________________</w:t>
    </w:r>
  </w:p>
  <w:sdt>
    <w:sdtPr>
      <w:id w:val="700714740"/>
    </w:sdtPr>
    <w:sdtContent>
      <w:p w:rsidR="00243BDA" w:rsidRDefault="00F36240" w:rsidP="00243BDA">
        <w:pPr>
          <w:pStyle w:val="afc"/>
          <w:tabs>
            <w:tab w:val="clear" w:pos="4677"/>
            <w:tab w:val="clear" w:pos="9355"/>
            <w:tab w:val="right" w:pos="14317"/>
          </w:tabs>
          <w:ind w:left="142"/>
          <w:jc w:val="right"/>
        </w:pPr>
        <w:fldSimple w:instr=" PAGE   \* MERGEFORMAT ">
          <w:r w:rsidR="00CE0F2F">
            <w:rPr>
              <w:noProof/>
            </w:rPr>
            <w:t>8</w:t>
          </w:r>
        </w:fldSimple>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541" w:rsidRPr="0029520B" w:rsidRDefault="00FF1541" w:rsidP="0029520B">
    <w:pPr>
      <w:pStyle w:val="afc"/>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BDA" w:rsidRDefault="00243BDA" w:rsidP="00243BDA">
    <w:pPr>
      <w:pStyle w:val="afc"/>
      <w:tabs>
        <w:tab w:val="clear" w:pos="9355"/>
        <w:tab w:val="right" w:pos="7513"/>
      </w:tabs>
      <w:jc w:val="right"/>
    </w:pPr>
    <w:r>
      <w:t>____________________________________________________________________________________________________________________________________________________</w:t>
    </w:r>
  </w:p>
  <w:sdt>
    <w:sdtPr>
      <w:id w:val="700714741"/>
    </w:sdtPr>
    <w:sdtContent>
      <w:p w:rsidR="00243BDA" w:rsidRDefault="00F36240" w:rsidP="00243BDA">
        <w:pPr>
          <w:pStyle w:val="afc"/>
          <w:tabs>
            <w:tab w:val="clear" w:pos="4677"/>
            <w:tab w:val="clear" w:pos="9355"/>
            <w:tab w:val="right" w:pos="14853"/>
          </w:tabs>
          <w:ind w:left="142"/>
          <w:jc w:val="right"/>
        </w:pPr>
        <w:fldSimple w:instr=" PAGE   \* MERGEFORMAT ">
          <w:r w:rsidR="00CE0F2F">
            <w:rPr>
              <w:noProof/>
            </w:rPr>
            <w:t>45</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BDA" w:rsidRDefault="00243BDA" w:rsidP="00243BDA">
    <w:pPr>
      <w:pStyle w:val="afc"/>
      <w:tabs>
        <w:tab w:val="clear" w:pos="9355"/>
        <w:tab w:val="right" w:pos="7513"/>
      </w:tabs>
      <w:jc w:val="right"/>
    </w:pPr>
    <w:r>
      <w:t>_____________________________________________________________________________________________</w:t>
    </w:r>
  </w:p>
  <w:sdt>
    <w:sdtPr>
      <w:id w:val="700714742"/>
    </w:sdtPr>
    <w:sdtContent>
      <w:p w:rsidR="00243BDA" w:rsidRDefault="00F36240" w:rsidP="00243BDA">
        <w:pPr>
          <w:pStyle w:val="afc"/>
          <w:tabs>
            <w:tab w:val="clear" w:pos="4677"/>
            <w:tab w:val="clear" w:pos="9355"/>
            <w:tab w:val="right" w:pos="14853"/>
          </w:tabs>
          <w:ind w:left="142"/>
          <w:jc w:val="right"/>
        </w:pPr>
        <w:fldSimple w:instr=" PAGE   \* MERGEFORMAT ">
          <w:r w:rsidR="00CE0F2F">
            <w:rPr>
              <w:noProof/>
            </w:rPr>
            <w:t>47</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BDA" w:rsidRDefault="00243BDA" w:rsidP="00243BDA">
    <w:pPr>
      <w:pStyle w:val="afc"/>
      <w:tabs>
        <w:tab w:val="clear" w:pos="9355"/>
        <w:tab w:val="right" w:pos="7513"/>
      </w:tabs>
      <w:jc w:val="right"/>
    </w:pPr>
    <w:r>
      <w:t>___________________________________________________________________________________________________________________________________________________</w:t>
    </w:r>
  </w:p>
  <w:sdt>
    <w:sdtPr>
      <w:id w:val="700714743"/>
    </w:sdtPr>
    <w:sdtContent>
      <w:p w:rsidR="00243BDA" w:rsidRDefault="00F36240" w:rsidP="00243BDA">
        <w:pPr>
          <w:pStyle w:val="afc"/>
          <w:tabs>
            <w:tab w:val="clear" w:pos="4677"/>
            <w:tab w:val="clear" w:pos="9355"/>
            <w:tab w:val="right" w:pos="14853"/>
          </w:tabs>
          <w:ind w:left="142"/>
          <w:jc w:val="right"/>
        </w:pPr>
        <w:fldSimple w:instr=" PAGE   \* MERGEFORMAT ">
          <w:r w:rsidR="00CE0F2F">
            <w:rPr>
              <w:noProof/>
            </w:rPr>
            <w:t>60</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714760"/>
      <w:docPartObj>
        <w:docPartGallery w:val="Page Numbers (Bottom of Page)"/>
        <w:docPartUnique/>
      </w:docPartObj>
    </w:sdtPr>
    <w:sdtContent>
      <w:p w:rsidR="00243BDA" w:rsidRDefault="00F36240" w:rsidP="00243BDA">
        <w:pPr>
          <w:pStyle w:val="afc"/>
          <w:jc w:val="center"/>
        </w:pPr>
        <w:r w:rsidRPr="00A11F5E">
          <w:rPr>
            <w:sz w:val="24"/>
          </w:rPr>
          <w:fldChar w:fldCharType="begin"/>
        </w:r>
        <w:r w:rsidR="00243BDA" w:rsidRPr="00A11F5E">
          <w:rPr>
            <w:sz w:val="24"/>
          </w:rPr>
          <w:instrText>PAGE   \* MERGEFORMAT</w:instrText>
        </w:r>
        <w:r w:rsidRPr="00A11F5E">
          <w:rPr>
            <w:sz w:val="24"/>
          </w:rPr>
          <w:fldChar w:fldCharType="separate"/>
        </w:r>
        <w:r w:rsidR="00CE0F2F">
          <w:rPr>
            <w:noProof/>
            <w:sz w:val="24"/>
          </w:rPr>
          <w:t>22</w:t>
        </w:r>
        <w:r w:rsidRPr="00A11F5E">
          <w:rPr>
            <w:sz w:val="24"/>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BDA" w:rsidRDefault="00243BDA" w:rsidP="00243BDA">
    <w:pPr>
      <w:pStyle w:val="afc"/>
      <w:tabs>
        <w:tab w:val="clear" w:pos="9355"/>
        <w:tab w:val="right" w:pos="7513"/>
      </w:tabs>
      <w:jc w:val="right"/>
    </w:pPr>
    <w:r>
      <w:t>_____________________________________________________________________________________________</w:t>
    </w:r>
  </w:p>
  <w:sdt>
    <w:sdtPr>
      <w:id w:val="-654454196"/>
    </w:sdtPr>
    <w:sdtContent>
      <w:p w:rsidR="00243BDA" w:rsidRDefault="00F36240" w:rsidP="00243BDA">
        <w:pPr>
          <w:pStyle w:val="afc"/>
          <w:tabs>
            <w:tab w:val="clear" w:pos="4677"/>
            <w:tab w:val="clear" w:pos="9355"/>
            <w:tab w:val="right" w:pos="14317"/>
          </w:tabs>
          <w:ind w:left="142"/>
          <w:jc w:val="right"/>
        </w:pPr>
        <w:fldSimple w:instr=" PAGE   \* MERGEFORMAT ">
          <w:r w:rsidR="00CE0F2F">
            <w:rPr>
              <w:noProof/>
            </w:rPr>
            <w:t>24</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BDA" w:rsidRDefault="00243BDA" w:rsidP="00243BDA">
    <w:pPr>
      <w:pStyle w:val="afc"/>
      <w:tabs>
        <w:tab w:val="clear" w:pos="9355"/>
        <w:tab w:val="right" w:pos="7513"/>
      </w:tabs>
      <w:jc w:val="right"/>
    </w:pPr>
    <w:r>
      <w:t>___________________________________________________________________________________________________________________________________________</w:t>
    </w:r>
  </w:p>
  <w:sdt>
    <w:sdtPr>
      <w:id w:val="-560412653"/>
    </w:sdtPr>
    <w:sdtContent>
      <w:p w:rsidR="00243BDA" w:rsidRDefault="00F36240" w:rsidP="00243BDA">
        <w:pPr>
          <w:pStyle w:val="afc"/>
          <w:tabs>
            <w:tab w:val="clear" w:pos="4677"/>
            <w:tab w:val="clear" w:pos="9355"/>
            <w:tab w:val="right" w:pos="14317"/>
          </w:tabs>
          <w:ind w:left="142"/>
          <w:jc w:val="right"/>
        </w:pPr>
        <w:fldSimple w:instr=" PAGE   \* MERGEFORMAT ">
          <w:r w:rsidR="00CE0F2F">
            <w:rPr>
              <w:noProof/>
            </w:rPr>
            <w:t>25</w:t>
          </w:r>
        </w:fldSimple>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BDA" w:rsidRDefault="00243BDA" w:rsidP="00243BDA">
    <w:pPr>
      <w:pStyle w:val="afc"/>
      <w:tabs>
        <w:tab w:val="clear" w:pos="4677"/>
        <w:tab w:val="clear" w:pos="9355"/>
        <w:tab w:val="right" w:pos="14317"/>
      </w:tabs>
      <w:ind w:left="142"/>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541" w:rsidRPr="004172AA" w:rsidRDefault="00F36240" w:rsidP="004172AA">
    <w:pPr>
      <w:pStyle w:val="afc"/>
      <w:jc w:val="right"/>
    </w:pPr>
    <w:fldSimple w:instr="PAGE   \* MERGEFORMAT">
      <w:r w:rsidR="00CE0F2F">
        <w:rPr>
          <w:noProof/>
        </w:rPr>
        <w:t>108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3B5" w:rsidRDefault="00F943B5" w:rsidP="004340E9">
      <w:pPr>
        <w:spacing w:after="0" w:line="240" w:lineRule="auto"/>
      </w:pPr>
      <w:r>
        <w:separator/>
      </w:r>
    </w:p>
  </w:footnote>
  <w:footnote w:type="continuationSeparator" w:id="0">
    <w:p w:rsidR="00F943B5" w:rsidRDefault="00F943B5" w:rsidP="004340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BDA" w:rsidRPr="00600FCB" w:rsidRDefault="00243BDA" w:rsidP="00243BDA">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BDA" w:rsidRPr="00600FCB" w:rsidRDefault="00243BDA" w:rsidP="00243BDA">
    <w:pPr>
      <w:pStyle w:val="af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BDA" w:rsidRPr="00600FCB" w:rsidRDefault="00243BDA" w:rsidP="00243BDA">
    <w:pPr>
      <w:pStyle w:val="af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BDA" w:rsidRDefault="00243BDA">
    <w:pPr>
      <w:pStyle w:val="afa"/>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BDA" w:rsidRDefault="00243BDA" w:rsidP="00243BDA">
    <w:pPr>
      <w:pStyle w:val="afa"/>
      <w:pBdr>
        <w:bottom w:val="inset" w:sz="6" w:space="1" w:color="auto"/>
      </w:pBdr>
      <w:tabs>
        <w:tab w:val="clear" w:pos="4677"/>
      </w:tabs>
      <w:spacing w:line="300" w:lineRule="auto"/>
      <w:jc w:val="center"/>
      <w:rPr>
        <w:sz w:val="20"/>
        <w:szCs w:val="20"/>
      </w:rPr>
    </w:pPr>
    <w:r>
      <w:rPr>
        <w:sz w:val="20"/>
        <w:szCs w:val="20"/>
      </w:rPr>
      <w:t>Г</w:t>
    </w:r>
    <w:r w:rsidRPr="00A67862">
      <w:rPr>
        <w:sz w:val="20"/>
        <w:szCs w:val="20"/>
      </w:rPr>
      <w:t xml:space="preserve">енеральный </w:t>
    </w:r>
    <w:r w:rsidRPr="00F045F6">
      <w:rPr>
        <w:sz w:val="20"/>
        <w:szCs w:val="20"/>
      </w:rPr>
      <w:t xml:space="preserve">план </w:t>
    </w:r>
    <w:r>
      <w:rPr>
        <w:sz w:val="20"/>
        <w:szCs w:val="20"/>
      </w:rPr>
      <w:t>Глядянского сельсовета Притобольного района Курганской области.</w:t>
    </w:r>
  </w:p>
  <w:p w:rsidR="00243BDA" w:rsidRPr="003B02B8" w:rsidRDefault="00243BDA" w:rsidP="00243BDA">
    <w:pPr>
      <w:pStyle w:val="afa"/>
      <w:pBdr>
        <w:bottom w:val="inset" w:sz="6" w:space="1" w:color="auto"/>
      </w:pBdr>
      <w:tabs>
        <w:tab w:val="clear" w:pos="4677"/>
      </w:tabs>
      <w:spacing w:line="300" w:lineRule="auto"/>
      <w:jc w:val="center"/>
      <w:rPr>
        <w:color w:val="262626" w:themeColor="text1" w:themeTint="D9"/>
        <w:sz w:val="20"/>
        <w:szCs w:val="20"/>
      </w:rPr>
    </w:pPr>
    <w:r>
      <w:rPr>
        <w:sz w:val="20"/>
        <w:szCs w:val="20"/>
      </w:rPr>
      <w:t>Том 2</w:t>
    </w:r>
    <w:r w:rsidRPr="003C5C40">
      <w:rPr>
        <w:sz w:val="20"/>
        <w:szCs w:val="20"/>
      </w:rPr>
      <w:t xml:space="preserve">. </w:t>
    </w:r>
    <w:r>
      <w:rPr>
        <w:sz w:val="20"/>
        <w:szCs w:val="20"/>
      </w:rPr>
      <w:t>Материалы по обоснованию</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BDA" w:rsidRPr="003B02B8" w:rsidRDefault="00243BDA" w:rsidP="00243BDA">
    <w:pPr>
      <w:pStyle w:val="afa"/>
      <w:pBdr>
        <w:bottom w:val="inset" w:sz="6" w:space="1" w:color="auto"/>
      </w:pBdr>
      <w:tabs>
        <w:tab w:val="clear" w:pos="4677"/>
      </w:tabs>
      <w:spacing w:line="300" w:lineRule="auto"/>
      <w:jc w:val="center"/>
      <w:rPr>
        <w:color w:val="262626" w:themeColor="text1" w:themeTint="D9"/>
        <w:sz w:val="20"/>
        <w:szCs w:val="20"/>
      </w:rPr>
    </w:pPr>
    <w:r>
      <w:rPr>
        <w:sz w:val="20"/>
        <w:szCs w:val="20"/>
      </w:rPr>
      <w:t>Г</w:t>
    </w:r>
    <w:r w:rsidRPr="00A67862">
      <w:rPr>
        <w:sz w:val="20"/>
        <w:szCs w:val="20"/>
      </w:rPr>
      <w:t xml:space="preserve">енеральный </w:t>
    </w:r>
    <w:r w:rsidRPr="00F045F6">
      <w:rPr>
        <w:sz w:val="20"/>
        <w:szCs w:val="20"/>
      </w:rPr>
      <w:t xml:space="preserve">план </w:t>
    </w:r>
    <w:r>
      <w:rPr>
        <w:sz w:val="20"/>
        <w:szCs w:val="20"/>
      </w:rPr>
      <w:t>Глядянского сельсовета Притобольного района Курганской области. Том 2</w:t>
    </w:r>
    <w:r w:rsidRPr="003C5C40">
      <w:rPr>
        <w:sz w:val="20"/>
        <w:szCs w:val="20"/>
      </w:rPr>
      <w:t xml:space="preserve">. </w:t>
    </w:r>
    <w:r>
      <w:rPr>
        <w:sz w:val="20"/>
        <w:szCs w:val="20"/>
      </w:rPr>
      <w:t>Материалы по обоснованию</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BDA" w:rsidRPr="003B02B8" w:rsidRDefault="00243BDA" w:rsidP="00243BDA">
    <w:pPr>
      <w:pStyle w:val="afa"/>
      <w:pBdr>
        <w:bottom w:val="inset" w:sz="6" w:space="1" w:color="auto"/>
      </w:pBdr>
      <w:tabs>
        <w:tab w:val="clear" w:pos="4677"/>
      </w:tabs>
      <w:spacing w:line="300" w:lineRule="auto"/>
      <w:jc w:val="center"/>
      <w:rPr>
        <w:color w:val="262626" w:themeColor="text1" w:themeTint="D9"/>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860E0"/>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nsid w:val="09F771EF"/>
    <w:multiLevelType w:val="hybridMultilevel"/>
    <w:tmpl w:val="B2FE639E"/>
    <w:lvl w:ilvl="0" w:tplc="05CA788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D582369"/>
    <w:multiLevelType w:val="hybridMultilevel"/>
    <w:tmpl w:val="A0ECE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E837F2"/>
    <w:multiLevelType w:val="hybridMultilevel"/>
    <w:tmpl w:val="DDE65654"/>
    <w:lvl w:ilvl="0" w:tplc="04190005">
      <w:start w:val="1"/>
      <w:numFmt w:val="bullet"/>
      <w:lvlText w:val=""/>
      <w:lvlJc w:val="left"/>
      <w:pPr>
        <w:ind w:left="360" w:hanging="360"/>
      </w:pPr>
      <w:rPr>
        <w:rFonts w:ascii="Wingdings" w:hAnsi="Wingdings" w:hint="default"/>
        <w:sz w:val="22"/>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C13F5C"/>
    <w:multiLevelType w:val="hybridMultilevel"/>
    <w:tmpl w:val="E64C93D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541707"/>
    <w:multiLevelType w:val="multilevel"/>
    <w:tmpl w:val="B396033A"/>
    <w:styleLink w:val="3"/>
    <w:lvl w:ilvl="0">
      <w:start w:val="1"/>
      <w:numFmt w:val="decimal"/>
      <w:lvlText w:val="%1."/>
      <w:lvlJc w:val="left"/>
      <w:pPr>
        <w:tabs>
          <w:tab w:val="num" w:pos="1440"/>
        </w:tabs>
        <w:ind w:left="1440" w:hanging="360"/>
      </w:pPr>
      <w:rPr>
        <w:rFonts w:ascii="Times New Roman" w:eastAsia="Times New Roman" w:hAnsi="Times New Roman" w:cs="Times New Roman"/>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nsid w:val="145D72A2"/>
    <w:multiLevelType w:val="hybridMultilevel"/>
    <w:tmpl w:val="0FE66E88"/>
    <w:lvl w:ilvl="0" w:tplc="5E8481C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1AA26018"/>
    <w:multiLevelType w:val="hybridMultilevel"/>
    <w:tmpl w:val="4516B7FA"/>
    <w:styleLink w:val="List0"/>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9">
    <w:nsid w:val="2384499B"/>
    <w:multiLevelType w:val="hybridMultilevel"/>
    <w:tmpl w:val="0EB2278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D8760A"/>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nsid w:val="2CD93FF4"/>
    <w:multiLevelType w:val="multilevel"/>
    <w:tmpl w:val="5DCE3C26"/>
    <w:lvl w:ilvl="0">
      <w:start w:val="1"/>
      <w:numFmt w:val="decimal"/>
      <w:lvlText w:val="%1"/>
      <w:lvlJc w:val="center"/>
      <w:pPr>
        <w:ind w:left="511" w:hanging="227"/>
      </w:pPr>
      <w:rPr>
        <w:rFonts w:ascii="Times New Roman" w:hAnsi="Times New Roman" w:cs="Times New Roman" w:hint="default"/>
        <w:sz w:val="24"/>
      </w:rPr>
    </w:lvl>
    <w:lvl w:ilvl="1">
      <w:start w:val="1"/>
      <w:numFmt w:val="decimal"/>
      <w:lvlText w:val="%1.%2"/>
      <w:lvlJc w:val="center"/>
      <w:pPr>
        <w:ind w:left="851" w:hanging="567"/>
      </w:pPr>
      <w:rPr>
        <w:rFonts w:ascii="Times New Roman" w:hAnsi="Times New Roman" w:cs="Times New Roman" w:hint="default"/>
        <w:sz w:val="24"/>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hint="default"/>
      </w:rPr>
    </w:lvl>
    <w:lvl w:ilvl="4">
      <w:start w:val="1"/>
      <w:numFmt w:val="decimal"/>
      <w:lvlText w:val="%1.%2.%3.%4.%5."/>
      <w:lvlJc w:val="left"/>
      <w:pPr>
        <w:ind w:left="2175" w:hanging="792"/>
      </w:pPr>
      <w:rPr>
        <w:rFonts w:hint="default"/>
      </w:rPr>
    </w:lvl>
    <w:lvl w:ilvl="5">
      <w:start w:val="1"/>
      <w:numFmt w:val="decimal"/>
      <w:lvlText w:val="%1.%2.%3.%4.%5.%6."/>
      <w:lvlJc w:val="left"/>
      <w:pPr>
        <w:ind w:left="2679" w:hanging="936"/>
      </w:pPr>
      <w:rPr>
        <w:rFonts w:hint="default"/>
      </w:rPr>
    </w:lvl>
    <w:lvl w:ilvl="6">
      <w:start w:val="1"/>
      <w:numFmt w:val="decimal"/>
      <w:lvlText w:val="%1.%2.%3.%4.%5.%6.%7."/>
      <w:lvlJc w:val="left"/>
      <w:pPr>
        <w:ind w:left="3183" w:hanging="1080"/>
      </w:pPr>
      <w:rPr>
        <w:rFonts w:hint="default"/>
      </w:rPr>
    </w:lvl>
    <w:lvl w:ilvl="7">
      <w:start w:val="1"/>
      <w:numFmt w:val="decimal"/>
      <w:lvlText w:val="%1.%2.%3.%4.%5.%6.%7.%8."/>
      <w:lvlJc w:val="left"/>
      <w:pPr>
        <w:ind w:left="3687" w:hanging="1224"/>
      </w:pPr>
      <w:rPr>
        <w:rFonts w:hint="default"/>
      </w:rPr>
    </w:lvl>
    <w:lvl w:ilvl="8">
      <w:start w:val="1"/>
      <w:numFmt w:val="decimal"/>
      <w:lvlText w:val="%1.%2.%3.%4.%5.%6.%7.%8.%9."/>
      <w:lvlJc w:val="left"/>
      <w:pPr>
        <w:ind w:left="4263" w:hanging="1440"/>
      </w:pPr>
      <w:rPr>
        <w:rFonts w:hint="default"/>
      </w:rPr>
    </w:lvl>
  </w:abstractNum>
  <w:abstractNum w:abstractNumId="13">
    <w:nsid w:val="2FD830D9"/>
    <w:multiLevelType w:val="hybridMultilevel"/>
    <w:tmpl w:val="5496849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086ECD"/>
    <w:multiLevelType w:val="hybridMultilevel"/>
    <w:tmpl w:val="A68E49AC"/>
    <w:lvl w:ilvl="0" w:tplc="B29A360A">
      <w:start w:val="1"/>
      <w:numFmt w:val="decimal"/>
      <w:suff w:val="space"/>
      <w:lvlText w:val="%1"/>
      <w:lvlJc w:val="center"/>
      <w:pPr>
        <w:ind w:left="170" w:hanging="170"/>
      </w:pPr>
      <w:rPr>
        <w:rFonts w:ascii="Times New Roman" w:hAnsi="Times New Roman" w:cs="Times New Roman" w:hint="default"/>
        <w:spacing w:val="0"/>
        <w:kern w:val="0"/>
        <w:sz w:val="24"/>
        <w:szCs w:val="24"/>
        <w:lang w:val="ru-RU"/>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3270282E"/>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2FD48F8"/>
    <w:multiLevelType w:val="hybridMultilevel"/>
    <w:tmpl w:val="BB4039F4"/>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345307"/>
    <w:multiLevelType w:val="multilevel"/>
    <w:tmpl w:val="37E6F33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1080"/>
        </w:tabs>
        <w:ind w:left="1080" w:hanging="360"/>
      </w:pPr>
      <w:rPr>
        <w:rFonts w:hint="default"/>
        <w:b/>
      </w:rPr>
    </w:lvl>
    <w:lvl w:ilvl="2">
      <w:start w:val="1"/>
      <w:numFmt w:val="decimal"/>
      <w:pStyle w:val="S3"/>
      <w:lvlText w:val="%1.%2.%3"/>
      <w:lvlJc w:val="left"/>
      <w:pPr>
        <w:tabs>
          <w:tab w:val="num" w:pos="1440"/>
        </w:tabs>
        <w:ind w:left="1440" w:hanging="720"/>
      </w:pPr>
      <w:rPr>
        <w:rFonts w:hint="default"/>
        <w:color w:val="auto"/>
      </w:rPr>
    </w:lvl>
    <w:lvl w:ilvl="3">
      <w:start w:val="1"/>
      <w:numFmt w:val="decimal"/>
      <w:pStyle w:val="S4"/>
      <w:lvlText w:val="%1.%2.%3.%4"/>
      <w:lvlJc w:val="left"/>
      <w:pPr>
        <w:tabs>
          <w:tab w:val="num" w:pos="1800"/>
        </w:tabs>
        <w:ind w:left="1800" w:hanging="720"/>
      </w:pPr>
      <w:rPr>
        <w:rFonts w:hint="default"/>
      </w:rPr>
    </w:lvl>
    <w:lvl w:ilvl="4">
      <w:start w:val="1"/>
      <w:numFmt w:val="decimal"/>
      <w:pStyle w:val="S5"/>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995259"/>
    <w:multiLevelType w:val="multilevel"/>
    <w:tmpl w:val="2FF07804"/>
    <w:styleLink w:val="a0"/>
    <w:lvl w:ilvl="0">
      <w:start w:val="1"/>
      <w:numFmt w:val="decimal"/>
      <w:lvlText w:val="%1."/>
      <w:lvlJc w:val="left"/>
      <w:pPr>
        <w:tabs>
          <w:tab w:val="num" w:pos="0"/>
        </w:tabs>
        <w:ind w:left="360" w:hanging="360"/>
      </w:pPr>
      <w:rPr>
        <w:rFonts w:hint="default"/>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36B1A15"/>
    <w:multiLevelType w:val="hybridMultilevel"/>
    <w:tmpl w:val="80187E84"/>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D03B2E"/>
    <w:multiLevelType w:val="hybridMultilevel"/>
    <w:tmpl w:val="42ECE5EC"/>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7FD6840"/>
    <w:multiLevelType w:val="hybridMultilevel"/>
    <w:tmpl w:val="2634F58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623E3F"/>
    <w:multiLevelType w:val="hybridMultilevel"/>
    <w:tmpl w:val="70328F42"/>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A3790A"/>
    <w:multiLevelType w:val="hybridMultilevel"/>
    <w:tmpl w:val="96CCBB8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93380E"/>
    <w:multiLevelType w:val="hybridMultilevel"/>
    <w:tmpl w:val="434ACC3E"/>
    <w:lvl w:ilvl="0" w:tplc="8D522CF2">
      <w:start w:val="1"/>
      <w:numFmt w:val="bullet"/>
      <w:pStyle w:val="2"/>
      <w:lvlText w:val="−"/>
      <w:lvlJc w:val="left"/>
      <w:pPr>
        <w:tabs>
          <w:tab w:val="num" w:pos="1353"/>
        </w:tabs>
        <w:ind w:left="1353" w:hanging="360"/>
      </w:pPr>
      <w:rPr>
        <w:rFonts w:ascii="Times New Roman" w:hAnsi="Times New Roman" w:cs="Times New Roman" w:hint="default"/>
      </w:rPr>
    </w:lvl>
    <w:lvl w:ilvl="1" w:tplc="04190003" w:tentative="1">
      <w:start w:val="1"/>
      <w:numFmt w:val="bullet"/>
      <w:lvlText w:val="o"/>
      <w:lvlJc w:val="left"/>
      <w:pPr>
        <w:tabs>
          <w:tab w:val="num" w:pos="-436"/>
        </w:tabs>
        <w:ind w:left="-436" w:hanging="360"/>
      </w:pPr>
      <w:rPr>
        <w:rFonts w:ascii="Courier New" w:hAnsi="Courier New" w:cs="Courier New" w:hint="default"/>
      </w:rPr>
    </w:lvl>
    <w:lvl w:ilvl="2" w:tplc="04190005" w:tentative="1">
      <w:start w:val="1"/>
      <w:numFmt w:val="bullet"/>
      <w:lvlText w:val=""/>
      <w:lvlJc w:val="left"/>
      <w:pPr>
        <w:tabs>
          <w:tab w:val="num" w:pos="284"/>
        </w:tabs>
        <w:ind w:left="284" w:hanging="360"/>
      </w:pPr>
      <w:rPr>
        <w:rFonts w:ascii="Wingdings" w:hAnsi="Wingdings" w:hint="default"/>
      </w:rPr>
    </w:lvl>
    <w:lvl w:ilvl="3" w:tplc="04190001" w:tentative="1">
      <w:start w:val="1"/>
      <w:numFmt w:val="bullet"/>
      <w:lvlText w:val=""/>
      <w:lvlJc w:val="left"/>
      <w:pPr>
        <w:tabs>
          <w:tab w:val="num" w:pos="1004"/>
        </w:tabs>
        <w:ind w:left="1004" w:hanging="360"/>
      </w:pPr>
      <w:rPr>
        <w:rFonts w:ascii="Symbol" w:hAnsi="Symbol" w:hint="default"/>
      </w:rPr>
    </w:lvl>
    <w:lvl w:ilvl="4" w:tplc="04190003" w:tentative="1">
      <w:start w:val="1"/>
      <w:numFmt w:val="bullet"/>
      <w:lvlText w:val="o"/>
      <w:lvlJc w:val="left"/>
      <w:pPr>
        <w:tabs>
          <w:tab w:val="num" w:pos="1724"/>
        </w:tabs>
        <w:ind w:left="1724" w:hanging="360"/>
      </w:pPr>
      <w:rPr>
        <w:rFonts w:ascii="Courier New" w:hAnsi="Courier New" w:cs="Courier New" w:hint="default"/>
      </w:rPr>
    </w:lvl>
    <w:lvl w:ilvl="5" w:tplc="04190005" w:tentative="1">
      <w:start w:val="1"/>
      <w:numFmt w:val="bullet"/>
      <w:lvlText w:val=""/>
      <w:lvlJc w:val="left"/>
      <w:pPr>
        <w:tabs>
          <w:tab w:val="num" w:pos="2444"/>
        </w:tabs>
        <w:ind w:left="2444" w:hanging="360"/>
      </w:pPr>
      <w:rPr>
        <w:rFonts w:ascii="Wingdings" w:hAnsi="Wingdings" w:hint="default"/>
      </w:rPr>
    </w:lvl>
    <w:lvl w:ilvl="6" w:tplc="04190001" w:tentative="1">
      <w:start w:val="1"/>
      <w:numFmt w:val="bullet"/>
      <w:lvlText w:val=""/>
      <w:lvlJc w:val="left"/>
      <w:pPr>
        <w:tabs>
          <w:tab w:val="num" w:pos="3164"/>
        </w:tabs>
        <w:ind w:left="3164" w:hanging="360"/>
      </w:pPr>
      <w:rPr>
        <w:rFonts w:ascii="Symbol" w:hAnsi="Symbol" w:hint="default"/>
      </w:rPr>
    </w:lvl>
    <w:lvl w:ilvl="7" w:tplc="04190003" w:tentative="1">
      <w:start w:val="1"/>
      <w:numFmt w:val="bullet"/>
      <w:lvlText w:val="o"/>
      <w:lvlJc w:val="left"/>
      <w:pPr>
        <w:tabs>
          <w:tab w:val="num" w:pos="3884"/>
        </w:tabs>
        <w:ind w:left="3884" w:hanging="360"/>
      </w:pPr>
      <w:rPr>
        <w:rFonts w:ascii="Courier New" w:hAnsi="Courier New" w:cs="Courier New" w:hint="default"/>
      </w:rPr>
    </w:lvl>
    <w:lvl w:ilvl="8" w:tplc="04190005" w:tentative="1">
      <w:start w:val="1"/>
      <w:numFmt w:val="bullet"/>
      <w:lvlText w:val=""/>
      <w:lvlJc w:val="left"/>
      <w:pPr>
        <w:tabs>
          <w:tab w:val="num" w:pos="4604"/>
        </w:tabs>
        <w:ind w:left="4604" w:hanging="360"/>
      </w:pPr>
      <w:rPr>
        <w:rFonts w:ascii="Wingdings" w:hAnsi="Wingdings" w:hint="default"/>
      </w:rPr>
    </w:lvl>
  </w:abstractNum>
  <w:abstractNum w:abstractNumId="26">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6D3219C"/>
    <w:multiLevelType w:val="hybridMultilevel"/>
    <w:tmpl w:val="1E62DED0"/>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0055BAF"/>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7311A56"/>
    <w:multiLevelType w:val="hybridMultilevel"/>
    <w:tmpl w:val="05805024"/>
    <w:lvl w:ilvl="0" w:tplc="0D4A33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9CE5E8C"/>
    <w:multiLevelType w:val="hybridMultilevel"/>
    <w:tmpl w:val="BA3068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FB66AB5"/>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1163771"/>
    <w:multiLevelType w:val="hybridMultilevel"/>
    <w:tmpl w:val="48684B6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4966DC7"/>
    <w:multiLevelType w:val="hybridMultilevel"/>
    <w:tmpl w:val="8C4CD44E"/>
    <w:lvl w:ilvl="0" w:tplc="2BB66F2E">
      <w:start w:val="1"/>
      <w:numFmt w:val="bullet"/>
      <w:lvlText w:val="-"/>
      <w:lvlJc w:val="left"/>
      <w:pPr>
        <w:ind w:left="8015"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4"/>
  </w:num>
  <w:num w:numId="4">
    <w:abstractNumId w:val="28"/>
  </w:num>
  <w:num w:numId="5">
    <w:abstractNumId w:val="20"/>
  </w:num>
  <w:num w:numId="6">
    <w:abstractNumId w:val="5"/>
  </w:num>
  <w:num w:numId="7">
    <w:abstractNumId w:val="18"/>
  </w:num>
  <w:num w:numId="8">
    <w:abstractNumId w:val="30"/>
  </w:num>
  <w:num w:numId="9">
    <w:abstractNumId w:val="2"/>
  </w:num>
  <w:num w:numId="10">
    <w:abstractNumId w:val="9"/>
  </w:num>
  <w:num w:numId="11">
    <w:abstractNumId w:val="25"/>
  </w:num>
  <w:num w:numId="12">
    <w:abstractNumId w:val="19"/>
  </w:num>
  <w:num w:numId="13">
    <w:abstractNumId w:val="17"/>
  </w:num>
  <w:num w:numId="14">
    <w:abstractNumId w:val="6"/>
  </w:num>
  <w:num w:numId="15">
    <w:abstractNumId w:val="22"/>
  </w:num>
  <w:num w:numId="16">
    <w:abstractNumId w:val="15"/>
  </w:num>
  <w:num w:numId="17">
    <w:abstractNumId w:val="10"/>
  </w:num>
  <w:num w:numId="18">
    <w:abstractNumId w:val="23"/>
  </w:num>
  <w:num w:numId="19">
    <w:abstractNumId w:val="7"/>
  </w:num>
  <w:num w:numId="20">
    <w:abstractNumId w:val="0"/>
  </w:num>
  <w:num w:numId="21">
    <w:abstractNumId w:val="33"/>
  </w:num>
  <w:num w:numId="22">
    <w:abstractNumId w:val="13"/>
  </w:num>
  <w:num w:numId="23">
    <w:abstractNumId w:val="31"/>
  </w:num>
  <w:num w:numId="24">
    <w:abstractNumId w:val="16"/>
  </w:num>
  <w:num w:numId="25">
    <w:abstractNumId w:val="4"/>
  </w:num>
  <w:num w:numId="26">
    <w:abstractNumId w:val="32"/>
  </w:num>
  <w:num w:numId="27">
    <w:abstractNumId w:val="12"/>
  </w:num>
  <w:num w:numId="28">
    <w:abstractNumId w:val="29"/>
  </w:num>
  <w:num w:numId="29">
    <w:abstractNumId w:val="26"/>
  </w:num>
  <w:num w:numId="30">
    <w:abstractNumId w:val="1"/>
  </w:num>
  <w:num w:numId="31">
    <w:abstractNumId w:val="8"/>
  </w:num>
  <w:num w:numId="32">
    <w:abstractNumId w:val="14"/>
  </w:num>
  <w:num w:numId="33">
    <w:abstractNumId w:val="34"/>
  </w:num>
  <w:num w:numId="34">
    <w:abstractNumId w:val="27"/>
  </w:num>
  <w:num w:numId="35">
    <w:abstractNumId w:val="2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A4533"/>
    <w:rsid w:val="00243BDA"/>
    <w:rsid w:val="002B2FB1"/>
    <w:rsid w:val="004340E9"/>
    <w:rsid w:val="00533E42"/>
    <w:rsid w:val="00782580"/>
    <w:rsid w:val="007E53A1"/>
    <w:rsid w:val="009478B3"/>
    <w:rsid w:val="00CE0F2F"/>
    <w:rsid w:val="00DA4533"/>
    <w:rsid w:val="00F36240"/>
    <w:rsid w:val="00F943B5"/>
    <w:rsid w:val="00FF15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HTML Bottom of Form" w:uiPriority="0"/>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DA4533"/>
    <w:rPr>
      <w:rFonts w:ascii="Calibri" w:eastAsia="Calibri" w:hAnsi="Calibri" w:cs="Times New Roman"/>
      <w:lang w:eastAsia="ru-RU"/>
    </w:rPr>
  </w:style>
  <w:style w:type="paragraph" w:styleId="1">
    <w:name w:val="heading 1"/>
    <w:aliases w:val="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Заголовок 1 Знак Знак Знак1"/>
    <w:basedOn w:val="a1"/>
    <w:next w:val="a1"/>
    <w:link w:val="10"/>
    <w:qFormat/>
    <w:rsid w:val="00243BDA"/>
    <w:pPr>
      <w:keepNext/>
      <w:keepLines/>
      <w:suppressAutoHyphens/>
      <w:spacing w:before="480" w:after="240" w:line="240" w:lineRule="auto"/>
      <w:jc w:val="center"/>
      <w:outlineLvl w:val="0"/>
    </w:pPr>
    <w:rPr>
      <w:rFonts w:ascii="Times New Roman" w:eastAsiaTheme="majorEastAsia" w:hAnsi="Times New Roman" w:cstheme="majorBidi"/>
      <w:b/>
      <w:bCs/>
      <w:caps/>
      <w:sz w:val="24"/>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нак2, Знак2"/>
    <w:basedOn w:val="a1"/>
    <w:next w:val="a2"/>
    <w:link w:val="21"/>
    <w:qFormat/>
    <w:rsid w:val="00243BDA"/>
    <w:pPr>
      <w:keepNext/>
      <w:suppressAutoHyphens/>
      <w:spacing w:before="240" w:after="240" w:line="240" w:lineRule="auto"/>
      <w:jc w:val="center"/>
      <w:outlineLvl w:val="1"/>
    </w:pPr>
    <w:rPr>
      <w:rFonts w:ascii="Times New Roman" w:eastAsia="Times New Roman" w:hAnsi="Times New Roman" w:cs="Arial"/>
      <w:b/>
      <w:bCs/>
      <w:i/>
      <w:iCs/>
      <w:sz w:val="24"/>
      <w:szCs w:val="28"/>
    </w:rPr>
  </w:style>
  <w:style w:type="paragraph" w:styleId="30">
    <w:name w:val="heading 3"/>
    <w:aliases w:val="OG Heading 3,ВВЕДЕНИЕ"/>
    <w:basedOn w:val="a1"/>
    <w:next w:val="a1"/>
    <w:link w:val="31"/>
    <w:qFormat/>
    <w:rsid w:val="00243BDA"/>
    <w:pPr>
      <w:keepNext/>
      <w:suppressAutoHyphens/>
      <w:spacing w:before="240" w:after="240" w:line="240" w:lineRule="auto"/>
      <w:jc w:val="center"/>
      <w:outlineLvl w:val="2"/>
    </w:pPr>
    <w:rPr>
      <w:rFonts w:ascii="Times New Roman" w:eastAsia="Times New Roman" w:hAnsi="Times New Roman" w:cs="Arial"/>
      <w:bCs/>
      <w:i/>
      <w:sz w:val="24"/>
      <w:szCs w:val="26"/>
    </w:rPr>
  </w:style>
  <w:style w:type="paragraph" w:styleId="4">
    <w:name w:val="heading 4"/>
    <w:aliases w:val="Заголовок4"/>
    <w:basedOn w:val="a1"/>
    <w:next w:val="a1"/>
    <w:link w:val="40"/>
    <w:unhideWhenUsed/>
    <w:qFormat/>
    <w:rsid w:val="00243BDA"/>
    <w:pPr>
      <w:keepNext/>
      <w:spacing w:before="240" w:after="240" w:line="240" w:lineRule="auto"/>
      <w:jc w:val="center"/>
      <w:outlineLvl w:val="3"/>
    </w:pPr>
    <w:rPr>
      <w:rFonts w:ascii="Times New Roman" w:eastAsia="Times New Roman" w:hAnsi="Times New Roman"/>
      <w:bCs/>
      <w:sz w:val="28"/>
      <w:szCs w:val="28"/>
      <w:u w:val="single"/>
    </w:rPr>
  </w:style>
  <w:style w:type="paragraph" w:styleId="5">
    <w:name w:val="heading 5"/>
    <w:basedOn w:val="a1"/>
    <w:next w:val="a1"/>
    <w:link w:val="50"/>
    <w:qFormat/>
    <w:rsid w:val="00243BDA"/>
    <w:pPr>
      <w:spacing w:before="240" w:after="60" w:line="240" w:lineRule="auto"/>
      <w:jc w:val="both"/>
      <w:outlineLvl w:val="4"/>
    </w:pPr>
    <w:rPr>
      <w:rFonts w:eastAsia="Times New Roman"/>
      <w:b/>
      <w:bCs/>
      <w:i/>
      <w:iCs/>
      <w:sz w:val="26"/>
      <w:szCs w:val="26"/>
      <w:lang w:eastAsia="en-US"/>
    </w:rPr>
  </w:style>
  <w:style w:type="paragraph" w:styleId="6">
    <w:name w:val="heading 6"/>
    <w:basedOn w:val="a1"/>
    <w:next w:val="a1"/>
    <w:link w:val="60"/>
    <w:qFormat/>
    <w:rsid w:val="00243BDA"/>
    <w:pPr>
      <w:keepNext/>
      <w:keepLines/>
      <w:spacing w:before="200" w:after="0" w:line="240" w:lineRule="auto"/>
      <w:ind w:firstLine="709"/>
      <w:jc w:val="both"/>
      <w:outlineLvl w:val="5"/>
    </w:pPr>
    <w:rPr>
      <w:rFonts w:ascii="Cambria" w:eastAsia="Times New Roman" w:hAnsi="Cambria" w:cs="Cambria"/>
      <w:i/>
      <w:iCs/>
      <w:color w:val="243F60"/>
      <w:sz w:val="24"/>
      <w:lang w:val="en-US" w:eastAsia="en-US"/>
    </w:rPr>
  </w:style>
  <w:style w:type="paragraph" w:styleId="7">
    <w:name w:val="heading 7"/>
    <w:basedOn w:val="a1"/>
    <w:next w:val="a1"/>
    <w:link w:val="70"/>
    <w:qFormat/>
    <w:rsid w:val="00243BDA"/>
    <w:pPr>
      <w:spacing w:before="240" w:after="60" w:line="240" w:lineRule="auto"/>
      <w:jc w:val="both"/>
      <w:outlineLvl w:val="6"/>
    </w:pPr>
    <w:rPr>
      <w:rFonts w:eastAsia="Times New Roman"/>
      <w:sz w:val="24"/>
      <w:szCs w:val="24"/>
      <w:lang w:eastAsia="en-US"/>
    </w:rPr>
  </w:style>
  <w:style w:type="paragraph" w:styleId="8">
    <w:name w:val="heading 8"/>
    <w:basedOn w:val="a1"/>
    <w:next w:val="a1"/>
    <w:link w:val="80"/>
    <w:qFormat/>
    <w:rsid w:val="00243BDA"/>
    <w:pPr>
      <w:keepNext/>
      <w:keepLines/>
      <w:spacing w:before="200" w:after="0" w:line="240" w:lineRule="auto"/>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1"/>
    <w:next w:val="a1"/>
    <w:link w:val="90"/>
    <w:qFormat/>
    <w:rsid w:val="00243BDA"/>
    <w:pPr>
      <w:keepNext/>
      <w:keepLines/>
      <w:spacing w:before="200" w:after="0" w:line="240" w:lineRule="auto"/>
      <w:ind w:firstLine="709"/>
      <w:jc w:val="both"/>
      <w:outlineLvl w:val="8"/>
    </w:pPr>
    <w:rPr>
      <w:rFonts w:ascii="Cambria" w:eastAsia="Times New Roman" w:hAnsi="Cambria" w:cs="Cambria"/>
      <w:i/>
      <w:iCs/>
      <w:color w:val="404040"/>
      <w:sz w:val="20"/>
      <w:szCs w:val="20"/>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59"/>
    <w:rsid w:val="00533E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3"/>
    <w:uiPriority w:val="99"/>
    <w:unhideWhenUsed/>
    <w:rsid w:val="00533E42"/>
    <w:rPr>
      <w:color w:val="0000FF"/>
      <w:u w:val="single"/>
    </w:rPr>
  </w:style>
  <w:style w:type="character" w:styleId="a8">
    <w:name w:val="FollowedHyperlink"/>
    <w:basedOn w:val="a3"/>
    <w:uiPriority w:val="99"/>
    <w:unhideWhenUsed/>
    <w:rsid w:val="00533E42"/>
    <w:rPr>
      <w:color w:val="800080"/>
      <w:u w:val="single"/>
    </w:rPr>
  </w:style>
  <w:style w:type="paragraph" w:customStyle="1" w:styleId="xl117">
    <w:name w:val="xl117"/>
    <w:basedOn w:val="a1"/>
    <w:rsid w:val="00533E42"/>
    <w:pPr>
      <w:spacing w:before="100" w:beforeAutospacing="1" w:after="100" w:afterAutospacing="1" w:line="240" w:lineRule="auto"/>
    </w:pPr>
    <w:rPr>
      <w:rFonts w:eastAsia="Times New Roman"/>
      <w:sz w:val="20"/>
      <w:szCs w:val="20"/>
    </w:rPr>
  </w:style>
  <w:style w:type="paragraph" w:customStyle="1" w:styleId="xl118">
    <w:name w:val="xl118"/>
    <w:basedOn w:val="a1"/>
    <w:rsid w:val="00533E42"/>
    <w:pPr>
      <w:spacing w:before="100" w:beforeAutospacing="1" w:after="100" w:afterAutospacing="1" w:line="240" w:lineRule="auto"/>
    </w:pPr>
    <w:rPr>
      <w:rFonts w:ascii="Times New Roman" w:eastAsia="Times New Roman" w:hAnsi="Times New Roman"/>
      <w:sz w:val="24"/>
      <w:szCs w:val="24"/>
    </w:rPr>
  </w:style>
  <w:style w:type="paragraph" w:customStyle="1" w:styleId="xl119">
    <w:name w:val="xl119"/>
    <w:basedOn w:val="a1"/>
    <w:rsid w:val="00533E42"/>
    <w:pP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120">
    <w:name w:val="xl120"/>
    <w:basedOn w:val="a1"/>
    <w:rsid w:val="00533E42"/>
    <w:pP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121">
    <w:name w:val="xl121"/>
    <w:basedOn w:val="a1"/>
    <w:rsid w:val="00533E42"/>
    <w:pPr>
      <w:spacing w:before="100" w:beforeAutospacing="1" w:after="100" w:afterAutospacing="1" w:line="240" w:lineRule="auto"/>
    </w:pPr>
    <w:rPr>
      <w:rFonts w:ascii="Times New Roman" w:eastAsia="Times New Roman" w:hAnsi="Times New Roman"/>
      <w:sz w:val="24"/>
      <w:szCs w:val="24"/>
    </w:rPr>
  </w:style>
  <w:style w:type="paragraph" w:customStyle="1" w:styleId="xl122">
    <w:name w:val="xl122"/>
    <w:basedOn w:val="a1"/>
    <w:rsid w:val="00533E42"/>
    <w:pPr>
      <w:spacing w:before="100" w:beforeAutospacing="1" w:after="100" w:afterAutospacing="1" w:line="240" w:lineRule="auto"/>
    </w:pPr>
    <w:rPr>
      <w:rFonts w:ascii="Times New Roman" w:eastAsia="Times New Roman" w:hAnsi="Times New Roman"/>
      <w:b/>
      <w:bCs/>
      <w:sz w:val="24"/>
      <w:szCs w:val="24"/>
    </w:rPr>
  </w:style>
  <w:style w:type="paragraph" w:customStyle="1" w:styleId="xl123">
    <w:name w:val="xl123"/>
    <w:basedOn w:val="a1"/>
    <w:rsid w:val="00533E42"/>
    <w:pPr>
      <w:spacing w:before="100" w:beforeAutospacing="1" w:after="100" w:afterAutospacing="1" w:line="240" w:lineRule="auto"/>
    </w:pPr>
    <w:rPr>
      <w:rFonts w:ascii="Times New Roman" w:eastAsia="Times New Roman" w:hAnsi="Times New Roman"/>
      <w:sz w:val="24"/>
      <w:szCs w:val="24"/>
    </w:rPr>
  </w:style>
  <w:style w:type="paragraph" w:customStyle="1" w:styleId="xl124">
    <w:name w:val="xl124"/>
    <w:basedOn w:val="a1"/>
    <w:rsid w:val="00533E42"/>
    <w:pPr>
      <w:shd w:val="clear" w:color="000000" w:fill="FFFFFF"/>
      <w:spacing w:before="100" w:beforeAutospacing="1" w:after="100" w:afterAutospacing="1" w:line="240" w:lineRule="auto"/>
    </w:pPr>
    <w:rPr>
      <w:rFonts w:ascii="Times New Roman" w:eastAsia="Times New Roman" w:hAnsi="Times New Roman"/>
      <w:sz w:val="18"/>
      <w:szCs w:val="18"/>
    </w:rPr>
  </w:style>
  <w:style w:type="paragraph" w:customStyle="1" w:styleId="xl125">
    <w:name w:val="xl125"/>
    <w:basedOn w:val="a1"/>
    <w:rsid w:val="00533E42"/>
    <w:pPr>
      <w:shd w:val="clear" w:color="000000" w:fill="FFFFFF"/>
      <w:spacing w:before="100" w:beforeAutospacing="1" w:after="100" w:afterAutospacing="1" w:line="240" w:lineRule="auto"/>
    </w:pPr>
    <w:rPr>
      <w:rFonts w:ascii="Times New Roman" w:eastAsia="Times New Roman" w:hAnsi="Times New Roman"/>
      <w:sz w:val="18"/>
      <w:szCs w:val="18"/>
    </w:rPr>
  </w:style>
  <w:style w:type="paragraph" w:customStyle="1" w:styleId="xl126">
    <w:name w:val="xl126"/>
    <w:basedOn w:val="a1"/>
    <w:rsid w:val="00533E42"/>
    <w:pPr>
      <w:shd w:val="clear" w:color="000000" w:fill="FFFFFF"/>
      <w:spacing w:before="100" w:beforeAutospacing="1" w:after="100" w:afterAutospacing="1" w:line="240" w:lineRule="auto"/>
    </w:pPr>
    <w:rPr>
      <w:rFonts w:eastAsia="Times New Roman"/>
      <w:sz w:val="18"/>
      <w:szCs w:val="18"/>
    </w:rPr>
  </w:style>
  <w:style w:type="paragraph" w:customStyle="1" w:styleId="xl127">
    <w:name w:val="xl127"/>
    <w:basedOn w:val="a1"/>
    <w:rsid w:val="00533E42"/>
    <w:pPr>
      <w:shd w:val="clear" w:color="000000" w:fill="FFFFFF"/>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28">
    <w:name w:val="xl128"/>
    <w:basedOn w:val="a1"/>
    <w:rsid w:val="00533E42"/>
    <w:pPr>
      <w:shd w:val="clear" w:color="000000" w:fill="FFFFFF"/>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29">
    <w:name w:val="xl129"/>
    <w:basedOn w:val="a1"/>
    <w:rsid w:val="00533E42"/>
    <w:pPr>
      <w:shd w:val="clear" w:color="000000" w:fill="FFFFFF"/>
      <w:spacing w:before="100" w:beforeAutospacing="1" w:after="100" w:afterAutospacing="1" w:line="240" w:lineRule="auto"/>
    </w:pPr>
    <w:rPr>
      <w:rFonts w:eastAsia="Times New Roman"/>
      <w:color w:val="000000"/>
      <w:sz w:val="18"/>
      <w:szCs w:val="18"/>
    </w:rPr>
  </w:style>
  <w:style w:type="paragraph" w:customStyle="1" w:styleId="xl130">
    <w:name w:val="xl130"/>
    <w:basedOn w:val="a1"/>
    <w:rsid w:val="00533E42"/>
    <w:pPr>
      <w:shd w:val="clear" w:color="000000" w:fill="FFFFFF"/>
      <w:spacing w:before="100" w:beforeAutospacing="1" w:after="100" w:afterAutospacing="1" w:line="240" w:lineRule="auto"/>
      <w:jc w:val="center"/>
    </w:pPr>
    <w:rPr>
      <w:rFonts w:ascii="Times New Roman" w:eastAsia="Times New Roman" w:hAnsi="Times New Roman"/>
      <w:b/>
      <w:bCs/>
      <w:color w:val="000000"/>
      <w:sz w:val="18"/>
      <w:szCs w:val="18"/>
    </w:rPr>
  </w:style>
  <w:style w:type="paragraph" w:customStyle="1" w:styleId="xl131">
    <w:name w:val="xl131"/>
    <w:basedOn w:val="a1"/>
    <w:rsid w:val="00533E42"/>
    <w:pPr>
      <w:shd w:val="clear" w:color="000000" w:fill="FFFFFF"/>
      <w:spacing w:before="100" w:beforeAutospacing="1" w:after="100" w:afterAutospacing="1" w:line="240" w:lineRule="auto"/>
      <w:jc w:val="center"/>
    </w:pPr>
    <w:rPr>
      <w:rFonts w:eastAsia="Times New Roman"/>
      <w:b/>
      <w:bCs/>
      <w:color w:val="000000"/>
      <w:sz w:val="18"/>
      <w:szCs w:val="18"/>
    </w:rPr>
  </w:style>
  <w:style w:type="paragraph" w:customStyle="1" w:styleId="xl132">
    <w:name w:val="xl132"/>
    <w:basedOn w:val="a1"/>
    <w:rsid w:val="00533E42"/>
    <w:pPr>
      <w:shd w:val="clear" w:color="000000" w:fill="FFFFFF"/>
      <w:spacing w:before="100" w:beforeAutospacing="1" w:after="100" w:afterAutospacing="1" w:line="240" w:lineRule="auto"/>
      <w:jc w:val="center"/>
    </w:pPr>
    <w:rPr>
      <w:rFonts w:eastAsia="Times New Roman"/>
      <w:b/>
      <w:bCs/>
      <w:color w:val="000000"/>
      <w:sz w:val="18"/>
      <w:szCs w:val="18"/>
    </w:rPr>
  </w:style>
  <w:style w:type="paragraph" w:customStyle="1" w:styleId="xl133">
    <w:name w:val="xl133"/>
    <w:basedOn w:val="a1"/>
    <w:rsid w:val="00533E42"/>
    <w:pPr>
      <w:pBdr>
        <w:bottom w:val="single" w:sz="4" w:space="0" w:color="000000"/>
      </w:pBdr>
      <w:shd w:val="clear" w:color="000000" w:fill="FFFFFF"/>
      <w:spacing w:before="100" w:beforeAutospacing="1" w:after="100" w:afterAutospacing="1" w:line="240" w:lineRule="auto"/>
      <w:jc w:val="right"/>
    </w:pPr>
    <w:rPr>
      <w:rFonts w:eastAsia="Times New Roman"/>
      <w:color w:val="000000"/>
      <w:sz w:val="18"/>
      <w:szCs w:val="18"/>
    </w:rPr>
  </w:style>
  <w:style w:type="paragraph" w:customStyle="1" w:styleId="xl134">
    <w:name w:val="xl134"/>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5">
    <w:name w:val="xl135"/>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6">
    <w:name w:val="xl136"/>
    <w:basedOn w:val="a1"/>
    <w:rsid w:val="00533E42"/>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7">
    <w:name w:val="xl137"/>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8">
    <w:name w:val="xl138"/>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9">
    <w:name w:val="xl139"/>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0">
    <w:name w:val="xl140"/>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1">
    <w:name w:val="xl141"/>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2">
    <w:name w:val="xl142"/>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3">
    <w:name w:val="xl143"/>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4">
    <w:name w:val="xl144"/>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5">
    <w:name w:val="xl145"/>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6">
    <w:name w:val="xl146"/>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7">
    <w:name w:val="xl147"/>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8">
    <w:name w:val="xl148"/>
    <w:basedOn w:val="a1"/>
    <w:rsid w:val="00533E4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9">
    <w:name w:val="xl149"/>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olor w:val="000000"/>
      <w:sz w:val="18"/>
      <w:szCs w:val="18"/>
    </w:rPr>
  </w:style>
  <w:style w:type="paragraph" w:customStyle="1" w:styleId="xl150">
    <w:name w:val="xl150"/>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olor w:val="000000"/>
      <w:sz w:val="18"/>
      <w:szCs w:val="18"/>
    </w:rPr>
  </w:style>
  <w:style w:type="paragraph" w:customStyle="1" w:styleId="xl151">
    <w:name w:val="xl151"/>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olor w:val="000000"/>
      <w:sz w:val="18"/>
      <w:szCs w:val="18"/>
    </w:rPr>
  </w:style>
  <w:style w:type="paragraph" w:customStyle="1" w:styleId="xl152">
    <w:name w:val="xl152"/>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olor w:val="000000"/>
      <w:sz w:val="18"/>
      <w:szCs w:val="18"/>
    </w:rPr>
  </w:style>
  <w:style w:type="paragraph" w:customStyle="1" w:styleId="xl153">
    <w:name w:val="xl153"/>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olor w:val="000000"/>
      <w:sz w:val="18"/>
      <w:szCs w:val="18"/>
    </w:rPr>
  </w:style>
  <w:style w:type="paragraph" w:customStyle="1" w:styleId="xl154">
    <w:name w:val="xl154"/>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olor w:val="000000"/>
      <w:sz w:val="18"/>
      <w:szCs w:val="18"/>
    </w:rPr>
  </w:style>
  <w:style w:type="paragraph" w:customStyle="1" w:styleId="xl155">
    <w:name w:val="xl155"/>
    <w:basedOn w:val="a1"/>
    <w:rsid w:val="00533E42"/>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56">
    <w:name w:val="xl156"/>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57">
    <w:name w:val="xl157"/>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b/>
      <w:bCs/>
      <w:color w:val="000000"/>
      <w:sz w:val="18"/>
      <w:szCs w:val="18"/>
    </w:rPr>
  </w:style>
  <w:style w:type="paragraph" w:customStyle="1" w:styleId="xl158">
    <w:name w:val="xl158"/>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b/>
      <w:bCs/>
      <w:color w:val="000000"/>
      <w:sz w:val="18"/>
      <w:szCs w:val="18"/>
    </w:rPr>
  </w:style>
  <w:style w:type="paragraph" w:customStyle="1" w:styleId="xl159">
    <w:name w:val="xl159"/>
    <w:basedOn w:val="a1"/>
    <w:rsid w:val="00533E42"/>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line="240" w:lineRule="auto"/>
      <w:jc w:val="right"/>
      <w:textAlignment w:val="top"/>
    </w:pPr>
    <w:rPr>
      <w:rFonts w:ascii="Times New Roman" w:eastAsia="Times New Roman" w:hAnsi="Times New Roman"/>
      <w:b/>
      <w:bCs/>
      <w:color w:val="000000"/>
      <w:sz w:val="18"/>
      <w:szCs w:val="18"/>
    </w:rPr>
  </w:style>
  <w:style w:type="paragraph" w:customStyle="1" w:styleId="xl160">
    <w:name w:val="xl160"/>
    <w:basedOn w:val="a1"/>
    <w:rsid w:val="00533E4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b/>
      <w:bCs/>
      <w:color w:val="000000"/>
      <w:sz w:val="18"/>
      <w:szCs w:val="18"/>
    </w:rPr>
  </w:style>
  <w:style w:type="paragraph" w:customStyle="1" w:styleId="xl161">
    <w:name w:val="xl161"/>
    <w:basedOn w:val="a1"/>
    <w:rsid w:val="00533E42"/>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line="240" w:lineRule="auto"/>
      <w:jc w:val="right"/>
      <w:textAlignment w:val="top"/>
    </w:pPr>
    <w:rPr>
      <w:rFonts w:eastAsia="Times New Roman"/>
      <w:b/>
      <w:bCs/>
      <w:color w:val="000000"/>
      <w:sz w:val="18"/>
      <w:szCs w:val="18"/>
    </w:rPr>
  </w:style>
  <w:style w:type="paragraph" w:customStyle="1" w:styleId="xl162">
    <w:name w:val="xl162"/>
    <w:basedOn w:val="a1"/>
    <w:rsid w:val="00533E42"/>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line="240" w:lineRule="auto"/>
      <w:jc w:val="right"/>
      <w:textAlignment w:val="top"/>
    </w:pPr>
    <w:rPr>
      <w:rFonts w:eastAsia="Times New Roman"/>
      <w:b/>
      <w:bCs/>
      <w:color w:val="000000"/>
      <w:sz w:val="18"/>
      <w:szCs w:val="18"/>
    </w:rPr>
  </w:style>
  <w:style w:type="paragraph" w:customStyle="1" w:styleId="xl163">
    <w:name w:val="xl163"/>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4">
    <w:name w:val="xl164"/>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65">
    <w:name w:val="xl165"/>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66">
    <w:name w:val="xl166"/>
    <w:basedOn w:val="a1"/>
    <w:rsid w:val="00533E42"/>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line="240" w:lineRule="auto"/>
      <w:jc w:val="right"/>
      <w:textAlignment w:val="top"/>
    </w:pPr>
    <w:rPr>
      <w:rFonts w:ascii="Times New Roman" w:eastAsia="Times New Roman" w:hAnsi="Times New Roman"/>
      <w:color w:val="000000"/>
      <w:sz w:val="18"/>
      <w:szCs w:val="18"/>
    </w:rPr>
  </w:style>
  <w:style w:type="paragraph" w:customStyle="1" w:styleId="xl167">
    <w:name w:val="xl167"/>
    <w:basedOn w:val="a1"/>
    <w:rsid w:val="00533E4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olor w:val="000000"/>
      <w:sz w:val="18"/>
      <w:szCs w:val="18"/>
    </w:rPr>
  </w:style>
  <w:style w:type="paragraph" w:customStyle="1" w:styleId="xl168">
    <w:name w:val="xl168"/>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9">
    <w:name w:val="xl169"/>
    <w:basedOn w:val="a1"/>
    <w:rsid w:val="00533E4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70">
    <w:name w:val="xl170"/>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71">
    <w:name w:val="xl171"/>
    <w:basedOn w:val="a1"/>
    <w:rsid w:val="00533E4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72">
    <w:name w:val="xl172"/>
    <w:basedOn w:val="a1"/>
    <w:rsid w:val="00533E4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73">
    <w:name w:val="xl173"/>
    <w:basedOn w:val="a1"/>
    <w:rsid w:val="00533E42"/>
    <w:pP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74">
    <w:name w:val="xl174"/>
    <w:basedOn w:val="a1"/>
    <w:rsid w:val="00533E42"/>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75">
    <w:name w:val="xl175"/>
    <w:basedOn w:val="a1"/>
    <w:rsid w:val="00533E42"/>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76">
    <w:name w:val="xl176"/>
    <w:basedOn w:val="a1"/>
    <w:rsid w:val="00533E42"/>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77">
    <w:name w:val="xl177"/>
    <w:basedOn w:val="a1"/>
    <w:rsid w:val="00533E4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78">
    <w:name w:val="xl178"/>
    <w:basedOn w:val="a1"/>
    <w:rsid w:val="00533E42"/>
    <w:pPr>
      <w:pBdr>
        <w:left w:val="single" w:sz="4"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79">
    <w:name w:val="xl179"/>
    <w:basedOn w:val="a1"/>
    <w:rsid w:val="00533E42"/>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line="240" w:lineRule="auto"/>
      <w:jc w:val="right"/>
      <w:textAlignment w:val="top"/>
    </w:pPr>
    <w:rPr>
      <w:rFonts w:eastAsia="Times New Roman"/>
      <w:color w:val="000000"/>
      <w:sz w:val="18"/>
      <w:szCs w:val="18"/>
    </w:rPr>
  </w:style>
  <w:style w:type="paragraph" w:customStyle="1" w:styleId="xl180">
    <w:name w:val="xl180"/>
    <w:basedOn w:val="a1"/>
    <w:rsid w:val="00533E42"/>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line="240" w:lineRule="auto"/>
      <w:jc w:val="right"/>
      <w:textAlignment w:val="top"/>
    </w:pPr>
    <w:rPr>
      <w:rFonts w:eastAsia="Times New Roman"/>
      <w:color w:val="000000"/>
      <w:sz w:val="18"/>
      <w:szCs w:val="18"/>
    </w:rPr>
  </w:style>
  <w:style w:type="paragraph" w:customStyle="1" w:styleId="xl181">
    <w:name w:val="xl181"/>
    <w:basedOn w:val="a1"/>
    <w:rsid w:val="00533E42"/>
    <w:pP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82">
    <w:name w:val="xl182"/>
    <w:basedOn w:val="a1"/>
    <w:rsid w:val="00533E4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olor w:val="000000"/>
      <w:sz w:val="18"/>
      <w:szCs w:val="18"/>
    </w:rPr>
  </w:style>
  <w:style w:type="paragraph" w:customStyle="1" w:styleId="xl183">
    <w:name w:val="xl183"/>
    <w:basedOn w:val="a1"/>
    <w:rsid w:val="00533E4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eastAsia="Times New Roman"/>
      <w:b/>
      <w:bCs/>
      <w:color w:val="000000"/>
      <w:sz w:val="18"/>
      <w:szCs w:val="18"/>
    </w:rPr>
  </w:style>
  <w:style w:type="paragraph" w:customStyle="1" w:styleId="xl184">
    <w:name w:val="xl184"/>
    <w:basedOn w:val="a1"/>
    <w:rsid w:val="00533E4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eastAsia="Times New Roman"/>
      <w:b/>
      <w:bCs/>
      <w:color w:val="000000"/>
      <w:sz w:val="18"/>
      <w:szCs w:val="18"/>
    </w:rPr>
  </w:style>
  <w:style w:type="paragraph" w:customStyle="1" w:styleId="xl185">
    <w:name w:val="xl185"/>
    <w:basedOn w:val="a1"/>
    <w:rsid w:val="00533E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86">
    <w:name w:val="xl186"/>
    <w:basedOn w:val="a1"/>
    <w:rsid w:val="00533E42"/>
    <w:pPr>
      <w:pBdr>
        <w:top w:val="single" w:sz="4" w:space="0" w:color="000000"/>
        <w:left w:val="single" w:sz="4" w:space="0" w:color="000000"/>
        <w:bottom w:val="single" w:sz="4" w:space="0" w:color="000000"/>
        <w:right w:val="single" w:sz="4" w:space="0" w:color="000000"/>
      </w:pBdr>
      <w:shd w:val="clear" w:color="000000" w:fill="FFFFCC"/>
      <w:spacing w:before="100" w:beforeAutospacing="1" w:after="100" w:afterAutospacing="1" w:line="240" w:lineRule="auto"/>
      <w:jc w:val="right"/>
      <w:textAlignment w:val="top"/>
    </w:pPr>
    <w:rPr>
      <w:rFonts w:ascii="Times New Roman" w:eastAsia="Times New Roman" w:hAnsi="Times New Roman"/>
      <w:color w:val="000000"/>
      <w:sz w:val="18"/>
      <w:szCs w:val="18"/>
    </w:rPr>
  </w:style>
  <w:style w:type="paragraph" w:customStyle="1" w:styleId="xl187">
    <w:name w:val="xl187"/>
    <w:basedOn w:val="a1"/>
    <w:rsid w:val="00533E42"/>
    <w:pPr>
      <w:pBdr>
        <w:top w:val="single" w:sz="4" w:space="0" w:color="000000"/>
        <w:left w:val="single" w:sz="4" w:space="0" w:color="000000"/>
        <w:bottom w:val="single" w:sz="4" w:space="0" w:color="000000"/>
        <w:right w:val="single" w:sz="4" w:space="0" w:color="000000"/>
      </w:pBdr>
      <w:shd w:val="clear" w:color="000000" w:fill="FFFFCC"/>
      <w:spacing w:before="100" w:beforeAutospacing="1" w:after="100" w:afterAutospacing="1" w:line="240" w:lineRule="auto"/>
      <w:jc w:val="right"/>
      <w:textAlignment w:val="top"/>
    </w:pPr>
    <w:rPr>
      <w:rFonts w:eastAsia="Times New Roman"/>
      <w:b/>
      <w:bCs/>
      <w:color w:val="000000"/>
      <w:sz w:val="18"/>
      <w:szCs w:val="18"/>
    </w:rPr>
  </w:style>
  <w:style w:type="paragraph" w:customStyle="1" w:styleId="xl188">
    <w:name w:val="xl188"/>
    <w:basedOn w:val="a1"/>
    <w:rsid w:val="00533E42"/>
    <w:pPr>
      <w:pBdr>
        <w:top w:val="single" w:sz="4" w:space="0" w:color="000000"/>
        <w:left w:val="single" w:sz="4" w:space="0" w:color="000000"/>
        <w:bottom w:val="single" w:sz="4" w:space="0" w:color="000000"/>
        <w:right w:val="single" w:sz="4" w:space="0" w:color="000000"/>
      </w:pBdr>
      <w:shd w:val="clear" w:color="000000" w:fill="FFFFCC"/>
      <w:spacing w:before="100" w:beforeAutospacing="1" w:after="100" w:afterAutospacing="1" w:line="240" w:lineRule="auto"/>
      <w:jc w:val="right"/>
      <w:textAlignment w:val="top"/>
    </w:pPr>
    <w:rPr>
      <w:rFonts w:eastAsia="Times New Roman"/>
      <w:b/>
      <w:bCs/>
      <w:color w:val="000000"/>
      <w:sz w:val="18"/>
      <w:szCs w:val="18"/>
    </w:rPr>
  </w:style>
  <w:style w:type="character" w:customStyle="1" w:styleId="10">
    <w:name w:val="Заголовок 1 Знак"/>
    <w:aliases w:val="Заголовок 1 Знак Знак Знак2,Заголовок 1 Знак Знак Знак Знак,Заголовок 1 Знак1 Знак Знак,Заголовок 1 Знак1 Знак Знак Знак Знак,Заголовок 1 Знак Знак Знак Знак Знак Знак,Заголовок 1 Знак Знак1 Знак Знак Знак,Заголовок 1 Знак1 Знак1 Знак"/>
    <w:basedOn w:val="a3"/>
    <w:link w:val="1"/>
    <w:rsid w:val="00243BDA"/>
    <w:rPr>
      <w:rFonts w:ascii="Times New Roman" w:eastAsiaTheme="majorEastAsia" w:hAnsi="Times New Roman" w:cstheme="majorBidi"/>
      <w:b/>
      <w:bCs/>
      <w:caps/>
      <w:sz w:val="24"/>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Заголовок 2 Знак Знак Знак Знак Знак Знак Знак Знак Знак Знак Знак Знак,Знак2 Знак"/>
    <w:basedOn w:val="a3"/>
    <w:link w:val="20"/>
    <w:rsid w:val="00243BDA"/>
    <w:rPr>
      <w:rFonts w:ascii="Times New Roman" w:eastAsia="Times New Roman" w:hAnsi="Times New Roman" w:cs="Arial"/>
      <w:b/>
      <w:bCs/>
      <w:i/>
      <w:iCs/>
      <w:sz w:val="24"/>
      <w:szCs w:val="28"/>
      <w:lang w:eastAsia="ru-RU"/>
    </w:rPr>
  </w:style>
  <w:style w:type="character" w:customStyle="1" w:styleId="31">
    <w:name w:val="Заголовок 3 Знак"/>
    <w:aliases w:val="OG Heading 3 Знак,ВВЕДЕНИЕ Знак"/>
    <w:basedOn w:val="a3"/>
    <w:link w:val="30"/>
    <w:rsid w:val="00243BDA"/>
    <w:rPr>
      <w:rFonts w:ascii="Times New Roman" w:eastAsia="Times New Roman" w:hAnsi="Times New Roman" w:cs="Arial"/>
      <w:bCs/>
      <w:i/>
      <w:sz w:val="24"/>
      <w:szCs w:val="26"/>
      <w:lang w:eastAsia="ru-RU"/>
    </w:rPr>
  </w:style>
  <w:style w:type="character" w:customStyle="1" w:styleId="40">
    <w:name w:val="Заголовок 4 Знак"/>
    <w:aliases w:val="Заголовок4 Знак"/>
    <w:basedOn w:val="a3"/>
    <w:link w:val="4"/>
    <w:rsid w:val="00243BDA"/>
    <w:rPr>
      <w:rFonts w:ascii="Times New Roman" w:eastAsia="Times New Roman" w:hAnsi="Times New Roman" w:cs="Times New Roman"/>
      <w:bCs/>
      <w:sz w:val="28"/>
      <w:szCs w:val="28"/>
      <w:u w:val="single"/>
      <w:lang w:eastAsia="ru-RU"/>
    </w:rPr>
  </w:style>
  <w:style w:type="character" w:customStyle="1" w:styleId="50">
    <w:name w:val="Заголовок 5 Знак"/>
    <w:basedOn w:val="a3"/>
    <w:link w:val="5"/>
    <w:rsid w:val="00243BDA"/>
    <w:rPr>
      <w:rFonts w:ascii="Calibri" w:eastAsia="Times New Roman" w:hAnsi="Calibri" w:cs="Times New Roman"/>
      <w:b/>
      <w:bCs/>
      <w:i/>
      <w:iCs/>
      <w:sz w:val="26"/>
      <w:szCs w:val="26"/>
    </w:rPr>
  </w:style>
  <w:style w:type="character" w:customStyle="1" w:styleId="60">
    <w:name w:val="Заголовок 6 Знак"/>
    <w:basedOn w:val="a3"/>
    <w:link w:val="6"/>
    <w:rsid w:val="00243BDA"/>
    <w:rPr>
      <w:rFonts w:ascii="Cambria" w:eastAsia="Times New Roman" w:hAnsi="Cambria" w:cs="Cambria"/>
      <w:i/>
      <w:iCs/>
      <w:color w:val="243F60"/>
      <w:sz w:val="24"/>
      <w:lang w:val="en-US"/>
    </w:rPr>
  </w:style>
  <w:style w:type="character" w:customStyle="1" w:styleId="70">
    <w:name w:val="Заголовок 7 Знак"/>
    <w:basedOn w:val="a3"/>
    <w:link w:val="7"/>
    <w:rsid w:val="00243BDA"/>
    <w:rPr>
      <w:rFonts w:ascii="Calibri" w:eastAsia="Times New Roman" w:hAnsi="Calibri" w:cs="Times New Roman"/>
      <w:sz w:val="24"/>
      <w:szCs w:val="24"/>
    </w:rPr>
  </w:style>
  <w:style w:type="character" w:customStyle="1" w:styleId="80">
    <w:name w:val="Заголовок 8 Знак"/>
    <w:basedOn w:val="a3"/>
    <w:link w:val="8"/>
    <w:rsid w:val="00243BDA"/>
    <w:rPr>
      <w:rFonts w:ascii="Cambria" w:eastAsia="Times New Roman" w:hAnsi="Cambria" w:cs="Cambria"/>
      <w:color w:val="4F81BD"/>
      <w:sz w:val="20"/>
      <w:szCs w:val="20"/>
      <w:lang w:val="en-US"/>
    </w:rPr>
  </w:style>
  <w:style w:type="character" w:customStyle="1" w:styleId="90">
    <w:name w:val="Заголовок 9 Знак"/>
    <w:basedOn w:val="a3"/>
    <w:link w:val="9"/>
    <w:rsid w:val="00243BDA"/>
    <w:rPr>
      <w:rFonts w:ascii="Cambria" w:eastAsia="Times New Roman" w:hAnsi="Cambria" w:cs="Cambria"/>
      <w:i/>
      <w:iCs/>
      <w:color w:val="404040"/>
      <w:sz w:val="20"/>
      <w:szCs w:val="20"/>
      <w:lang w:val="en-US"/>
    </w:rPr>
  </w:style>
  <w:style w:type="numbering" w:customStyle="1" w:styleId="11">
    <w:name w:val="Нет списка1"/>
    <w:next w:val="a5"/>
    <w:uiPriority w:val="99"/>
    <w:semiHidden/>
    <w:unhideWhenUsed/>
    <w:rsid w:val="00243BDA"/>
  </w:style>
  <w:style w:type="paragraph" w:customStyle="1" w:styleId="a2">
    <w:name w:val="Обычный текст"/>
    <w:basedOn w:val="a1"/>
    <w:link w:val="a9"/>
    <w:qFormat/>
    <w:rsid w:val="00243BDA"/>
    <w:pPr>
      <w:spacing w:after="0" w:line="240" w:lineRule="auto"/>
      <w:ind w:firstLine="709"/>
      <w:jc w:val="both"/>
    </w:pPr>
    <w:rPr>
      <w:rFonts w:ascii="Times New Roman" w:eastAsia="Times New Roman" w:hAnsi="Times New Roman"/>
      <w:sz w:val="24"/>
      <w:szCs w:val="24"/>
      <w:lang w:val="en-US" w:eastAsia="ar-SA" w:bidi="en-US"/>
    </w:rPr>
  </w:style>
  <w:style w:type="paragraph" w:customStyle="1" w:styleId="aa">
    <w:name w:val="Егор"/>
    <w:basedOn w:val="1"/>
    <w:rsid w:val="00243BDA"/>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1"/>
    <w:rsid w:val="00243BDA"/>
    <w:pPr>
      <w:spacing w:before="150" w:after="30" w:line="240" w:lineRule="auto"/>
      <w:jc w:val="center"/>
    </w:pPr>
    <w:rPr>
      <w:rFonts w:ascii="Times New Roman" w:eastAsia="Times New Roman" w:hAnsi="Times New Roman"/>
      <w:b/>
      <w:bCs/>
      <w:sz w:val="18"/>
      <w:szCs w:val="18"/>
    </w:rPr>
  </w:style>
  <w:style w:type="paragraph" w:styleId="ab">
    <w:name w:val="No Spacing"/>
    <w:aliases w:val="с интервалом,Без интервала1,No Spacing1,No Spacing,Без интервала11"/>
    <w:basedOn w:val="a1"/>
    <w:link w:val="ac"/>
    <w:uiPriority w:val="1"/>
    <w:qFormat/>
    <w:rsid w:val="00243BDA"/>
    <w:pPr>
      <w:spacing w:after="0" w:line="240" w:lineRule="auto"/>
      <w:jc w:val="both"/>
    </w:pPr>
    <w:rPr>
      <w:rFonts w:ascii="Times New Roman" w:hAnsi="Times New Roman"/>
      <w:sz w:val="24"/>
      <w:szCs w:val="24"/>
      <w:lang w:eastAsia="en-US"/>
    </w:rPr>
  </w:style>
  <w:style w:type="character" w:customStyle="1" w:styleId="ac">
    <w:name w:val="Без интервала Знак"/>
    <w:aliases w:val="с интервалом Знак,Без интервала1 Знак,No Spacing1 Знак,No Spacing Знак,Без интервала11 Знак"/>
    <w:basedOn w:val="a3"/>
    <w:link w:val="ab"/>
    <w:uiPriority w:val="1"/>
    <w:rsid w:val="00243BDA"/>
    <w:rPr>
      <w:rFonts w:ascii="Times New Roman" w:eastAsia="Calibri" w:hAnsi="Times New Roman" w:cs="Times New Roman"/>
      <w:sz w:val="24"/>
      <w:szCs w:val="24"/>
    </w:rPr>
  </w:style>
  <w:style w:type="paragraph" w:styleId="ad">
    <w:name w:val="Balloon Text"/>
    <w:basedOn w:val="a1"/>
    <w:link w:val="ae"/>
    <w:unhideWhenUsed/>
    <w:rsid w:val="00243BDA"/>
    <w:pPr>
      <w:spacing w:after="0" w:line="240" w:lineRule="auto"/>
      <w:jc w:val="both"/>
    </w:pPr>
    <w:rPr>
      <w:rFonts w:ascii="Tahoma" w:eastAsia="Times New Roman" w:hAnsi="Tahoma" w:cs="Tahoma"/>
      <w:sz w:val="16"/>
      <w:szCs w:val="16"/>
    </w:rPr>
  </w:style>
  <w:style w:type="character" w:customStyle="1" w:styleId="ae">
    <w:name w:val="Текст выноски Знак"/>
    <w:basedOn w:val="a3"/>
    <w:link w:val="ad"/>
    <w:rsid w:val="00243BDA"/>
    <w:rPr>
      <w:rFonts w:ascii="Tahoma" w:eastAsia="Times New Roman" w:hAnsi="Tahoma" w:cs="Tahoma"/>
      <w:sz w:val="16"/>
      <w:szCs w:val="16"/>
      <w:lang w:eastAsia="ru-RU"/>
    </w:rPr>
  </w:style>
  <w:style w:type="paragraph" w:styleId="af">
    <w:name w:val="Normal (Web)"/>
    <w:aliases w:val="Обычный (Web)1,Обычный (веб) Знак Знак,Обычный (Web) Знак Знак Знак"/>
    <w:basedOn w:val="a1"/>
    <w:link w:val="af0"/>
    <w:uiPriority w:val="99"/>
    <w:unhideWhenUsed/>
    <w:qFormat/>
    <w:rsid w:val="00243BDA"/>
    <w:pPr>
      <w:spacing w:after="0" w:line="240" w:lineRule="auto"/>
      <w:jc w:val="both"/>
    </w:pPr>
    <w:rPr>
      <w:rFonts w:ascii="Times New Roman" w:eastAsia="Times New Roman" w:hAnsi="Times New Roman"/>
      <w:sz w:val="24"/>
      <w:szCs w:val="24"/>
    </w:rPr>
  </w:style>
  <w:style w:type="character" w:customStyle="1" w:styleId="af0">
    <w:name w:val="Обычный (веб) Знак"/>
    <w:aliases w:val="Обычный (Web)1 Знак,Обычный (веб) Знак Знак Знак,Обычный (Web) Знак Знак Знак Знак"/>
    <w:link w:val="af"/>
    <w:uiPriority w:val="99"/>
    <w:rsid w:val="00243BDA"/>
    <w:rPr>
      <w:rFonts w:ascii="Times New Roman" w:eastAsia="Times New Roman" w:hAnsi="Times New Roman" w:cs="Times New Roman"/>
      <w:sz w:val="24"/>
      <w:szCs w:val="24"/>
      <w:lang w:eastAsia="ru-RU"/>
    </w:rPr>
  </w:style>
  <w:style w:type="table" w:customStyle="1" w:styleId="TableGridReport1">
    <w:name w:val="Table Grid Report1"/>
    <w:basedOn w:val="a4"/>
    <w:next w:val="a6"/>
    <w:uiPriority w:val="59"/>
    <w:rsid w:val="00243BDA"/>
    <w:pPr>
      <w:spacing w:before="120" w:after="0" w:line="240" w:lineRule="auto"/>
      <w:ind w:left="221"/>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2">
    <w:name w:val="toc 1"/>
    <w:basedOn w:val="a1"/>
    <w:next w:val="a1"/>
    <w:autoRedefine/>
    <w:uiPriority w:val="39"/>
    <w:qFormat/>
    <w:rsid w:val="00243BDA"/>
    <w:pPr>
      <w:tabs>
        <w:tab w:val="right" w:leader="dot" w:pos="9344"/>
      </w:tabs>
      <w:spacing w:before="60" w:after="60" w:line="240" w:lineRule="auto"/>
    </w:pPr>
    <w:rPr>
      <w:rFonts w:ascii="Times New Roman" w:hAnsi="Times New Roman"/>
      <w:b/>
      <w:bCs/>
      <w:sz w:val="24"/>
      <w:szCs w:val="32"/>
      <w:lang w:eastAsia="en-US"/>
    </w:rPr>
  </w:style>
  <w:style w:type="paragraph" w:styleId="af1">
    <w:name w:val="TOC Heading"/>
    <w:basedOn w:val="1"/>
    <w:next w:val="a1"/>
    <w:uiPriority w:val="99"/>
    <w:qFormat/>
    <w:rsid w:val="00243BDA"/>
    <w:pPr>
      <w:outlineLvl w:val="9"/>
    </w:pPr>
    <w:rPr>
      <w:rFonts w:ascii="Cambria" w:eastAsia="Times New Roman" w:hAnsi="Cambria" w:cs="Times New Roman"/>
      <w:color w:val="365F91"/>
      <w:lang w:eastAsia="en-US"/>
    </w:rPr>
  </w:style>
  <w:style w:type="paragraph" w:styleId="22">
    <w:name w:val="toc 2"/>
    <w:basedOn w:val="a1"/>
    <w:next w:val="a1"/>
    <w:autoRedefine/>
    <w:uiPriority w:val="39"/>
    <w:unhideWhenUsed/>
    <w:qFormat/>
    <w:rsid w:val="00243BDA"/>
    <w:pPr>
      <w:tabs>
        <w:tab w:val="right" w:leader="dot" w:pos="9344"/>
      </w:tabs>
      <w:spacing w:before="60" w:after="60" w:line="240" w:lineRule="auto"/>
      <w:ind w:left="442"/>
      <w:jc w:val="both"/>
    </w:pPr>
    <w:rPr>
      <w:rFonts w:ascii="Times New Roman" w:hAnsi="Times New Roman"/>
      <w:iCs/>
      <w:sz w:val="24"/>
      <w:szCs w:val="20"/>
      <w:lang w:eastAsia="en-US"/>
    </w:rPr>
  </w:style>
  <w:style w:type="paragraph" w:styleId="32">
    <w:name w:val="toc 3"/>
    <w:basedOn w:val="a1"/>
    <w:next w:val="a1"/>
    <w:autoRedefine/>
    <w:uiPriority w:val="39"/>
    <w:unhideWhenUsed/>
    <w:qFormat/>
    <w:rsid w:val="00243BDA"/>
    <w:pPr>
      <w:tabs>
        <w:tab w:val="right" w:leader="dot" w:pos="9344"/>
      </w:tabs>
      <w:spacing w:before="60" w:after="60" w:line="240" w:lineRule="auto"/>
      <w:ind w:left="663"/>
      <w:jc w:val="both"/>
    </w:pPr>
    <w:rPr>
      <w:rFonts w:ascii="Times New Roman" w:hAnsi="Times New Roman"/>
      <w:noProof/>
      <w:sz w:val="24"/>
      <w:szCs w:val="20"/>
      <w:lang w:eastAsia="en-US"/>
    </w:rPr>
  </w:style>
  <w:style w:type="paragraph" w:customStyle="1" w:styleId="13">
    <w:name w:val="Обычный1"/>
    <w:link w:val="Normal"/>
    <w:rsid w:val="00243BDA"/>
    <w:pPr>
      <w:widowControl w:val="0"/>
      <w:spacing w:before="120" w:after="0" w:line="240" w:lineRule="auto"/>
      <w:ind w:left="221"/>
      <w:jc w:val="both"/>
    </w:pPr>
    <w:rPr>
      <w:rFonts w:ascii="Times New Roman" w:eastAsia="Times New Roman" w:hAnsi="Times New Roman" w:cs="Times New Roman"/>
      <w:snapToGrid w:val="0"/>
      <w:sz w:val="28"/>
      <w:szCs w:val="20"/>
      <w:lang w:val="en-GB" w:eastAsia="ru-RU"/>
    </w:rPr>
  </w:style>
  <w:style w:type="paragraph" w:styleId="af2">
    <w:name w:val="Body Text"/>
    <w:aliases w:val=" Знак1 Знак,Основной текст11,bt,Знак1 Знак,Основной текст Знак Знак Знак,Основной текст1"/>
    <w:basedOn w:val="a1"/>
    <w:link w:val="af3"/>
    <w:unhideWhenUsed/>
    <w:rsid w:val="00243BDA"/>
    <w:pPr>
      <w:spacing w:after="120"/>
    </w:pPr>
  </w:style>
  <w:style w:type="character" w:customStyle="1" w:styleId="af3">
    <w:name w:val="Основной текст Знак"/>
    <w:aliases w:val=" Знак1 Знак Знак,Основной текст11 Знак,bt Знак,Знак1 Знак Знак,Основной текст Знак Знак Знак Знак,Основной текст1 Знак"/>
    <w:basedOn w:val="a3"/>
    <w:link w:val="af2"/>
    <w:rsid w:val="00243BDA"/>
    <w:rPr>
      <w:rFonts w:ascii="Calibri" w:eastAsia="Calibri" w:hAnsi="Calibri" w:cs="Times New Roman"/>
      <w:lang w:eastAsia="ru-RU"/>
    </w:rPr>
  </w:style>
  <w:style w:type="paragraph" w:styleId="af4">
    <w:name w:val="Body Text First Indent"/>
    <w:basedOn w:val="a1"/>
    <w:link w:val="af5"/>
    <w:semiHidden/>
    <w:unhideWhenUsed/>
    <w:rsid w:val="00243BDA"/>
    <w:pPr>
      <w:ind w:firstLine="360"/>
    </w:pPr>
    <w:rPr>
      <w:rFonts w:ascii="Times New Roman" w:eastAsia="Times New Roman" w:hAnsi="Times New Roman"/>
      <w:sz w:val="24"/>
      <w:szCs w:val="24"/>
    </w:rPr>
  </w:style>
  <w:style w:type="character" w:customStyle="1" w:styleId="af5">
    <w:name w:val="Красная строка Знак"/>
    <w:basedOn w:val="af3"/>
    <w:link w:val="af4"/>
    <w:semiHidden/>
    <w:rsid w:val="00243BDA"/>
    <w:rPr>
      <w:rFonts w:ascii="Times New Roman" w:eastAsia="Times New Roman" w:hAnsi="Times New Roman"/>
      <w:sz w:val="24"/>
      <w:szCs w:val="24"/>
    </w:rPr>
  </w:style>
  <w:style w:type="paragraph" w:customStyle="1" w:styleId="0">
    <w:name w:val="КК0"/>
    <w:basedOn w:val="a1"/>
    <w:link w:val="00"/>
    <w:qFormat/>
    <w:rsid w:val="00243BDA"/>
    <w:pPr>
      <w:spacing w:after="0" w:line="240" w:lineRule="auto"/>
      <w:ind w:firstLine="709"/>
      <w:jc w:val="both"/>
    </w:pPr>
    <w:rPr>
      <w:rFonts w:ascii="Times New Roman" w:eastAsia="Times New Roman" w:hAnsi="Times New Roman"/>
      <w:sz w:val="26"/>
      <w:szCs w:val="26"/>
    </w:rPr>
  </w:style>
  <w:style w:type="character" w:customStyle="1" w:styleId="00">
    <w:name w:val="КК0 Знак"/>
    <w:basedOn w:val="a3"/>
    <w:link w:val="0"/>
    <w:rsid w:val="00243BDA"/>
    <w:rPr>
      <w:rFonts w:ascii="Times New Roman" w:eastAsia="Times New Roman" w:hAnsi="Times New Roman" w:cs="Times New Roman"/>
      <w:sz w:val="26"/>
      <w:szCs w:val="26"/>
      <w:lang w:eastAsia="ru-RU"/>
    </w:rPr>
  </w:style>
  <w:style w:type="character" w:customStyle="1" w:styleId="FontStyle31">
    <w:name w:val="Font Style31"/>
    <w:basedOn w:val="a3"/>
    <w:rsid w:val="00243BDA"/>
    <w:rPr>
      <w:rFonts w:ascii="Times New Roman" w:hAnsi="Times New Roman" w:cs="Times New Roman"/>
      <w:sz w:val="16"/>
      <w:szCs w:val="16"/>
    </w:rPr>
  </w:style>
  <w:style w:type="paragraph" w:customStyle="1" w:styleId="33">
    <w:name w:val="Егор3"/>
    <w:basedOn w:val="aa"/>
    <w:qFormat/>
    <w:rsid w:val="00243BDA"/>
  </w:style>
  <w:style w:type="paragraph" w:styleId="23">
    <w:name w:val="Body Text 2"/>
    <w:basedOn w:val="a1"/>
    <w:link w:val="24"/>
    <w:rsid w:val="00243BDA"/>
    <w:pPr>
      <w:spacing w:after="0" w:line="480" w:lineRule="auto"/>
      <w:jc w:val="both"/>
    </w:pPr>
    <w:rPr>
      <w:rFonts w:ascii="Times New Roman" w:eastAsia="Times New Roman" w:hAnsi="Times New Roman"/>
      <w:sz w:val="24"/>
      <w:szCs w:val="24"/>
    </w:rPr>
  </w:style>
  <w:style w:type="character" w:customStyle="1" w:styleId="24">
    <w:name w:val="Основной текст 2 Знак"/>
    <w:basedOn w:val="a3"/>
    <w:link w:val="23"/>
    <w:rsid w:val="00243BDA"/>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Надин стиль, Знак4"/>
    <w:basedOn w:val="a1"/>
    <w:link w:val="af7"/>
    <w:rsid w:val="00243BDA"/>
    <w:pPr>
      <w:spacing w:after="0" w:line="240" w:lineRule="auto"/>
      <w:ind w:left="283"/>
      <w:jc w:val="both"/>
    </w:pPr>
    <w:rPr>
      <w:rFonts w:ascii="Times New Roman" w:eastAsia="Times New Roman" w:hAnsi="Times New Roman"/>
      <w:sz w:val="24"/>
      <w:szCs w:val="24"/>
    </w:rPr>
  </w:style>
  <w:style w:type="character" w:customStyle="1" w:styleId="af7">
    <w:name w:val="Основной текст с отступом Знак"/>
    <w:aliases w:val="Основной текст 1 Знак,Нумерованный список !! Знак,Надин стиль Знак, Знак4 Знак"/>
    <w:basedOn w:val="a3"/>
    <w:link w:val="af6"/>
    <w:rsid w:val="00243BDA"/>
    <w:rPr>
      <w:rFonts w:ascii="Times New Roman" w:eastAsia="Times New Roman" w:hAnsi="Times New Roman" w:cs="Times New Roman"/>
      <w:sz w:val="24"/>
      <w:szCs w:val="24"/>
      <w:lang w:eastAsia="ru-RU"/>
    </w:rPr>
  </w:style>
  <w:style w:type="paragraph" w:styleId="25">
    <w:name w:val="Body Text Indent 2"/>
    <w:aliases w:val=" Знак6"/>
    <w:basedOn w:val="a1"/>
    <w:link w:val="26"/>
    <w:rsid w:val="00243BDA"/>
    <w:pPr>
      <w:spacing w:after="0" w:line="480" w:lineRule="auto"/>
      <w:ind w:left="283"/>
      <w:jc w:val="both"/>
    </w:pPr>
    <w:rPr>
      <w:rFonts w:ascii="Times New Roman" w:eastAsia="Times New Roman" w:hAnsi="Times New Roman"/>
      <w:sz w:val="24"/>
      <w:szCs w:val="24"/>
    </w:rPr>
  </w:style>
  <w:style w:type="character" w:customStyle="1" w:styleId="26">
    <w:name w:val="Основной текст с отступом 2 Знак"/>
    <w:aliases w:val=" Знак6 Знак"/>
    <w:basedOn w:val="a3"/>
    <w:link w:val="25"/>
    <w:rsid w:val="00243BDA"/>
    <w:rPr>
      <w:rFonts w:ascii="Times New Roman" w:eastAsia="Times New Roman" w:hAnsi="Times New Roman" w:cs="Times New Roman"/>
      <w:sz w:val="24"/>
      <w:szCs w:val="24"/>
      <w:lang w:eastAsia="ru-RU"/>
    </w:rPr>
  </w:style>
  <w:style w:type="paragraph" w:styleId="34">
    <w:name w:val="Body Text 3"/>
    <w:basedOn w:val="a1"/>
    <w:link w:val="35"/>
    <w:rsid w:val="00243BDA"/>
    <w:pPr>
      <w:spacing w:after="0" w:line="240" w:lineRule="auto"/>
      <w:jc w:val="both"/>
    </w:pPr>
    <w:rPr>
      <w:rFonts w:ascii="Times New Roman" w:eastAsia="Times New Roman" w:hAnsi="Times New Roman"/>
      <w:sz w:val="16"/>
      <w:szCs w:val="16"/>
    </w:rPr>
  </w:style>
  <w:style w:type="character" w:customStyle="1" w:styleId="35">
    <w:name w:val="Основной текст 3 Знак"/>
    <w:basedOn w:val="a3"/>
    <w:link w:val="34"/>
    <w:rsid w:val="00243BDA"/>
    <w:rPr>
      <w:rFonts w:ascii="Times New Roman" w:eastAsia="Times New Roman" w:hAnsi="Times New Roman" w:cs="Times New Roman"/>
      <w:sz w:val="16"/>
      <w:szCs w:val="16"/>
      <w:lang w:eastAsia="ru-RU"/>
    </w:rPr>
  </w:style>
  <w:style w:type="paragraph" w:styleId="af8">
    <w:name w:val="Plain Text"/>
    <w:aliases w:val="Текст1,TEXT"/>
    <w:basedOn w:val="a1"/>
    <w:link w:val="af9"/>
    <w:uiPriority w:val="99"/>
    <w:rsid w:val="00243BDA"/>
    <w:pPr>
      <w:spacing w:after="0" w:line="240" w:lineRule="auto"/>
      <w:jc w:val="both"/>
    </w:pPr>
    <w:rPr>
      <w:rFonts w:ascii="Courier New" w:eastAsia="Times New Roman" w:hAnsi="Courier New"/>
      <w:sz w:val="20"/>
      <w:szCs w:val="20"/>
    </w:rPr>
  </w:style>
  <w:style w:type="character" w:customStyle="1" w:styleId="af9">
    <w:name w:val="Текст Знак"/>
    <w:aliases w:val="Текст1 Знак,TEXT Знак"/>
    <w:basedOn w:val="a3"/>
    <w:link w:val="af8"/>
    <w:uiPriority w:val="99"/>
    <w:rsid w:val="00243BDA"/>
    <w:rPr>
      <w:rFonts w:ascii="Courier New" w:eastAsia="Times New Roman" w:hAnsi="Courier New" w:cs="Times New Roman"/>
      <w:sz w:val="20"/>
      <w:szCs w:val="20"/>
      <w:lang w:eastAsia="ru-RU"/>
    </w:rPr>
  </w:style>
  <w:style w:type="character" w:customStyle="1" w:styleId="FontStyle15">
    <w:name w:val="Font Style15"/>
    <w:basedOn w:val="a3"/>
    <w:rsid w:val="00243BDA"/>
    <w:rPr>
      <w:rFonts w:ascii="Times New Roman" w:hAnsi="Times New Roman" w:cs="Times New Roman" w:hint="default"/>
      <w:sz w:val="26"/>
      <w:szCs w:val="26"/>
    </w:rPr>
  </w:style>
  <w:style w:type="paragraph" w:styleId="afa">
    <w:name w:val="header"/>
    <w:aliases w:val="ВерхКолонтитул"/>
    <w:basedOn w:val="a1"/>
    <w:link w:val="afb"/>
    <w:unhideWhenUsed/>
    <w:rsid w:val="00243BDA"/>
    <w:pPr>
      <w:tabs>
        <w:tab w:val="center" w:pos="4677"/>
        <w:tab w:val="right" w:pos="9355"/>
      </w:tabs>
      <w:spacing w:after="0" w:line="240" w:lineRule="auto"/>
      <w:jc w:val="both"/>
    </w:pPr>
    <w:rPr>
      <w:rFonts w:ascii="Times New Roman" w:eastAsia="Times New Roman" w:hAnsi="Times New Roman"/>
      <w:sz w:val="24"/>
      <w:szCs w:val="24"/>
    </w:rPr>
  </w:style>
  <w:style w:type="character" w:customStyle="1" w:styleId="afb">
    <w:name w:val="Верхний колонтитул Знак"/>
    <w:aliases w:val="ВерхКолонтитул Знак"/>
    <w:basedOn w:val="a3"/>
    <w:link w:val="afa"/>
    <w:rsid w:val="00243BDA"/>
    <w:rPr>
      <w:rFonts w:ascii="Times New Roman" w:eastAsia="Times New Roman" w:hAnsi="Times New Roman" w:cs="Times New Roman"/>
      <w:sz w:val="24"/>
      <w:szCs w:val="24"/>
      <w:lang w:eastAsia="ru-RU"/>
    </w:rPr>
  </w:style>
  <w:style w:type="paragraph" w:styleId="afc">
    <w:name w:val="footer"/>
    <w:basedOn w:val="a1"/>
    <w:link w:val="afd"/>
    <w:uiPriority w:val="99"/>
    <w:unhideWhenUsed/>
    <w:rsid w:val="00243BDA"/>
    <w:pPr>
      <w:tabs>
        <w:tab w:val="center" w:pos="4677"/>
        <w:tab w:val="right" w:pos="9355"/>
      </w:tabs>
      <w:spacing w:after="0" w:line="240" w:lineRule="auto"/>
      <w:jc w:val="both"/>
    </w:pPr>
    <w:rPr>
      <w:rFonts w:ascii="Times New Roman" w:eastAsia="Times New Roman" w:hAnsi="Times New Roman"/>
      <w:sz w:val="20"/>
      <w:szCs w:val="24"/>
    </w:rPr>
  </w:style>
  <w:style w:type="character" w:customStyle="1" w:styleId="afd">
    <w:name w:val="Нижний колонтитул Знак"/>
    <w:basedOn w:val="a3"/>
    <w:link w:val="afc"/>
    <w:uiPriority w:val="99"/>
    <w:rsid w:val="00243BDA"/>
    <w:rPr>
      <w:rFonts w:ascii="Times New Roman" w:eastAsia="Times New Roman" w:hAnsi="Times New Roman" w:cs="Times New Roman"/>
      <w:sz w:val="20"/>
      <w:szCs w:val="24"/>
      <w:lang w:eastAsia="ru-RU"/>
    </w:rPr>
  </w:style>
  <w:style w:type="paragraph" w:customStyle="1" w:styleId="27">
    <w:name w:val="Знак Знак Знак2 Знак Знак Знак Знак Знак Знак Знак"/>
    <w:basedOn w:val="a1"/>
    <w:rsid w:val="00243BDA"/>
    <w:pPr>
      <w:spacing w:after="0" w:line="240" w:lineRule="auto"/>
      <w:jc w:val="both"/>
    </w:pPr>
    <w:rPr>
      <w:rFonts w:ascii="Verdana" w:eastAsia="Times New Roman" w:hAnsi="Verdana" w:cs="Verdana"/>
      <w:sz w:val="20"/>
      <w:szCs w:val="20"/>
      <w:lang w:val="en-US" w:eastAsia="en-US"/>
    </w:rPr>
  </w:style>
  <w:style w:type="paragraph" w:styleId="afe">
    <w:name w:val="caption"/>
    <w:aliases w:val="табл"/>
    <w:basedOn w:val="a1"/>
    <w:next w:val="a1"/>
    <w:qFormat/>
    <w:rsid w:val="00243BDA"/>
    <w:pPr>
      <w:spacing w:after="0" w:line="240" w:lineRule="auto"/>
      <w:ind w:left="709"/>
      <w:jc w:val="center"/>
    </w:pPr>
    <w:rPr>
      <w:b/>
      <w:bCs/>
      <w:sz w:val="20"/>
      <w:szCs w:val="20"/>
      <w:lang w:eastAsia="en-US"/>
    </w:rPr>
  </w:style>
  <w:style w:type="paragraph" w:styleId="36">
    <w:name w:val="Body Text Indent 3"/>
    <w:basedOn w:val="a1"/>
    <w:link w:val="37"/>
    <w:unhideWhenUsed/>
    <w:rsid w:val="00243BDA"/>
    <w:pPr>
      <w:spacing w:after="0" w:line="240" w:lineRule="auto"/>
      <w:ind w:left="283"/>
      <w:jc w:val="both"/>
    </w:pPr>
    <w:rPr>
      <w:sz w:val="16"/>
      <w:szCs w:val="16"/>
      <w:lang w:eastAsia="en-US"/>
    </w:rPr>
  </w:style>
  <w:style w:type="character" w:customStyle="1" w:styleId="37">
    <w:name w:val="Основной текст с отступом 3 Знак"/>
    <w:basedOn w:val="a3"/>
    <w:link w:val="36"/>
    <w:rsid w:val="00243BDA"/>
    <w:rPr>
      <w:rFonts w:ascii="Calibri" w:eastAsia="Calibri" w:hAnsi="Calibri" w:cs="Times New Roman"/>
      <w:sz w:val="16"/>
      <w:szCs w:val="16"/>
    </w:rPr>
  </w:style>
  <w:style w:type="character" w:customStyle="1" w:styleId="aff">
    <w:name w:val="Схема документа Знак"/>
    <w:link w:val="aff0"/>
    <w:rsid w:val="00243BDA"/>
    <w:rPr>
      <w:rFonts w:ascii="Tahoma" w:eastAsia="Calibri" w:hAnsi="Tahoma" w:cs="Tahoma"/>
      <w:sz w:val="20"/>
      <w:szCs w:val="20"/>
      <w:shd w:val="clear" w:color="auto" w:fill="000080"/>
    </w:rPr>
  </w:style>
  <w:style w:type="paragraph" w:styleId="aff0">
    <w:name w:val="Document Map"/>
    <w:basedOn w:val="a1"/>
    <w:link w:val="aff"/>
    <w:rsid w:val="00243BDA"/>
    <w:pPr>
      <w:shd w:val="clear" w:color="auto" w:fill="000080"/>
      <w:spacing w:after="0" w:line="240" w:lineRule="auto"/>
      <w:jc w:val="both"/>
    </w:pPr>
    <w:rPr>
      <w:rFonts w:ascii="Tahoma" w:hAnsi="Tahoma" w:cs="Tahoma"/>
      <w:sz w:val="20"/>
      <w:szCs w:val="20"/>
      <w:lang w:eastAsia="en-US"/>
    </w:rPr>
  </w:style>
  <w:style w:type="character" w:customStyle="1" w:styleId="14">
    <w:name w:val="Схема документа Знак1"/>
    <w:basedOn w:val="a3"/>
    <w:link w:val="aff0"/>
    <w:rsid w:val="00243BDA"/>
    <w:rPr>
      <w:rFonts w:ascii="Tahoma" w:eastAsia="Calibri" w:hAnsi="Tahoma" w:cs="Tahoma"/>
      <w:sz w:val="16"/>
      <w:szCs w:val="16"/>
      <w:lang w:eastAsia="ru-RU"/>
    </w:rPr>
  </w:style>
  <w:style w:type="paragraph" w:customStyle="1" w:styleId="aff1">
    <w:name w:val="заголовок таблицы"/>
    <w:basedOn w:val="a1"/>
    <w:link w:val="aff2"/>
    <w:rsid w:val="00243BDA"/>
    <w:pPr>
      <w:spacing w:after="0" w:line="312" w:lineRule="auto"/>
      <w:jc w:val="center"/>
    </w:pPr>
    <w:rPr>
      <w:rFonts w:ascii="Times New Roman" w:eastAsia="Times New Roman" w:hAnsi="Times New Roman"/>
      <w:b/>
      <w:sz w:val="26"/>
      <w:szCs w:val="24"/>
    </w:rPr>
  </w:style>
  <w:style w:type="character" w:customStyle="1" w:styleId="aff2">
    <w:name w:val="заголовок таблицы Знак"/>
    <w:link w:val="aff1"/>
    <w:rsid w:val="00243BDA"/>
    <w:rPr>
      <w:rFonts w:ascii="Times New Roman" w:eastAsia="Times New Roman" w:hAnsi="Times New Roman" w:cs="Times New Roman"/>
      <w:b/>
      <w:sz w:val="26"/>
      <w:szCs w:val="24"/>
      <w:lang w:eastAsia="ru-RU"/>
    </w:rPr>
  </w:style>
  <w:style w:type="paragraph" w:customStyle="1" w:styleId="aff3">
    <w:name w:val="Основной"/>
    <w:basedOn w:val="a1"/>
    <w:link w:val="aff4"/>
    <w:rsid w:val="00243BDA"/>
    <w:pPr>
      <w:spacing w:after="0" w:line="312" w:lineRule="auto"/>
      <w:ind w:firstLine="720"/>
      <w:jc w:val="both"/>
    </w:pPr>
    <w:rPr>
      <w:rFonts w:ascii="Times New Roman" w:eastAsia="Times New Roman" w:hAnsi="Times New Roman"/>
      <w:sz w:val="28"/>
      <w:szCs w:val="24"/>
    </w:rPr>
  </w:style>
  <w:style w:type="character" w:customStyle="1" w:styleId="aff4">
    <w:name w:val="Основной Знак"/>
    <w:link w:val="aff3"/>
    <w:rsid w:val="00243BDA"/>
    <w:rPr>
      <w:rFonts w:ascii="Times New Roman" w:eastAsia="Times New Roman" w:hAnsi="Times New Roman" w:cs="Times New Roman"/>
      <w:sz w:val="28"/>
      <w:szCs w:val="24"/>
      <w:lang w:eastAsia="ru-RU"/>
    </w:rPr>
  </w:style>
  <w:style w:type="paragraph" w:styleId="aff5">
    <w:name w:val="Subtitle"/>
    <w:aliases w:val="Обычный таблица"/>
    <w:basedOn w:val="a1"/>
    <w:next w:val="a1"/>
    <w:link w:val="aff6"/>
    <w:uiPriority w:val="99"/>
    <w:qFormat/>
    <w:rsid w:val="00243BDA"/>
    <w:pPr>
      <w:spacing w:after="60" w:line="240" w:lineRule="auto"/>
      <w:jc w:val="center"/>
      <w:outlineLvl w:val="1"/>
    </w:pPr>
    <w:rPr>
      <w:rFonts w:ascii="Cambria" w:eastAsia="Times New Roman" w:hAnsi="Cambria"/>
      <w:sz w:val="24"/>
      <w:szCs w:val="24"/>
      <w:lang w:eastAsia="en-US"/>
    </w:rPr>
  </w:style>
  <w:style w:type="character" w:customStyle="1" w:styleId="aff6">
    <w:name w:val="Подзаголовок Знак"/>
    <w:aliases w:val="Обычный таблица Знак"/>
    <w:basedOn w:val="a3"/>
    <w:link w:val="aff5"/>
    <w:uiPriority w:val="99"/>
    <w:rsid w:val="00243BDA"/>
    <w:rPr>
      <w:rFonts w:ascii="Cambria" w:eastAsia="Times New Roman" w:hAnsi="Cambria" w:cs="Times New Roman"/>
      <w:sz w:val="24"/>
      <w:szCs w:val="24"/>
    </w:rPr>
  </w:style>
  <w:style w:type="paragraph" w:styleId="28">
    <w:name w:val="Quote"/>
    <w:basedOn w:val="a1"/>
    <w:next w:val="a1"/>
    <w:link w:val="29"/>
    <w:uiPriority w:val="29"/>
    <w:qFormat/>
    <w:rsid w:val="00243BDA"/>
    <w:pPr>
      <w:spacing w:after="0" w:line="240" w:lineRule="auto"/>
      <w:jc w:val="both"/>
    </w:pPr>
    <w:rPr>
      <w:i/>
      <w:iCs/>
      <w:color w:val="000000"/>
      <w:sz w:val="24"/>
      <w:szCs w:val="24"/>
      <w:lang w:eastAsia="en-US"/>
    </w:rPr>
  </w:style>
  <w:style w:type="character" w:customStyle="1" w:styleId="29">
    <w:name w:val="Цитата 2 Знак"/>
    <w:basedOn w:val="a3"/>
    <w:link w:val="28"/>
    <w:uiPriority w:val="29"/>
    <w:rsid w:val="00243BDA"/>
    <w:rPr>
      <w:rFonts w:ascii="Calibri" w:eastAsia="Calibri" w:hAnsi="Calibri" w:cs="Times New Roman"/>
      <w:i/>
      <w:iCs/>
      <w:color w:val="000000"/>
      <w:sz w:val="24"/>
      <w:szCs w:val="24"/>
    </w:rPr>
  </w:style>
  <w:style w:type="paragraph" w:customStyle="1" w:styleId="aff7">
    <w:name w:val="ПодзаголовокКАТЯ"/>
    <w:basedOn w:val="aff5"/>
    <w:qFormat/>
    <w:rsid w:val="00243BDA"/>
  </w:style>
  <w:style w:type="paragraph" w:styleId="41">
    <w:name w:val="toc 4"/>
    <w:basedOn w:val="a1"/>
    <w:next w:val="a1"/>
    <w:autoRedefine/>
    <w:uiPriority w:val="39"/>
    <w:unhideWhenUsed/>
    <w:rsid w:val="00243BDA"/>
    <w:pPr>
      <w:spacing w:after="0" w:line="240" w:lineRule="auto"/>
      <w:ind w:left="660"/>
      <w:jc w:val="both"/>
    </w:pPr>
    <w:rPr>
      <w:sz w:val="20"/>
      <w:szCs w:val="20"/>
      <w:lang w:eastAsia="en-US"/>
    </w:rPr>
  </w:style>
  <w:style w:type="paragraph" w:styleId="51">
    <w:name w:val="toc 5"/>
    <w:basedOn w:val="a1"/>
    <w:next w:val="a1"/>
    <w:autoRedefine/>
    <w:uiPriority w:val="39"/>
    <w:unhideWhenUsed/>
    <w:rsid w:val="00243BDA"/>
    <w:pPr>
      <w:spacing w:after="0" w:line="240" w:lineRule="auto"/>
      <w:ind w:left="880"/>
      <w:jc w:val="both"/>
    </w:pPr>
    <w:rPr>
      <w:sz w:val="20"/>
      <w:szCs w:val="20"/>
      <w:lang w:eastAsia="en-US"/>
    </w:rPr>
  </w:style>
  <w:style w:type="paragraph" w:styleId="61">
    <w:name w:val="toc 6"/>
    <w:basedOn w:val="a1"/>
    <w:next w:val="a1"/>
    <w:autoRedefine/>
    <w:uiPriority w:val="39"/>
    <w:unhideWhenUsed/>
    <w:rsid w:val="00243BDA"/>
    <w:pPr>
      <w:spacing w:after="0" w:line="240" w:lineRule="auto"/>
      <w:ind w:left="1100"/>
      <w:jc w:val="both"/>
    </w:pPr>
    <w:rPr>
      <w:sz w:val="20"/>
      <w:szCs w:val="20"/>
      <w:lang w:eastAsia="en-US"/>
    </w:rPr>
  </w:style>
  <w:style w:type="paragraph" w:styleId="71">
    <w:name w:val="toc 7"/>
    <w:basedOn w:val="a1"/>
    <w:next w:val="a1"/>
    <w:autoRedefine/>
    <w:uiPriority w:val="39"/>
    <w:unhideWhenUsed/>
    <w:rsid w:val="00243BDA"/>
    <w:pPr>
      <w:spacing w:after="0" w:line="240" w:lineRule="auto"/>
      <w:ind w:left="1320"/>
      <w:jc w:val="both"/>
    </w:pPr>
    <w:rPr>
      <w:sz w:val="20"/>
      <w:szCs w:val="20"/>
      <w:lang w:eastAsia="en-US"/>
    </w:rPr>
  </w:style>
  <w:style w:type="paragraph" w:styleId="81">
    <w:name w:val="toc 8"/>
    <w:basedOn w:val="a1"/>
    <w:next w:val="a1"/>
    <w:autoRedefine/>
    <w:uiPriority w:val="39"/>
    <w:unhideWhenUsed/>
    <w:rsid w:val="00243BDA"/>
    <w:pPr>
      <w:spacing w:after="0" w:line="240" w:lineRule="auto"/>
      <w:ind w:left="1540"/>
      <w:jc w:val="both"/>
    </w:pPr>
    <w:rPr>
      <w:sz w:val="20"/>
      <w:szCs w:val="20"/>
      <w:lang w:eastAsia="en-US"/>
    </w:rPr>
  </w:style>
  <w:style w:type="paragraph" w:styleId="91">
    <w:name w:val="toc 9"/>
    <w:basedOn w:val="a1"/>
    <w:next w:val="a1"/>
    <w:autoRedefine/>
    <w:uiPriority w:val="39"/>
    <w:unhideWhenUsed/>
    <w:rsid w:val="00243BDA"/>
    <w:pPr>
      <w:spacing w:after="0" w:line="240" w:lineRule="auto"/>
      <w:ind w:left="1760"/>
      <w:jc w:val="both"/>
    </w:pPr>
    <w:rPr>
      <w:sz w:val="20"/>
      <w:szCs w:val="20"/>
      <w:lang w:eastAsia="en-US"/>
    </w:rPr>
  </w:style>
  <w:style w:type="character" w:styleId="aff8">
    <w:name w:val="page number"/>
    <w:basedOn w:val="a3"/>
    <w:rsid w:val="00243BDA"/>
  </w:style>
  <w:style w:type="character" w:customStyle="1" w:styleId="aff9">
    <w:name w:val="Текст концевой сноски Знак"/>
    <w:link w:val="affa"/>
    <w:uiPriority w:val="99"/>
    <w:semiHidden/>
    <w:rsid w:val="00243BDA"/>
    <w:rPr>
      <w:rFonts w:ascii="Calibri" w:eastAsia="Calibri" w:hAnsi="Calibri" w:cs="Times New Roman"/>
      <w:sz w:val="20"/>
      <w:szCs w:val="20"/>
    </w:rPr>
  </w:style>
  <w:style w:type="paragraph" w:styleId="affa">
    <w:name w:val="endnote text"/>
    <w:basedOn w:val="a1"/>
    <w:link w:val="aff9"/>
    <w:uiPriority w:val="99"/>
    <w:semiHidden/>
    <w:unhideWhenUsed/>
    <w:rsid w:val="00243BDA"/>
    <w:pPr>
      <w:spacing w:after="0" w:line="240" w:lineRule="auto"/>
      <w:jc w:val="both"/>
    </w:pPr>
    <w:rPr>
      <w:sz w:val="20"/>
      <w:szCs w:val="20"/>
      <w:lang w:eastAsia="en-US"/>
    </w:rPr>
  </w:style>
  <w:style w:type="character" w:customStyle="1" w:styleId="15">
    <w:name w:val="Текст концевой сноски Знак1"/>
    <w:basedOn w:val="a3"/>
    <w:link w:val="affa"/>
    <w:uiPriority w:val="99"/>
    <w:semiHidden/>
    <w:rsid w:val="00243BDA"/>
    <w:rPr>
      <w:rFonts w:ascii="Calibri" w:eastAsia="Calibri" w:hAnsi="Calibri" w:cs="Times New Roman"/>
      <w:sz w:val="20"/>
      <w:szCs w:val="20"/>
      <w:lang w:eastAsia="ru-RU"/>
    </w:rPr>
  </w:style>
  <w:style w:type="paragraph" w:styleId="affb">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1"/>
    <w:link w:val="affc"/>
    <w:uiPriority w:val="99"/>
    <w:unhideWhenUsed/>
    <w:rsid w:val="00243BDA"/>
    <w:pPr>
      <w:spacing w:after="0" w:line="240" w:lineRule="auto"/>
      <w:jc w:val="both"/>
    </w:pPr>
    <w:rPr>
      <w:sz w:val="20"/>
      <w:szCs w:val="20"/>
      <w:lang w:eastAsia="en-US"/>
    </w:rPr>
  </w:style>
  <w:style w:type="character" w:customStyle="1" w:styleId="affc">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3"/>
    <w:link w:val="affb"/>
    <w:uiPriority w:val="99"/>
    <w:rsid w:val="00243BDA"/>
    <w:rPr>
      <w:rFonts w:ascii="Calibri" w:eastAsia="Calibri" w:hAnsi="Calibri" w:cs="Times New Roman"/>
      <w:sz w:val="20"/>
      <w:szCs w:val="20"/>
    </w:rPr>
  </w:style>
  <w:style w:type="paragraph" w:customStyle="1" w:styleId="affd">
    <w:name w:val="Новый абзац"/>
    <w:basedOn w:val="a1"/>
    <w:link w:val="2a"/>
    <w:rsid w:val="00243BDA"/>
    <w:pPr>
      <w:spacing w:after="0" w:line="240" w:lineRule="auto"/>
      <w:ind w:firstLine="567"/>
      <w:jc w:val="both"/>
    </w:pPr>
    <w:rPr>
      <w:rFonts w:ascii="Arial" w:eastAsia="Times New Roman" w:hAnsi="Arial"/>
      <w:sz w:val="24"/>
      <w:szCs w:val="20"/>
    </w:rPr>
  </w:style>
  <w:style w:type="character" w:customStyle="1" w:styleId="2a">
    <w:name w:val="Новый абзац Знак2"/>
    <w:link w:val="affd"/>
    <w:rsid w:val="00243BDA"/>
    <w:rPr>
      <w:rFonts w:ascii="Arial" w:eastAsia="Times New Roman" w:hAnsi="Arial" w:cs="Times New Roman"/>
      <w:sz w:val="24"/>
      <w:szCs w:val="20"/>
      <w:lang w:eastAsia="ru-RU"/>
    </w:rPr>
  </w:style>
  <w:style w:type="paragraph" w:customStyle="1" w:styleId="16">
    <w:name w:val="Подзаголовок1катя"/>
    <w:basedOn w:val="aff5"/>
    <w:qFormat/>
    <w:rsid w:val="00243BDA"/>
  </w:style>
  <w:style w:type="paragraph" w:customStyle="1" w:styleId="2b">
    <w:name w:val="Егор2"/>
    <w:basedOn w:val="30"/>
    <w:link w:val="2c"/>
    <w:qFormat/>
    <w:rsid w:val="00243BDA"/>
    <w:pPr>
      <w:keepLines/>
      <w:spacing w:before="120" w:after="120"/>
      <w:ind w:left="1429" w:hanging="720"/>
      <w:outlineLvl w:val="9"/>
    </w:pPr>
    <w:rPr>
      <w:rFonts w:cs="Times New Roman"/>
      <w:lang w:eastAsia="en-US"/>
    </w:rPr>
  </w:style>
  <w:style w:type="character" w:customStyle="1" w:styleId="2c">
    <w:name w:val="Егор2 Знак"/>
    <w:link w:val="2b"/>
    <w:rsid w:val="00243BDA"/>
    <w:rPr>
      <w:rFonts w:ascii="Times New Roman" w:eastAsia="Times New Roman" w:hAnsi="Times New Roman" w:cs="Times New Roman"/>
      <w:bCs/>
      <w:i/>
      <w:sz w:val="24"/>
      <w:szCs w:val="26"/>
    </w:rPr>
  </w:style>
  <w:style w:type="paragraph" w:styleId="affe">
    <w:name w:val="Title"/>
    <w:basedOn w:val="a1"/>
    <w:next w:val="a1"/>
    <w:link w:val="afff"/>
    <w:qFormat/>
    <w:rsid w:val="00243BDA"/>
    <w:pPr>
      <w:spacing w:before="240" w:after="60" w:line="240" w:lineRule="auto"/>
      <w:jc w:val="center"/>
      <w:outlineLvl w:val="0"/>
    </w:pPr>
    <w:rPr>
      <w:rFonts w:ascii="Cambria" w:eastAsia="Times New Roman" w:hAnsi="Cambria"/>
      <w:b/>
      <w:bCs/>
      <w:kern w:val="28"/>
      <w:sz w:val="32"/>
      <w:szCs w:val="32"/>
      <w:lang w:eastAsia="en-US"/>
    </w:rPr>
  </w:style>
  <w:style w:type="character" w:customStyle="1" w:styleId="afff">
    <w:name w:val="Название Знак"/>
    <w:basedOn w:val="a3"/>
    <w:link w:val="affe"/>
    <w:rsid w:val="00243BDA"/>
    <w:rPr>
      <w:rFonts w:ascii="Cambria" w:eastAsia="Times New Roman" w:hAnsi="Cambria" w:cs="Times New Roman"/>
      <w:b/>
      <w:bCs/>
      <w:kern w:val="28"/>
      <w:sz w:val="32"/>
      <w:szCs w:val="32"/>
    </w:rPr>
  </w:style>
  <w:style w:type="paragraph" w:customStyle="1" w:styleId="S">
    <w:name w:val="S_Маркированный"/>
    <w:basedOn w:val="afff0"/>
    <w:link w:val="S0"/>
    <w:autoRedefine/>
    <w:rsid w:val="00243BDA"/>
    <w:pPr>
      <w:contextualSpacing w:val="0"/>
    </w:pPr>
    <w:rPr>
      <w:rFonts w:eastAsia="Calibri"/>
      <w:color w:val="FF0000"/>
      <w:sz w:val="26"/>
      <w:szCs w:val="26"/>
    </w:rPr>
  </w:style>
  <w:style w:type="paragraph" w:styleId="afff0">
    <w:name w:val="List Bullet"/>
    <w:basedOn w:val="a1"/>
    <w:unhideWhenUsed/>
    <w:rsid w:val="00243BDA"/>
    <w:pPr>
      <w:spacing w:after="0" w:line="240" w:lineRule="auto"/>
      <w:ind w:left="1429" w:hanging="360"/>
      <w:contextualSpacing/>
      <w:jc w:val="both"/>
    </w:pPr>
    <w:rPr>
      <w:rFonts w:ascii="Times New Roman" w:eastAsia="Times New Roman" w:hAnsi="Times New Roman"/>
      <w:sz w:val="24"/>
      <w:szCs w:val="24"/>
    </w:rPr>
  </w:style>
  <w:style w:type="character" w:customStyle="1" w:styleId="S0">
    <w:name w:val="S_Маркированный Знак"/>
    <w:basedOn w:val="a3"/>
    <w:link w:val="S"/>
    <w:rsid w:val="00243BDA"/>
    <w:rPr>
      <w:rFonts w:ascii="Times New Roman" w:eastAsia="Calibri" w:hAnsi="Times New Roman" w:cs="Times New Roman"/>
      <w:color w:val="FF0000"/>
      <w:sz w:val="26"/>
      <w:szCs w:val="26"/>
      <w:lang w:eastAsia="ru-RU"/>
    </w:rPr>
  </w:style>
  <w:style w:type="paragraph" w:customStyle="1" w:styleId="ConsNormal">
    <w:name w:val="ConsNormal"/>
    <w:rsid w:val="00243BDA"/>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17">
    <w:name w:val="Абзац списка1"/>
    <w:basedOn w:val="a1"/>
    <w:qFormat/>
    <w:rsid w:val="00243BDA"/>
    <w:pPr>
      <w:spacing w:before="100" w:beforeAutospacing="1" w:after="100" w:afterAutospacing="1" w:line="240" w:lineRule="auto"/>
      <w:ind w:firstLine="709"/>
      <w:contextualSpacing/>
      <w:jc w:val="both"/>
    </w:pPr>
    <w:rPr>
      <w:rFonts w:ascii="Arial Narrow" w:hAnsi="Arial Narrow"/>
      <w:sz w:val="28"/>
      <w:szCs w:val="24"/>
      <w:lang w:eastAsia="en-US"/>
    </w:rPr>
  </w:style>
  <w:style w:type="paragraph" w:customStyle="1" w:styleId="Tabl">
    <w:name w:val="Tabl"/>
    <w:basedOn w:val="a1"/>
    <w:rsid w:val="00243BDA"/>
    <w:pPr>
      <w:keepNext/>
      <w:spacing w:after="0" w:line="240" w:lineRule="auto"/>
      <w:jc w:val="right"/>
    </w:pPr>
    <w:rPr>
      <w:rFonts w:ascii="Trebuchet MS" w:eastAsia="Times New Roman" w:hAnsi="Trebuchet MS"/>
      <w:i/>
      <w:sz w:val="24"/>
      <w:szCs w:val="24"/>
    </w:rPr>
  </w:style>
  <w:style w:type="paragraph" w:customStyle="1" w:styleId="Tabn">
    <w:name w:val="Tab_n"/>
    <w:basedOn w:val="a1"/>
    <w:link w:val="Tabn2"/>
    <w:autoRedefine/>
    <w:rsid w:val="00243BDA"/>
    <w:pPr>
      <w:keepNext/>
      <w:spacing w:after="0" w:line="240" w:lineRule="auto"/>
      <w:jc w:val="center"/>
    </w:pPr>
    <w:rPr>
      <w:rFonts w:ascii="Trebuchet MS" w:eastAsia="Times New Roman" w:hAnsi="Trebuchet MS"/>
      <w:i/>
      <w:w w:val="103"/>
      <w:sz w:val="24"/>
      <w:szCs w:val="24"/>
      <w:lang w:eastAsia="en-US"/>
    </w:rPr>
  </w:style>
  <w:style w:type="character" w:customStyle="1" w:styleId="Tabn2">
    <w:name w:val="Tab_n Знак2"/>
    <w:link w:val="Tabn"/>
    <w:rsid w:val="00243BDA"/>
    <w:rPr>
      <w:rFonts w:ascii="Trebuchet MS" w:eastAsia="Times New Roman" w:hAnsi="Trebuchet MS" w:cs="Times New Roman"/>
      <w:i/>
      <w:w w:val="103"/>
      <w:sz w:val="24"/>
      <w:szCs w:val="24"/>
    </w:rPr>
  </w:style>
  <w:style w:type="character" w:customStyle="1" w:styleId="FontStyle80">
    <w:name w:val="Font Style80"/>
    <w:rsid w:val="00243BDA"/>
    <w:rPr>
      <w:rFonts w:ascii="Times New Roman" w:hAnsi="Times New Roman" w:cs="Times New Roman"/>
      <w:b/>
      <w:bCs/>
      <w:sz w:val="26"/>
      <w:szCs w:val="26"/>
    </w:rPr>
  </w:style>
  <w:style w:type="paragraph" w:customStyle="1" w:styleId="42">
    <w:name w:val="Егор4"/>
    <w:basedOn w:val="a1"/>
    <w:qFormat/>
    <w:rsid w:val="00243BDA"/>
    <w:pPr>
      <w:spacing w:after="0" w:line="240" w:lineRule="auto"/>
      <w:ind w:firstLine="851"/>
      <w:jc w:val="center"/>
    </w:pPr>
    <w:rPr>
      <w:rFonts w:ascii="Times New Roman" w:hAnsi="Times New Roman"/>
      <w:sz w:val="26"/>
      <w:szCs w:val="24"/>
      <w:u w:val="single"/>
      <w:lang w:eastAsia="en-US"/>
    </w:rPr>
  </w:style>
  <w:style w:type="paragraph" w:customStyle="1" w:styleId="f">
    <w:name w:val="f"/>
    <w:basedOn w:val="a1"/>
    <w:rsid w:val="00243BDA"/>
    <w:pPr>
      <w:spacing w:before="100" w:beforeAutospacing="1" w:after="100" w:afterAutospacing="1" w:line="240" w:lineRule="auto"/>
      <w:jc w:val="both"/>
    </w:pPr>
    <w:rPr>
      <w:rFonts w:ascii="Times New Roman" w:eastAsia="Times New Roman" w:hAnsi="Times New Roman"/>
      <w:sz w:val="24"/>
      <w:szCs w:val="24"/>
    </w:rPr>
  </w:style>
  <w:style w:type="paragraph" w:customStyle="1" w:styleId="oblasttxt">
    <w:name w:val="oblasttxt"/>
    <w:basedOn w:val="a1"/>
    <w:rsid w:val="00243BDA"/>
    <w:pPr>
      <w:spacing w:before="100" w:beforeAutospacing="1" w:after="100" w:afterAutospacing="1" w:line="240" w:lineRule="auto"/>
      <w:jc w:val="both"/>
    </w:pPr>
    <w:rPr>
      <w:rFonts w:ascii="Times New Roman" w:eastAsia="Times New Roman" w:hAnsi="Times New Roman"/>
      <w:sz w:val="24"/>
      <w:szCs w:val="24"/>
    </w:rPr>
  </w:style>
  <w:style w:type="paragraph" w:customStyle="1" w:styleId="Style4">
    <w:name w:val="Style4"/>
    <w:basedOn w:val="a1"/>
    <w:rsid w:val="00243BDA"/>
    <w:pPr>
      <w:widowControl w:val="0"/>
      <w:autoSpaceDE w:val="0"/>
      <w:autoSpaceDN w:val="0"/>
      <w:adjustRightInd w:val="0"/>
      <w:spacing w:after="0" w:line="334" w:lineRule="exact"/>
      <w:ind w:firstLine="746"/>
      <w:jc w:val="both"/>
    </w:pPr>
    <w:rPr>
      <w:rFonts w:ascii="Times New Roman" w:eastAsia="Times New Roman" w:hAnsi="Times New Roman"/>
      <w:sz w:val="24"/>
      <w:szCs w:val="24"/>
    </w:rPr>
  </w:style>
  <w:style w:type="table" w:styleId="-3">
    <w:name w:val="Light List Accent 3"/>
    <w:basedOn w:val="a4"/>
    <w:uiPriority w:val="61"/>
    <w:rsid w:val="00243BDA"/>
    <w:pPr>
      <w:spacing w:before="120" w:after="0" w:line="240" w:lineRule="auto"/>
      <w:ind w:left="221"/>
      <w:jc w:val="both"/>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4"/>
    <w:uiPriority w:val="61"/>
    <w:rsid w:val="00243BDA"/>
    <w:pPr>
      <w:spacing w:before="120" w:after="0" w:line="240" w:lineRule="auto"/>
      <w:ind w:left="221"/>
      <w:jc w:val="both"/>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1"/>
    <w:uiPriority w:val="40"/>
    <w:qFormat/>
    <w:rsid w:val="00243BDA"/>
    <w:pPr>
      <w:tabs>
        <w:tab w:val="decimal" w:pos="360"/>
      </w:tabs>
      <w:spacing w:after="0" w:line="240" w:lineRule="auto"/>
      <w:jc w:val="both"/>
    </w:pPr>
    <w:rPr>
      <w:rFonts w:ascii="Times New Roman" w:eastAsiaTheme="minorHAnsi" w:hAnsi="Times New Roman"/>
      <w:sz w:val="24"/>
      <w:szCs w:val="24"/>
    </w:rPr>
  </w:style>
  <w:style w:type="character" w:styleId="afff1">
    <w:name w:val="Subtle Emphasis"/>
    <w:basedOn w:val="a3"/>
    <w:uiPriority w:val="19"/>
    <w:qFormat/>
    <w:rsid w:val="00243BDA"/>
    <w:rPr>
      <w:i/>
      <w:iCs/>
      <w:color w:val="000000" w:themeColor="text1"/>
    </w:rPr>
  </w:style>
  <w:style w:type="table" w:customStyle="1" w:styleId="-110">
    <w:name w:val="Светлая заливка - Акцент 11"/>
    <w:basedOn w:val="a4"/>
    <w:uiPriority w:val="60"/>
    <w:rsid w:val="00243BDA"/>
    <w:pPr>
      <w:spacing w:before="120" w:after="0" w:line="240" w:lineRule="auto"/>
      <w:ind w:left="221"/>
      <w:jc w:val="both"/>
    </w:pPr>
    <w:rPr>
      <w:rFonts w:eastAsiaTheme="minorEastAsia"/>
      <w:color w:val="4F81BD" w:themeColor="accent1"/>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f2">
    <w:name w:val="в таблице"/>
    <w:basedOn w:val="a1"/>
    <w:rsid w:val="00243BDA"/>
    <w:pPr>
      <w:suppressAutoHyphens/>
      <w:spacing w:after="0" w:line="240" w:lineRule="auto"/>
      <w:jc w:val="both"/>
    </w:pPr>
    <w:rPr>
      <w:rFonts w:ascii="Times New Roman" w:eastAsia="Times New Roman" w:hAnsi="Times New Roman" w:cs="Calibri"/>
      <w:sz w:val="20"/>
      <w:szCs w:val="24"/>
      <w:lang w:eastAsia="ar-SA"/>
    </w:rPr>
  </w:style>
  <w:style w:type="paragraph" w:customStyle="1" w:styleId="2d">
    <w:name w:val="Текст2"/>
    <w:basedOn w:val="a1"/>
    <w:rsid w:val="00243BDA"/>
    <w:pPr>
      <w:spacing w:after="0" w:line="240" w:lineRule="auto"/>
      <w:jc w:val="both"/>
    </w:pPr>
    <w:rPr>
      <w:rFonts w:ascii="Courier New" w:eastAsia="Times New Roman" w:hAnsi="Courier New"/>
      <w:sz w:val="20"/>
      <w:szCs w:val="20"/>
    </w:rPr>
  </w:style>
  <w:style w:type="paragraph" w:customStyle="1" w:styleId="S6">
    <w:name w:val="S_Таблица"/>
    <w:basedOn w:val="a1"/>
    <w:rsid w:val="00243BDA"/>
    <w:pPr>
      <w:tabs>
        <w:tab w:val="num" w:pos="720"/>
      </w:tabs>
      <w:suppressAutoHyphens/>
      <w:spacing w:after="0" w:line="360" w:lineRule="auto"/>
      <w:jc w:val="right"/>
    </w:pPr>
    <w:rPr>
      <w:rFonts w:ascii="Times New Roman" w:eastAsia="Times New Roman" w:hAnsi="Times New Roman" w:cs="Calibri"/>
      <w:sz w:val="24"/>
      <w:szCs w:val="24"/>
      <w:lang w:eastAsia="ar-SA"/>
    </w:rPr>
  </w:style>
  <w:style w:type="character" w:customStyle="1" w:styleId="apple-converted-space">
    <w:name w:val="apple-converted-space"/>
    <w:basedOn w:val="a3"/>
    <w:rsid w:val="00243BDA"/>
  </w:style>
  <w:style w:type="paragraph" w:customStyle="1" w:styleId="18">
    <w:name w:val="Маркированный список1"/>
    <w:basedOn w:val="a1"/>
    <w:rsid w:val="00243BDA"/>
    <w:pPr>
      <w:widowControl w:val="0"/>
      <w:suppressAutoHyphens/>
      <w:autoSpaceDE w:val="0"/>
      <w:spacing w:after="0" w:line="240" w:lineRule="auto"/>
      <w:jc w:val="both"/>
    </w:pPr>
    <w:rPr>
      <w:rFonts w:ascii="Times New Roman" w:eastAsia="Times New Roman" w:hAnsi="Times New Roman"/>
      <w:sz w:val="26"/>
      <w:szCs w:val="20"/>
      <w:lang w:eastAsia="ar-SA"/>
    </w:rPr>
  </w:style>
  <w:style w:type="paragraph" w:customStyle="1" w:styleId="Main">
    <w:name w:val="Main"/>
    <w:link w:val="Main0"/>
    <w:rsid w:val="00243BDA"/>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3"/>
    <w:link w:val="Main"/>
    <w:rsid w:val="00243BDA"/>
    <w:rPr>
      <w:rFonts w:ascii="Times New Roman" w:eastAsia="Times New Roman" w:hAnsi="Times New Roman" w:cs="Tahoma"/>
      <w:sz w:val="24"/>
      <w:szCs w:val="16"/>
      <w:lang w:eastAsia="ru-RU"/>
    </w:rPr>
  </w:style>
  <w:style w:type="paragraph" w:customStyle="1" w:styleId="063">
    <w:name w:val="Стиль Первая строка:  063 см"/>
    <w:basedOn w:val="a1"/>
    <w:rsid w:val="00243BDA"/>
    <w:pPr>
      <w:spacing w:after="0" w:line="240" w:lineRule="auto"/>
      <w:ind w:firstLine="360"/>
      <w:jc w:val="both"/>
    </w:pPr>
    <w:rPr>
      <w:rFonts w:ascii="Arial" w:eastAsia="Times New Roman" w:hAnsi="Arial"/>
      <w:sz w:val="24"/>
      <w:szCs w:val="20"/>
    </w:rPr>
  </w:style>
  <w:style w:type="paragraph" w:customStyle="1" w:styleId="afff3">
    <w:name w:val="Содержимое таблицы"/>
    <w:basedOn w:val="a1"/>
    <w:rsid w:val="00243BDA"/>
    <w:pPr>
      <w:suppressLineNumbers/>
      <w:suppressAutoHyphens/>
      <w:spacing w:after="0" w:line="240" w:lineRule="auto"/>
      <w:jc w:val="both"/>
    </w:pPr>
    <w:rPr>
      <w:rFonts w:eastAsia="Times New Roman" w:cs="Calibri"/>
      <w:sz w:val="24"/>
      <w:szCs w:val="24"/>
      <w:lang w:eastAsia="ar-SA"/>
    </w:rPr>
  </w:style>
  <w:style w:type="character" w:styleId="afff4">
    <w:name w:val="Emphasis"/>
    <w:aliases w:val="Базовый,базовый"/>
    <w:basedOn w:val="a3"/>
    <w:uiPriority w:val="20"/>
    <w:qFormat/>
    <w:rsid w:val="00243BDA"/>
    <w:rPr>
      <w:i/>
      <w:iCs/>
    </w:rPr>
  </w:style>
  <w:style w:type="paragraph" w:customStyle="1" w:styleId="210">
    <w:name w:val="Основной текст с отступом 21"/>
    <w:basedOn w:val="a1"/>
    <w:rsid w:val="00243BDA"/>
    <w:pPr>
      <w:suppressAutoHyphens/>
      <w:spacing w:after="0" w:line="240" w:lineRule="auto"/>
      <w:ind w:firstLine="720"/>
      <w:jc w:val="both"/>
    </w:pPr>
    <w:rPr>
      <w:rFonts w:ascii="Times New Roman" w:eastAsia="Times New Roman" w:hAnsi="Times New Roman"/>
      <w:sz w:val="24"/>
      <w:szCs w:val="20"/>
      <w:lang w:eastAsia="ar-SA"/>
    </w:rPr>
  </w:style>
  <w:style w:type="paragraph" w:customStyle="1" w:styleId="38">
    <w:name w:val="Обычный3"/>
    <w:rsid w:val="00243BDA"/>
    <w:pPr>
      <w:snapToGrid w:val="0"/>
      <w:spacing w:before="120" w:after="0" w:line="240" w:lineRule="auto"/>
      <w:ind w:left="221"/>
      <w:jc w:val="both"/>
    </w:pPr>
    <w:rPr>
      <w:rFonts w:ascii="Times New Roman" w:eastAsia="Times New Roman" w:hAnsi="Times New Roman" w:cs="Times New Roman"/>
      <w:szCs w:val="20"/>
      <w:lang w:eastAsia="ru-RU"/>
    </w:rPr>
  </w:style>
  <w:style w:type="character" w:customStyle="1" w:styleId="blk">
    <w:name w:val="blk"/>
    <w:basedOn w:val="a3"/>
    <w:rsid w:val="00243BDA"/>
  </w:style>
  <w:style w:type="paragraph" w:customStyle="1" w:styleId="font10">
    <w:name w:val="font10"/>
    <w:basedOn w:val="a1"/>
    <w:rsid w:val="00243BDA"/>
    <w:pPr>
      <w:spacing w:before="100" w:beforeAutospacing="1" w:after="100" w:afterAutospacing="1" w:line="240" w:lineRule="auto"/>
    </w:pPr>
    <w:rPr>
      <w:rFonts w:ascii="Times New Roman" w:eastAsia="Times New Roman" w:hAnsi="Times New Roman"/>
      <w:sz w:val="24"/>
      <w:szCs w:val="24"/>
    </w:rPr>
  </w:style>
  <w:style w:type="paragraph" w:customStyle="1" w:styleId="ConsPlusNormal">
    <w:name w:val="ConsPlusNormal"/>
    <w:link w:val="ConsPlusNormal0"/>
    <w:rsid w:val="00243BD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imp">
    <w:name w:val="imp"/>
    <w:basedOn w:val="a1"/>
    <w:rsid w:val="00243BDA"/>
    <w:pPr>
      <w:spacing w:before="100" w:beforeAutospacing="1" w:after="100" w:afterAutospacing="1" w:line="240" w:lineRule="auto"/>
    </w:pPr>
    <w:rPr>
      <w:rFonts w:ascii="Times New Roman" w:eastAsia="Times New Roman" w:hAnsi="Times New Roman"/>
      <w:sz w:val="24"/>
      <w:szCs w:val="24"/>
    </w:rPr>
  </w:style>
  <w:style w:type="character" w:styleId="afff5">
    <w:name w:val="Strong"/>
    <w:aliases w:val="ОГЛАВЛЕНИЕ"/>
    <w:basedOn w:val="a3"/>
    <w:qFormat/>
    <w:rsid w:val="00243BDA"/>
    <w:rPr>
      <w:b/>
      <w:bCs/>
    </w:rPr>
  </w:style>
  <w:style w:type="paragraph" w:styleId="afff6">
    <w:name w:val="List Paragraph"/>
    <w:aliases w:val="обычный,ПАРАГРАФ"/>
    <w:basedOn w:val="a1"/>
    <w:link w:val="afff7"/>
    <w:uiPriority w:val="34"/>
    <w:qFormat/>
    <w:rsid w:val="00243BDA"/>
    <w:pPr>
      <w:spacing w:after="0" w:line="240" w:lineRule="auto"/>
      <w:ind w:left="720"/>
      <w:contextualSpacing/>
      <w:jc w:val="both"/>
    </w:pPr>
    <w:rPr>
      <w:rFonts w:ascii="Times New Roman" w:eastAsia="Times New Roman" w:hAnsi="Times New Roman"/>
      <w:sz w:val="24"/>
      <w:szCs w:val="24"/>
    </w:rPr>
  </w:style>
  <w:style w:type="paragraph" w:customStyle="1" w:styleId="u">
    <w:name w:val="u"/>
    <w:basedOn w:val="a1"/>
    <w:rsid w:val="00243BDA"/>
    <w:pPr>
      <w:spacing w:before="100" w:beforeAutospacing="1" w:after="100" w:afterAutospacing="1" w:line="240" w:lineRule="auto"/>
    </w:pPr>
    <w:rPr>
      <w:rFonts w:ascii="Times New Roman" w:eastAsia="Times New Roman" w:hAnsi="Times New Roman"/>
      <w:sz w:val="24"/>
      <w:szCs w:val="24"/>
    </w:rPr>
  </w:style>
  <w:style w:type="paragraph" w:customStyle="1" w:styleId="text">
    <w:name w:val="text"/>
    <w:basedOn w:val="a1"/>
    <w:rsid w:val="00243BDA"/>
    <w:pPr>
      <w:spacing w:before="100" w:beforeAutospacing="1" w:after="100" w:afterAutospacing="1" w:line="240" w:lineRule="auto"/>
    </w:pPr>
    <w:rPr>
      <w:rFonts w:ascii="Times New Roman" w:eastAsia="Times New Roman" w:hAnsi="Times New Roman"/>
      <w:sz w:val="24"/>
      <w:szCs w:val="24"/>
    </w:rPr>
  </w:style>
  <w:style w:type="character" w:customStyle="1" w:styleId="WW8Num1z1">
    <w:name w:val="WW8Num1z1"/>
    <w:rsid w:val="00243BDA"/>
    <w:rPr>
      <w:rFonts w:ascii="Courier New" w:hAnsi="Courier New" w:cs="Courier New"/>
    </w:rPr>
  </w:style>
  <w:style w:type="paragraph" w:customStyle="1" w:styleId="S7">
    <w:name w:val="S_Обычный"/>
    <w:basedOn w:val="a1"/>
    <w:link w:val="S8"/>
    <w:rsid w:val="00243BDA"/>
    <w:pPr>
      <w:suppressAutoHyphens/>
      <w:spacing w:after="0" w:line="360" w:lineRule="auto"/>
      <w:ind w:firstLine="709"/>
      <w:jc w:val="both"/>
    </w:pPr>
    <w:rPr>
      <w:rFonts w:ascii="Times New Roman" w:eastAsia="Times New Roman" w:hAnsi="Times New Roman"/>
      <w:sz w:val="24"/>
      <w:szCs w:val="24"/>
      <w:lang w:eastAsia="ar-SA"/>
    </w:rPr>
  </w:style>
  <w:style w:type="paragraph" w:styleId="HTML">
    <w:name w:val="HTML Preformatted"/>
    <w:basedOn w:val="a1"/>
    <w:link w:val="HTML0"/>
    <w:uiPriority w:val="99"/>
    <w:rsid w:val="00243BDA"/>
    <w:pPr>
      <w:suppressAutoHyphens/>
      <w:spacing w:after="0" w:line="240" w:lineRule="auto"/>
      <w:ind w:left="612"/>
    </w:pPr>
    <w:rPr>
      <w:rFonts w:ascii="Courier New" w:eastAsia="Times New Roman" w:hAnsi="Courier New" w:cs="Courier New"/>
      <w:sz w:val="20"/>
      <w:szCs w:val="20"/>
      <w:lang w:eastAsia="ar-SA"/>
    </w:rPr>
  </w:style>
  <w:style w:type="character" w:customStyle="1" w:styleId="HTML0">
    <w:name w:val="Стандартный HTML Знак"/>
    <w:basedOn w:val="a3"/>
    <w:link w:val="HTML"/>
    <w:uiPriority w:val="99"/>
    <w:rsid w:val="00243BDA"/>
    <w:rPr>
      <w:rFonts w:ascii="Courier New" w:eastAsia="Times New Roman" w:hAnsi="Courier New" w:cs="Courier New"/>
      <w:sz w:val="20"/>
      <w:szCs w:val="20"/>
      <w:lang w:eastAsia="ar-SA"/>
    </w:rPr>
  </w:style>
  <w:style w:type="character" w:customStyle="1" w:styleId="FontStyle38">
    <w:name w:val="Font Style38"/>
    <w:uiPriority w:val="99"/>
    <w:rsid w:val="00243BDA"/>
    <w:rPr>
      <w:rFonts w:ascii="Arial" w:hAnsi="Arial" w:cs="Arial"/>
      <w:sz w:val="22"/>
      <w:szCs w:val="22"/>
    </w:rPr>
  </w:style>
  <w:style w:type="paragraph" w:customStyle="1" w:styleId="uni">
    <w:name w:val="uni"/>
    <w:basedOn w:val="a1"/>
    <w:rsid w:val="00243BDA"/>
    <w:pPr>
      <w:spacing w:before="100" w:beforeAutospacing="1" w:after="100" w:afterAutospacing="1" w:line="240" w:lineRule="auto"/>
    </w:pPr>
    <w:rPr>
      <w:rFonts w:ascii="Times New Roman" w:eastAsia="Times New Roman" w:hAnsi="Times New Roman"/>
      <w:sz w:val="24"/>
      <w:szCs w:val="24"/>
    </w:rPr>
  </w:style>
  <w:style w:type="paragraph" w:customStyle="1" w:styleId="unip">
    <w:name w:val="unip"/>
    <w:basedOn w:val="a1"/>
    <w:rsid w:val="00243BDA"/>
    <w:pPr>
      <w:spacing w:before="100" w:beforeAutospacing="1" w:after="100" w:afterAutospacing="1" w:line="240" w:lineRule="auto"/>
    </w:pPr>
    <w:rPr>
      <w:rFonts w:ascii="Times New Roman" w:eastAsia="Times New Roman" w:hAnsi="Times New Roman"/>
      <w:sz w:val="24"/>
      <w:szCs w:val="24"/>
    </w:rPr>
  </w:style>
  <w:style w:type="paragraph" w:customStyle="1" w:styleId="afff8">
    <w:name w:val="Нормальный (таблица)"/>
    <w:basedOn w:val="a1"/>
    <w:next w:val="a1"/>
    <w:uiPriority w:val="99"/>
    <w:rsid w:val="00243BDA"/>
    <w:pPr>
      <w:widowControl w:val="0"/>
      <w:autoSpaceDE w:val="0"/>
      <w:autoSpaceDN w:val="0"/>
      <w:adjustRightInd w:val="0"/>
      <w:spacing w:after="0" w:line="240" w:lineRule="auto"/>
      <w:jc w:val="both"/>
    </w:pPr>
    <w:rPr>
      <w:rFonts w:ascii="Arial" w:eastAsia="Times New Roman" w:hAnsi="Arial" w:cs="Arial"/>
      <w:sz w:val="26"/>
      <w:szCs w:val="26"/>
    </w:rPr>
  </w:style>
  <w:style w:type="paragraph" w:customStyle="1" w:styleId="afff9">
    <w:name w:val="Прижатый влево"/>
    <w:basedOn w:val="a1"/>
    <w:next w:val="a1"/>
    <w:uiPriority w:val="99"/>
    <w:rsid w:val="00243BDA"/>
    <w:pPr>
      <w:widowControl w:val="0"/>
      <w:autoSpaceDE w:val="0"/>
      <w:autoSpaceDN w:val="0"/>
      <w:adjustRightInd w:val="0"/>
      <w:spacing w:after="0" w:line="240" w:lineRule="auto"/>
    </w:pPr>
    <w:rPr>
      <w:rFonts w:ascii="Arial" w:eastAsia="Times New Roman" w:hAnsi="Arial" w:cs="Arial"/>
      <w:sz w:val="26"/>
      <w:szCs w:val="26"/>
    </w:rPr>
  </w:style>
  <w:style w:type="paragraph" w:customStyle="1" w:styleId="afffa">
    <w:name w:val="Основной стиль записки"/>
    <w:basedOn w:val="a1"/>
    <w:qFormat/>
    <w:rsid w:val="00243BDA"/>
    <w:pPr>
      <w:spacing w:after="0" w:line="240" w:lineRule="auto"/>
      <w:ind w:firstLine="709"/>
      <w:jc w:val="both"/>
    </w:pPr>
    <w:rPr>
      <w:rFonts w:ascii="Times New Roman" w:eastAsia="Times New Roman" w:hAnsi="Times New Roman"/>
      <w:sz w:val="24"/>
      <w:szCs w:val="24"/>
    </w:rPr>
  </w:style>
  <w:style w:type="paragraph" w:customStyle="1" w:styleId="osntext">
    <w:name w:val="osn_text"/>
    <w:basedOn w:val="a1"/>
    <w:rsid w:val="00243BDA"/>
    <w:pPr>
      <w:spacing w:before="100" w:beforeAutospacing="1" w:after="100" w:afterAutospacing="1" w:line="240" w:lineRule="auto"/>
    </w:pPr>
    <w:rPr>
      <w:rFonts w:ascii="Times New Roman" w:eastAsia="Times New Roman" w:hAnsi="Times New Roman"/>
      <w:sz w:val="24"/>
      <w:szCs w:val="24"/>
    </w:rPr>
  </w:style>
  <w:style w:type="paragraph" w:customStyle="1" w:styleId="120">
    <w:name w:val="осн.текст 12"/>
    <w:basedOn w:val="a1"/>
    <w:link w:val="121"/>
    <w:rsid w:val="00243BDA"/>
    <w:pPr>
      <w:spacing w:after="0" w:line="240" w:lineRule="auto"/>
      <w:ind w:firstLine="851"/>
      <w:jc w:val="both"/>
    </w:pPr>
    <w:rPr>
      <w:rFonts w:ascii="Arial" w:eastAsia="Times New Roman" w:hAnsi="Arial"/>
      <w:sz w:val="24"/>
      <w:szCs w:val="20"/>
    </w:rPr>
  </w:style>
  <w:style w:type="character" w:customStyle="1" w:styleId="121">
    <w:name w:val="осн.текст 12 Знак"/>
    <w:basedOn w:val="a3"/>
    <w:link w:val="120"/>
    <w:rsid w:val="00243BDA"/>
    <w:rPr>
      <w:rFonts w:ascii="Arial" w:eastAsia="Times New Roman" w:hAnsi="Arial" w:cs="Times New Roman"/>
      <w:sz w:val="24"/>
      <w:szCs w:val="20"/>
      <w:lang w:eastAsia="ru-RU"/>
    </w:rPr>
  </w:style>
  <w:style w:type="character" w:styleId="afffb">
    <w:name w:val="footnote reference"/>
    <w:aliases w:val="Знак сноски-FN"/>
    <w:basedOn w:val="a3"/>
    <w:unhideWhenUsed/>
    <w:rsid w:val="00243BDA"/>
    <w:rPr>
      <w:vertAlign w:val="superscript"/>
    </w:rPr>
  </w:style>
  <w:style w:type="table" w:customStyle="1" w:styleId="19">
    <w:name w:val="Сетка таблицы1"/>
    <w:basedOn w:val="a4"/>
    <w:next w:val="a6"/>
    <w:uiPriority w:val="39"/>
    <w:rsid w:val="00243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4"/>
    <w:next w:val="a6"/>
    <w:uiPriority w:val="39"/>
    <w:rsid w:val="00243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4"/>
    <w:next w:val="a6"/>
    <w:uiPriority w:val="39"/>
    <w:rsid w:val="00243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4"/>
    <w:next w:val="a6"/>
    <w:uiPriority w:val="39"/>
    <w:rsid w:val="00243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4"/>
    <w:next w:val="a6"/>
    <w:uiPriority w:val="39"/>
    <w:rsid w:val="00243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4"/>
    <w:next w:val="a6"/>
    <w:uiPriority w:val="39"/>
    <w:rsid w:val="00243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4"/>
    <w:next w:val="a6"/>
    <w:uiPriority w:val="39"/>
    <w:rsid w:val="00243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6"/>
    <w:uiPriority w:val="39"/>
    <w:rsid w:val="00243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4"/>
    <w:next w:val="a6"/>
    <w:uiPriority w:val="39"/>
    <w:rsid w:val="00243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4"/>
    <w:next w:val="a6"/>
    <w:uiPriority w:val="39"/>
    <w:rsid w:val="00243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4"/>
    <w:next w:val="a6"/>
    <w:uiPriority w:val="39"/>
    <w:rsid w:val="00243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4"/>
    <w:next w:val="a6"/>
    <w:uiPriority w:val="39"/>
    <w:rsid w:val="00243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4"/>
    <w:next w:val="a6"/>
    <w:uiPriority w:val="39"/>
    <w:rsid w:val="00243B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6"/>
    <w:uiPriority w:val="39"/>
    <w:rsid w:val="00243B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6"/>
    <w:uiPriority w:val="39"/>
    <w:rsid w:val="00243B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6"/>
    <w:uiPriority w:val="39"/>
    <w:rsid w:val="00243B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4"/>
    <w:next w:val="a6"/>
    <w:uiPriority w:val="39"/>
    <w:rsid w:val="00243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4"/>
    <w:next w:val="a6"/>
    <w:uiPriority w:val="39"/>
    <w:rsid w:val="00243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3"/>
    <w:rsid w:val="00243BDA"/>
  </w:style>
  <w:style w:type="paragraph" w:customStyle="1" w:styleId="headertext">
    <w:name w:val="headertext"/>
    <w:basedOn w:val="a1"/>
    <w:rsid w:val="00243BDA"/>
    <w:pPr>
      <w:spacing w:before="100" w:beforeAutospacing="1" w:after="100" w:afterAutospacing="1" w:line="240" w:lineRule="auto"/>
    </w:pPr>
    <w:rPr>
      <w:rFonts w:ascii="Times New Roman" w:eastAsia="Times New Roman" w:hAnsi="Times New Roman"/>
      <w:sz w:val="24"/>
      <w:szCs w:val="24"/>
    </w:rPr>
  </w:style>
  <w:style w:type="table" w:customStyle="1" w:styleId="520">
    <w:name w:val="Сетка таблицы52"/>
    <w:basedOn w:val="a4"/>
    <w:next w:val="a6"/>
    <w:rsid w:val="00243B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6">
    <w:name w:val="c6"/>
    <w:basedOn w:val="a3"/>
    <w:rsid w:val="00243BDA"/>
  </w:style>
  <w:style w:type="table" w:styleId="3-6">
    <w:name w:val="Medium Grid 3 Accent 6"/>
    <w:basedOn w:val="a4"/>
    <w:uiPriority w:val="69"/>
    <w:rsid w:val="00243BD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fault">
    <w:name w:val="Default"/>
    <w:rsid w:val="00243B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1"/>
    <w:rsid w:val="00243BDA"/>
    <w:pPr>
      <w:spacing w:before="100" w:beforeAutospacing="1" w:after="100" w:afterAutospacing="1" w:line="240" w:lineRule="auto"/>
    </w:pPr>
    <w:rPr>
      <w:rFonts w:ascii="Times New Roman" w:eastAsia="Times New Roman" w:hAnsi="Times New Roman"/>
      <w:sz w:val="24"/>
      <w:szCs w:val="24"/>
    </w:rPr>
  </w:style>
  <w:style w:type="character" w:customStyle="1" w:styleId="statuswrk">
    <w:name w:val="status_wrk"/>
    <w:basedOn w:val="a3"/>
    <w:rsid w:val="00243BDA"/>
  </w:style>
  <w:style w:type="paragraph" w:customStyle="1" w:styleId="ConsPlusTitle">
    <w:name w:val="ConsPlusTitle"/>
    <w:uiPriority w:val="99"/>
    <w:rsid w:val="00243BDA"/>
    <w:pPr>
      <w:widowControl w:val="0"/>
      <w:autoSpaceDE w:val="0"/>
      <w:autoSpaceDN w:val="0"/>
      <w:spacing w:after="0" w:line="240" w:lineRule="auto"/>
    </w:pPr>
    <w:rPr>
      <w:rFonts w:ascii="Calibri" w:eastAsia="Times New Roman" w:hAnsi="Calibri" w:cs="Calibri"/>
      <w:b/>
      <w:szCs w:val="20"/>
      <w:lang w:eastAsia="ru-RU"/>
    </w:rPr>
  </w:style>
  <w:style w:type="character" w:styleId="afffc">
    <w:name w:val="annotation reference"/>
    <w:basedOn w:val="a3"/>
    <w:unhideWhenUsed/>
    <w:rsid w:val="00243BDA"/>
    <w:rPr>
      <w:sz w:val="16"/>
      <w:szCs w:val="16"/>
    </w:rPr>
  </w:style>
  <w:style w:type="paragraph" w:styleId="afffd">
    <w:name w:val="annotation text"/>
    <w:basedOn w:val="a1"/>
    <w:link w:val="afffe"/>
    <w:unhideWhenUsed/>
    <w:rsid w:val="00243BDA"/>
    <w:pPr>
      <w:spacing w:after="0" w:line="240" w:lineRule="auto"/>
      <w:jc w:val="both"/>
    </w:pPr>
    <w:rPr>
      <w:rFonts w:ascii="Times New Roman" w:eastAsia="Times New Roman" w:hAnsi="Times New Roman"/>
      <w:sz w:val="20"/>
      <w:szCs w:val="20"/>
    </w:rPr>
  </w:style>
  <w:style w:type="character" w:customStyle="1" w:styleId="afffe">
    <w:name w:val="Текст примечания Знак"/>
    <w:basedOn w:val="a3"/>
    <w:link w:val="afffd"/>
    <w:rsid w:val="00243BDA"/>
    <w:rPr>
      <w:rFonts w:ascii="Times New Roman" w:eastAsia="Times New Roman" w:hAnsi="Times New Roman" w:cs="Times New Roman"/>
      <w:sz w:val="20"/>
      <w:szCs w:val="20"/>
      <w:lang w:eastAsia="ru-RU"/>
    </w:rPr>
  </w:style>
  <w:style w:type="paragraph" w:styleId="affff">
    <w:name w:val="annotation subject"/>
    <w:basedOn w:val="afffd"/>
    <w:next w:val="afffd"/>
    <w:link w:val="affff0"/>
    <w:unhideWhenUsed/>
    <w:rsid w:val="00243BDA"/>
    <w:rPr>
      <w:b/>
      <w:bCs/>
    </w:rPr>
  </w:style>
  <w:style w:type="character" w:customStyle="1" w:styleId="affff0">
    <w:name w:val="Тема примечания Знак"/>
    <w:basedOn w:val="afffe"/>
    <w:link w:val="affff"/>
    <w:rsid w:val="00243BDA"/>
    <w:rPr>
      <w:b/>
      <w:bCs/>
    </w:rPr>
  </w:style>
  <w:style w:type="table" w:customStyle="1" w:styleId="TableGridReport11">
    <w:name w:val="Table Grid Report11"/>
    <w:basedOn w:val="a4"/>
    <w:next w:val="a6"/>
    <w:uiPriority w:val="59"/>
    <w:rsid w:val="00243BD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
    <w:name w:val="Title!Название НПА"/>
    <w:basedOn w:val="a1"/>
    <w:rsid w:val="00243BDA"/>
    <w:pPr>
      <w:suppressAutoHyphens/>
      <w:spacing w:before="240" w:after="60" w:line="240" w:lineRule="auto"/>
      <w:jc w:val="center"/>
    </w:pPr>
    <w:rPr>
      <w:rFonts w:ascii="Times New Roman" w:hAnsi="Times New Roman"/>
      <w:b/>
      <w:bCs/>
      <w:kern w:val="2"/>
      <w:sz w:val="32"/>
      <w:szCs w:val="32"/>
      <w:lang w:eastAsia="zh-CN"/>
    </w:rPr>
  </w:style>
  <w:style w:type="character" w:customStyle="1" w:styleId="a9">
    <w:name w:val="Обычный текст Знак"/>
    <w:basedOn w:val="a3"/>
    <w:link w:val="a2"/>
    <w:rsid w:val="00243BDA"/>
    <w:rPr>
      <w:rFonts w:ascii="Times New Roman" w:eastAsia="Times New Roman" w:hAnsi="Times New Roman" w:cs="Times New Roman"/>
      <w:sz w:val="24"/>
      <w:szCs w:val="24"/>
      <w:lang w:val="en-US" w:eastAsia="ar-SA" w:bidi="en-US"/>
    </w:rPr>
  </w:style>
  <w:style w:type="paragraph" w:customStyle="1" w:styleId="ConsPlusNonformat">
    <w:name w:val="ConsPlusNonformat"/>
    <w:uiPriority w:val="99"/>
    <w:rsid w:val="00243BD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2f">
    <w:name w:val="Заголовок (Уровень 2)"/>
    <w:basedOn w:val="a1"/>
    <w:next w:val="af2"/>
    <w:link w:val="2f0"/>
    <w:autoRedefine/>
    <w:qFormat/>
    <w:rsid w:val="00243BDA"/>
    <w:pPr>
      <w:autoSpaceDE w:val="0"/>
      <w:autoSpaceDN w:val="0"/>
      <w:adjustRightInd w:val="0"/>
      <w:spacing w:after="0" w:line="240" w:lineRule="auto"/>
      <w:ind w:firstLine="709"/>
      <w:jc w:val="center"/>
      <w:outlineLvl w:val="0"/>
    </w:pPr>
    <w:rPr>
      <w:rFonts w:ascii="Times New Roman" w:eastAsia="Times New Roman" w:hAnsi="Times New Roman"/>
      <w:bCs/>
      <w:i/>
      <w:sz w:val="24"/>
      <w:szCs w:val="24"/>
    </w:rPr>
  </w:style>
  <w:style w:type="character" w:customStyle="1" w:styleId="2f0">
    <w:name w:val="Заголовок (Уровень 2) Знак"/>
    <w:basedOn w:val="a3"/>
    <w:link w:val="2f"/>
    <w:rsid w:val="00243BDA"/>
    <w:rPr>
      <w:rFonts w:ascii="Times New Roman" w:eastAsia="Times New Roman" w:hAnsi="Times New Roman" w:cs="Times New Roman"/>
      <w:bCs/>
      <w:i/>
      <w:sz w:val="24"/>
      <w:szCs w:val="24"/>
      <w:lang w:eastAsia="ru-RU"/>
    </w:rPr>
  </w:style>
  <w:style w:type="paragraph" w:customStyle="1" w:styleId="S9">
    <w:name w:val="S_Обычный жирный"/>
    <w:basedOn w:val="a1"/>
    <w:link w:val="Sa"/>
    <w:qFormat/>
    <w:rsid w:val="00243BDA"/>
    <w:pPr>
      <w:spacing w:after="0" w:line="240" w:lineRule="auto"/>
      <w:ind w:firstLine="709"/>
      <w:jc w:val="both"/>
    </w:pPr>
    <w:rPr>
      <w:rFonts w:ascii="Times New Roman" w:eastAsia="Times New Roman" w:hAnsi="Times New Roman"/>
      <w:sz w:val="28"/>
      <w:szCs w:val="24"/>
    </w:rPr>
  </w:style>
  <w:style w:type="character" w:customStyle="1" w:styleId="Sa">
    <w:name w:val="S_Обычный жирный Знак"/>
    <w:link w:val="S9"/>
    <w:rsid w:val="00243BDA"/>
    <w:rPr>
      <w:rFonts w:ascii="Times New Roman" w:eastAsia="Times New Roman" w:hAnsi="Times New Roman" w:cs="Times New Roman"/>
      <w:sz w:val="28"/>
      <w:szCs w:val="24"/>
      <w:lang w:eastAsia="ru-RU"/>
    </w:rPr>
  </w:style>
  <w:style w:type="paragraph" w:customStyle="1" w:styleId="111">
    <w:name w:val="Табличный_боковик_11"/>
    <w:link w:val="112"/>
    <w:qFormat/>
    <w:rsid w:val="00243BDA"/>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243BDA"/>
    <w:rPr>
      <w:rFonts w:ascii="Times New Roman" w:eastAsia="Times New Roman" w:hAnsi="Times New Roman" w:cs="Times New Roman"/>
      <w:szCs w:val="24"/>
      <w:lang w:eastAsia="ru-RU"/>
    </w:rPr>
  </w:style>
  <w:style w:type="character" w:customStyle="1" w:styleId="ArNar">
    <w:name w:val="Обычный ArNar Знак"/>
    <w:basedOn w:val="a3"/>
    <w:link w:val="ArNar0"/>
    <w:locked/>
    <w:rsid w:val="00243BDA"/>
    <w:rPr>
      <w:rFonts w:ascii="Arial Narrow" w:hAnsi="Arial Narrow"/>
      <w:color w:val="000000"/>
    </w:rPr>
  </w:style>
  <w:style w:type="paragraph" w:customStyle="1" w:styleId="ArNar0">
    <w:name w:val="Обычный ArNar"/>
    <w:basedOn w:val="a1"/>
    <w:link w:val="ArNar"/>
    <w:rsid w:val="00243BDA"/>
    <w:pPr>
      <w:spacing w:after="0" w:line="240" w:lineRule="auto"/>
      <w:ind w:firstLine="709"/>
      <w:jc w:val="both"/>
    </w:pPr>
    <w:rPr>
      <w:rFonts w:ascii="Arial Narrow" w:eastAsiaTheme="minorHAnsi" w:hAnsi="Arial Narrow" w:cstheme="minorBidi"/>
      <w:color w:val="000000"/>
      <w:lang w:eastAsia="en-US"/>
    </w:rPr>
  </w:style>
  <w:style w:type="paragraph" w:customStyle="1" w:styleId="2f1">
    <w:name w:val="Текст с интервалом 2"/>
    <w:basedOn w:val="ArNar0"/>
    <w:rsid w:val="00243BDA"/>
    <w:pPr>
      <w:spacing w:before="60"/>
    </w:pPr>
  </w:style>
  <w:style w:type="paragraph" w:customStyle="1" w:styleId="ConsPlusCell">
    <w:name w:val="ConsPlusCell"/>
    <w:uiPriority w:val="99"/>
    <w:rsid w:val="00243BD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7">
    <w:name w:val="Абзац списка Знак"/>
    <w:aliases w:val="обычный Знак,ПАРАГРАФ Знак"/>
    <w:link w:val="afff6"/>
    <w:uiPriority w:val="34"/>
    <w:rsid w:val="00243BDA"/>
    <w:rPr>
      <w:rFonts w:ascii="Times New Roman" w:eastAsia="Times New Roman" w:hAnsi="Times New Roman" w:cs="Times New Roman"/>
      <w:sz w:val="24"/>
      <w:szCs w:val="24"/>
      <w:lang w:eastAsia="ru-RU"/>
    </w:rPr>
  </w:style>
  <w:style w:type="paragraph" w:customStyle="1" w:styleId="affff1">
    <w:name w:val="Таблица"/>
    <w:basedOn w:val="afe"/>
    <w:rsid w:val="00243BDA"/>
  </w:style>
  <w:style w:type="paragraph" w:customStyle="1" w:styleId="Heading">
    <w:name w:val="Heading"/>
    <w:uiPriority w:val="99"/>
    <w:rsid w:val="00243BDA"/>
    <w:pPr>
      <w:spacing w:after="0" w:line="240" w:lineRule="auto"/>
    </w:pPr>
    <w:rPr>
      <w:rFonts w:ascii="Arial" w:eastAsia="Times New Roman" w:hAnsi="Arial" w:cs="Times New Roman"/>
      <w:b/>
      <w:snapToGrid w:val="0"/>
      <w:szCs w:val="20"/>
      <w:lang w:eastAsia="ru-RU"/>
    </w:rPr>
  </w:style>
  <w:style w:type="table" w:customStyle="1" w:styleId="TableGridReport2">
    <w:name w:val="Table Grid Report2"/>
    <w:basedOn w:val="a4"/>
    <w:next w:val="a6"/>
    <w:rsid w:val="00243BD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a">
    <w:name w:val="Основной текст с отступом.Основной текст 1.Нумерованный список !!.Надин стиль"/>
    <w:basedOn w:val="a1"/>
    <w:rsid w:val="00243BDA"/>
    <w:pPr>
      <w:suppressAutoHyphens/>
      <w:spacing w:after="120" w:line="240" w:lineRule="auto"/>
      <w:ind w:firstLine="709"/>
      <w:jc w:val="both"/>
    </w:pPr>
    <w:rPr>
      <w:rFonts w:ascii="Arial" w:eastAsia="Times New Roman" w:hAnsi="Arial" w:cs="Calibri"/>
      <w:sz w:val="26"/>
      <w:szCs w:val="20"/>
      <w:lang w:eastAsia="ar-SA"/>
    </w:rPr>
  </w:style>
  <w:style w:type="paragraph" w:customStyle="1" w:styleId="affff2">
    <w:name w:val="Мария"/>
    <w:basedOn w:val="a1"/>
    <w:uiPriority w:val="99"/>
    <w:rsid w:val="00243BDA"/>
    <w:pPr>
      <w:spacing w:before="240" w:after="120" w:line="240" w:lineRule="auto"/>
      <w:ind w:firstLine="709"/>
      <w:jc w:val="both"/>
    </w:pPr>
    <w:rPr>
      <w:rFonts w:ascii="Times New Roman" w:eastAsia="Times New Roman" w:hAnsi="Times New Roman"/>
      <w:sz w:val="26"/>
      <w:szCs w:val="26"/>
    </w:rPr>
  </w:style>
  <w:style w:type="paragraph" w:customStyle="1" w:styleId="340">
    <w:name w:val="Основной текст 34"/>
    <w:basedOn w:val="a1"/>
    <w:rsid w:val="00243BDA"/>
    <w:pPr>
      <w:suppressAutoHyphens/>
      <w:spacing w:after="120" w:line="240" w:lineRule="auto"/>
    </w:pPr>
    <w:rPr>
      <w:rFonts w:ascii="Times New Roman" w:eastAsia="Times New Roman" w:hAnsi="Times New Roman"/>
      <w:sz w:val="16"/>
      <w:szCs w:val="16"/>
      <w:lang w:eastAsia="ar-SA"/>
    </w:rPr>
  </w:style>
  <w:style w:type="paragraph" w:customStyle="1" w:styleId="1b">
    <w:name w:val="Список маркированный 1"/>
    <w:basedOn w:val="a1"/>
    <w:rsid w:val="00243BDA"/>
    <w:pPr>
      <w:tabs>
        <w:tab w:val="left" w:pos="357"/>
      </w:tabs>
      <w:suppressAutoHyphens/>
      <w:spacing w:after="0" w:line="312" w:lineRule="auto"/>
      <w:jc w:val="both"/>
    </w:pPr>
    <w:rPr>
      <w:rFonts w:ascii="Times New Roman" w:eastAsia="Times New Roman" w:hAnsi="Times New Roman"/>
      <w:sz w:val="24"/>
      <w:szCs w:val="24"/>
      <w:lang w:eastAsia="ar-SA"/>
    </w:rPr>
  </w:style>
  <w:style w:type="character" w:customStyle="1" w:styleId="reference-text">
    <w:name w:val="reference-text"/>
    <w:basedOn w:val="a3"/>
    <w:rsid w:val="00243BDA"/>
  </w:style>
  <w:style w:type="paragraph" w:customStyle="1" w:styleId="p1">
    <w:name w:val="p1"/>
    <w:basedOn w:val="a1"/>
    <w:rsid w:val="00243BDA"/>
    <w:pPr>
      <w:spacing w:before="100" w:beforeAutospacing="1" w:after="100" w:afterAutospacing="1" w:line="240" w:lineRule="auto"/>
    </w:pPr>
    <w:rPr>
      <w:rFonts w:ascii="Times New Roman" w:eastAsia="Times New Roman" w:hAnsi="Times New Roman"/>
      <w:sz w:val="24"/>
      <w:szCs w:val="24"/>
    </w:rPr>
  </w:style>
  <w:style w:type="paragraph" w:customStyle="1" w:styleId="Normal10-02">
    <w:name w:val="Normal + 10 пт полужирный По центру Слева:  -02 см Справ..."/>
    <w:basedOn w:val="a1"/>
    <w:link w:val="Normal10-020"/>
    <w:rsid w:val="00243BDA"/>
    <w:pPr>
      <w:snapToGrid w:val="0"/>
      <w:spacing w:after="0" w:line="240" w:lineRule="auto"/>
      <w:ind w:left="-113" w:right="-113"/>
      <w:jc w:val="center"/>
    </w:pPr>
    <w:rPr>
      <w:rFonts w:ascii="Times New Roman" w:eastAsia="Times New Roman" w:hAnsi="Times New Roman"/>
      <w:b/>
      <w:sz w:val="20"/>
      <w:szCs w:val="20"/>
    </w:rPr>
  </w:style>
  <w:style w:type="numbering" w:customStyle="1" w:styleId="113">
    <w:name w:val="Нет списка11"/>
    <w:next w:val="a5"/>
    <w:uiPriority w:val="99"/>
    <w:semiHidden/>
    <w:unhideWhenUsed/>
    <w:rsid w:val="00243BDA"/>
  </w:style>
  <w:style w:type="paragraph" w:customStyle="1" w:styleId="affff3">
    <w:name w:val="Егор+"/>
    <w:basedOn w:val="a1"/>
    <w:qFormat/>
    <w:rsid w:val="00243BDA"/>
    <w:pPr>
      <w:spacing w:before="120" w:after="120" w:line="240" w:lineRule="auto"/>
      <w:ind w:firstLine="709"/>
      <w:jc w:val="center"/>
    </w:pPr>
    <w:rPr>
      <w:rFonts w:ascii="Times New Roman" w:hAnsi="Times New Roman"/>
      <w:b/>
      <w:sz w:val="32"/>
      <w:szCs w:val="28"/>
      <w:lang w:eastAsia="en-US"/>
    </w:rPr>
  </w:style>
  <w:style w:type="paragraph" w:customStyle="1" w:styleId="1c">
    <w:name w:val="Егор1+"/>
    <w:basedOn w:val="affff3"/>
    <w:qFormat/>
    <w:rsid w:val="00243BDA"/>
  </w:style>
  <w:style w:type="paragraph" w:customStyle="1" w:styleId="1d">
    <w:name w:val="Егор1"/>
    <w:basedOn w:val="a1"/>
    <w:link w:val="1e"/>
    <w:qFormat/>
    <w:rsid w:val="00243BDA"/>
    <w:pPr>
      <w:spacing w:before="120" w:after="120" w:line="240" w:lineRule="auto"/>
      <w:ind w:firstLine="709"/>
      <w:jc w:val="center"/>
    </w:pPr>
    <w:rPr>
      <w:rFonts w:ascii="Times New Roman" w:eastAsia="Times New Roman" w:hAnsi="Times New Roman"/>
      <w:b/>
      <w:i/>
      <w:sz w:val="28"/>
      <w:szCs w:val="26"/>
    </w:rPr>
  </w:style>
  <w:style w:type="character" w:customStyle="1" w:styleId="1e">
    <w:name w:val="Егор1 Знак"/>
    <w:basedOn w:val="a3"/>
    <w:link w:val="1d"/>
    <w:rsid w:val="00243BDA"/>
    <w:rPr>
      <w:rFonts w:ascii="Times New Roman" w:eastAsia="Times New Roman" w:hAnsi="Times New Roman" w:cs="Times New Roman"/>
      <w:b/>
      <w:i/>
      <w:sz w:val="28"/>
      <w:szCs w:val="26"/>
      <w:lang w:eastAsia="ru-RU"/>
    </w:rPr>
  </w:style>
  <w:style w:type="table" w:customStyle="1" w:styleId="TableGridReport3">
    <w:name w:val="Table Grid Report3"/>
    <w:basedOn w:val="a4"/>
    <w:next w:val="a6"/>
    <w:rsid w:val="00243BD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4">
    <w:name w:val="Style14"/>
    <w:basedOn w:val="a1"/>
    <w:rsid w:val="00243BDA"/>
    <w:pPr>
      <w:widowControl w:val="0"/>
      <w:autoSpaceDE w:val="0"/>
      <w:autoSpaceDN w:val="0"/>
      <w:adjustRightInd w:val="0"/>
      <w:spacing w:after="0" w:line="331" w:lineRule="exact"/>
      <w:ind w:firstLine="709"/>
      <w:jc w:val="both"/>
    </w:pPr>
    <w:rPr>
      <w:rFonts w:ascii="Times New Roman" w:eastAsia="Times New Roman" w:hAnsi="Times New Roman"/>
      <w:sz w:val="24"/>
      <w:szCs w:val="24"/>
    </w:rPr>
  </w:style>
  <w:style w:type="character" w:customStyle="1" w:styleId="FontStyle33">
    <w:name w:val="Font Style33"/>
    <w:basedOn w:val="a3"/>
    <w:rsid w:val="00243BDA"/>
    <w:rPr>
      <w:rFonts w:ascii="Times New Roman" w:hAnsi="Times New Roman" w:cs="Times New Roman"/>
      <w:sz w:val="26"/>
      <w:szCs w:val="26"/>
    </w:rPr>
  </w:style>
  <w:style w:type="paragraph" w:customStyle="1" w:styleId="Normal0">
    <w:name w:val="Normal Знак Знак"/>
    <w:rsid w:val="00243BDA"/>
    <w:pPr>
      <w:suppressAutoHyphens/>
      <w:spacing w:before="100" w:after="100" w:line="240" w:lineRule="auto"/>
      <w:jc w:val="both"/>
    </w:pPr>
    <w:rPr>
      <w:rFonts w:ascii="Times New Roman" w:eastAsia="Times New Roman" w:hAnsi="Times New Roman" w:cs="Times New Roman"/>
      <w:sz w:val="24"/>
      <w:szCs w:val="20"/>
      <w:lang w:eastAsia="ar-SA"/>
    </w:rPr>
  </w:style>
  <w:style w:type="paragraph" w:customStyle="1" w:styleId="affff4">
    <w:name w:val="Знак"/>
    <w:basedOn w:val="a1"/>
    <w:rsid w:val="00243BDA"/>
    <w:pPr>
      <w:spacing w:after="0" w:line="240" w:lineRule="auto"/>
      <w:ind w:firstLine="709"/>
      <w:jc w:val="both"/>
    </w:pPr>
    <w:rPr>
      <w:rFonts w:ascii="Verdana" w:eastAsia="Times New Roman" w:hAnsi="Verdana" w:cs="Verdana"/>
      <w:sz w:val="20"/>
      <w:szCs w:val="20"/>
      <w:lang w:val="en-US" w:eastAsia="en-US"/>
    </w:rPr>
  </w:style>
  <w:style w:type="character" w:styleId="affff5">
    <w:name w:val="Book Title"/>
    <w:uiPriority w:val="33"/>
    <w:qFormat/>
    <w:rsid w:val="00243BDA"/>
    <w:rPr>
      <w:rFonts w:ascii="Cambria" w:eastAsia="Times New Roman" w:hAnsi="Cambria" w:cs="Times New Roman"/>
      <w:b/>
      <w:bCs/>
      <w:i/>
      <w:iCs/>
      <w:smallCaps/>
      <w:color w:val="943634"/>
      <w:u w:val="single"/>
    </w:rPr>
  </w:style>
  <w:style w:type="character" w:customStyle="1" w:styleId="FontStyle22">
    <w:name w:val="Font Style22"/>
    <w:basedOn w:val="a3"/>
    <w:rsid w:val="00243BDA"/>
    <w:rPr>
      <w:rFonts w:ascii="Trebuchet MS" w:hAnsi="Trebuchet MS" w:cs="Trebuchet MS"/>
      <w:b/>
      <w:bCs/>
      <w:sz w:val="22"/>
      <w:szCs w:val="22"/>
    </w:rPr>
  </w:style>
  <w:style w:type="paragraph" w:customStyle="1" w:styleId="s16">
    <w:name w:val="s_16"/>
    <w:basedOn w:val="a1"/>
    <w:rsid w:val="00243BDA"/>
    <w:pPr>
      <w:spacing w:before="100" w:beforeAutospacing="1" w:after="100" w:afterAutospacing="1" w:line="240" w:lineRule="auto"/>
      <w:ind w:firstLine="709"/>
      <w:jc w:val="both"/>
    </w:pPr>
    <w:rPr>
      <w:rFonts w:ascii="Times New Roman" w:eastAsia="Times New Roman" w:hAnsi="Times New Roman"/>
      <w:sz w:val="24"/>
      <w:szCs w:val="24"/>
    </w:rPr>
  </w:style>
  <w:style w:type="character" w:customStyle="1" w:styleId="S8">
    <w:name w:val="S_Обычный Знак"/>
    <w:basedOn w:val="a3"/>
    <w:link w:val="S7"/>
    <w:rsid w:val="00243BDA"/>
    <w:rPr>
      <w:rFonts w:ascii="Times New Roman" w:eastAsia="Times New Roman" w:hAnsi="Times New Roman" w:cs="Times New Roman"/>
      <w:sz w:val="24"/>
      <w:szCs w:val="24"/>
      <w:lang w:eastAsia="ar-SA"/>
    </w:rPr>
  </w:style>
  <w:style w:type="paragraph" w:customStyle="1" w:styleId="211">
    <w:name w:val="Цитата 21"/>
    <w:basedOn w:val="a1"/>
    <w:next w:val="a1"/>
    <w:link w:val="QuoteChar"/>
    <w:uiPriority w:val="99"/>
    <w:qFormat/>
    <w:rsid w:val="00243BDA"/>
    <w:pPr>
      <w:spacing w:after="0" w:line="240" w:lineRule="auto"/>
      <w:ind w:firstLine="709"/>
      <w:jc w:val="both"/>
    </w:pPr>
    <w:rPr>
      <w:rFonts w:eastAsia="Times New Roman"/>
      <w:i/>
      <w:iCs/>
      <w:color w:val="000000"/>
      <w:sz w:val="24"/>
      <w:lang w:eastAsia="en-US"/>
    </w:rPr>
  </w:style>
  <w:style w:type="character" w:customStyle="1" w:styleId="QuoteChar">
    <w:name w:val="Quote Char"/>
    <w:basedOn w:val="a3"/>
    <w:link w:val="211"/>
    <w:uiPriority w:val="99"/>
    <w:locked/>
    <w:rsid w:val="00243BDA"/>
    <w:rPr>
      <w:rFonts w:ascii="Calibri" w:eastAsia="Times New Roman" w:hAnsi="Calibri" w:cs="Times New Roman"/>
      <w:i/>
      <w:iCs/>
      <w:color w:val="000000"/>
      <w:sz w:val="24"/>
    </w:rPr>
  </w:style>
  <w:style w:type="paragraph" w:customStyle="1" w:styleId="Standard">
    <w:name w:val="Standard"/>
    <w:rsid w:val="00243BDA"/>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1"/>
    <w:link w:val="-0"/>
    <w:semiHidden/>
    <w:rsid w:val="00243BDA"/>
    <w:pPr>
      <w:spacing w:after="0" w:line="238" w:lineRule="auto"/>
      <w:ind w:firstLine="567"/>
      <w:jc w:val="both"/>
    </w:pPr>
    <w:rPr>
      <w:rFonts w:ascii="Times New Roman" w:eastAsia="Times New Roman" w:hAnsi="Times New Roman"/>
      <w:sz w:val="28"/>
      <w:lang w:val="en-US"/>
    </w:rPr>
  </w:style>
  <w:style w:type="character" w:customStyle="1" w:styleId="-0">
    <w:name w:val="диссер-текст Знак"/>
    <w:basedOn w:val="a3"/>
    <w:link w:val="-"/>
    <w:semiHidden/>
    <w:locked/>
    <w:rsid w:val="00243BDA"/>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3"/>
    <w:semiHidden/>
    <w:rsid w:val="00243BDA"/>
    <w:rPr>
      <w:sz w:val="16"/>
      <w:szCs w:val="16"/>
    </w:rPr>
  </w:style>
  <w:style w:type="paragraph" w:styleId="z-">
    <w:name w:val="HTML Bottom of Form"/>
    <w:basedOn w:val="a1"/>
    <w:next w:val="a1"/>
    <w:link w:val="z-0"/>
    <w:hidden/>
    <w:rsid w:val="00243BDA"/>
    <w:pPr>
      <w:pBdr>
        <w:top w:val="single" w:sz="6" w:space="1" w:color="auto"/>
      </w:pBdr>
      <w:spacing w:after="0" w:line="240" w:lineRule="auto"/>
      <w:ind w:firstLine="709"/>
      <w:jc w:val="center"/>
    </w:pPr>
    <w:rPr>
      <w:rFonts w:ascii="Arial" w:eastAsia="Times New Roman" w:hAnsi="Arial" w:cs="Arial"/>
      <w:vanish/>
      <w:color w:val="FFFFFF"/>
      <w:sz w:val="16"/>
      <w:szCs w:val="16"/>
    </w:rPr>
  </w:style>
  <w:style w:type="character" w:customStyle="1" w:styleId="z-0">
    <w:name w:val="z-Конец формы Знак"/>
    <w:basedOn w:val="a3"/>
    <w:link w:val="z-"/>
    <w:rsid w:val="00243BDA"/>
    <w:rPr>
      <w:rFonts w:ascii="Arial" w:eastAsia="Times New Roman" w:hAnsi="Arial" w:cs="Arial"/>
      <w:vanish/>
      <w:color w:val="FFFFFF"/>
      <w:sz w:val="16"/>
      <w:szCs w:val="16"/>
      <w:lang w:eastAsia="ru-RU"/>
    </w:rPr>
  </w:style>
  <w:style w:type="character" w:customStyle="1" w:styleId="HTML1">
    <w:name w:val="Стандартный HTML Знак1"/>
    <w:basedOn w:val="a3"/>
    <w:uiPriority w:val="99"/>
    <w:semiHidden/>
    <w:rsid w:val="00243BDA"/>
    <w:rPr>
      <w:rFonts w:ascii="Consolas" w:hAnsi="Consolas" w:cs="Consolas"/>
      <w:sz w:val="20"/>
      <w:szCs w:val="20"/>
    </w:rPr>
  </w:style>
  <w:style w:type="character" w:customStyle="1" w:styleId="212">
    <w:name w:val="Основной текст 2 Знак1"/>
    <w:basedOn w:val="a3"/>
    <w:rsid w:val="00243BDA"/>
  </w:style>
  <w:style w:type="character" w:customStyle="1" w:styleId="1f">
    <w:name w:val="Основной текст с отступом Знак1"/>
    <w:basedOn w:val="a3"/>
    <w:uiPriority w:val="99"/>
    <w:semiHidden/>
    <w:rsid w:val="00243BDA"/>
  </w:style>
  <w:style w:type="character" w:customStyle="1" w:styleId="1f0">
    <w:name w:val="Основной текст Знак1"/>
    <w:basedOn w:val="a3"/>
    <w:semiHidden/>
    <w:rsid w:val="00243BDA"/>
  </w:style>
  <w:style w:type="paragraph" w:customStyle="1" w:styleId="1f1">
    <w:name w:val="Выделенная цитата1"/>
    <w:basedOn w:val="a1"/>
    <w:next w:val="a1"/>
    <w:link w:val="IntenseQuoteChar"/>
    <w:semiHidden/>
    <w:rsid w:val="00243BDA"/>
    <w:pPr>
      <w:pBdr>
        <w:bottom w:val="single" w:sz="4" w:space="4" w:color="4F81BD"/>
      </w:pBdr>
      <w:spacing w:before="200" w:after="280" w:line="240" w:lineRule="auto"/>
      <w:ind w:left="936" w:right="936" w:firstLine="709"/>
      <w:jc w:val="both"/>
    </w:pPr>
    <w:rPr>
      <w:rFonts w:eastAsia="Times New Roman" w:cs="Calibri"/>
      <w:b/>
      <w:bCs/>
      <w:i/>
      <w:iCs/>
      <w:color w:val="4F81BD"/>
      <w:sz w:val="24"/>
      <w:lang w:val="en-US" w:eastAsia="en-US"/>
    </w:rPr>
  </w:style>
  <w:style w:type="character" w:customStyle="1" w:styleId="IntenseQuoteChar">
    <w:name w:val="Intense Quote Char"/>
    <w:basedOn w:val="a3"/>
    <w:link w:val="1f1"/>
    <w:semiHidden/>
    <w:locked/>
    <w:rsid w:val="00243BDA"/>
    <w:rPr>
      <w:rFonts w:ascii="Calibri" w:eastAsia="Times New Roman" w:hAnsi="Calibri" w:cs="Calibri"/>
      <w:b/>
      <w:bCs/>
      <w:i/>
      <w:iCs/>
      <w:color w:val="4F81BD"/>
      <w:sz w:val="24"/>
      <w:lang w:val="en-US"/>
    </w:rPr>
  </w:style>
  <w:style w:type="paragraph" w:styleId="2">
    <w:name w:val="List Bullet 2"/>
    <w:basedOn w:val="a1"/>
    <w:semiHidden/>
    <w:rsid w:val="00243BDA"/>
    <w:pPr>
      <w:widowControl w:val="0"/>
      <w:numPr>
        <w:numId w:val="11"/>
      </w:numPr>
      <w:tabs>
        <w:tab w:val="num" w:pos="360"/>
      </w:tabs>
      <w:autoSpaceDE w:val="0"/>
      <w:autoSpaceDN w:val="0"/>
      <w:adjustRightInd w:val="0"/>
      <w:spacing w:after="0" w:line="240" w:lineRule="auto"/>
      <w:ind w:left="0" w:firstLine="0"/>
      <w:jc w:val="both"/>
    </w:pPr>
    <w:rPr>
      <w:rFonts w:ascii="Times New Roman" w:eastAsia="Times New Roman" w:hAnsi="Times New Roman"/>
      <w:sz w:val="20"/>
      <w:szCs w:val="20"/>
    </w:rPr>
  </w:style>
  <w:style w:type="table" w:customStyle="1" w:styleId="affff6">
    <w:name w:val="Ч_таблица"/>
    <w:basedOn w:val="a4"/>
    <w:rsid w:val="00243BDA"/>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f7">
    <w:name w:val="Ч_текст"/>
    <w:basedOn w:val="a1"/>
    <w:link w:val="affff8"/>
    <w:autoRedefine/>
    <w:rsid w:val="00243BDA"/>
    <w:pPr>
      <w:widowControl w:val="0"/>
      <w:autoSpaceDE w:val="0"/>
      <w:autoSpaceDN w:val="0"/>
      <w:adjustRightInd w:val="0"/>
      <w:spacing w:after="0" w:line="360" w:lineRule="auto"/>
      <w:ind w:firstLine="709"/>
      <w:jc w:val="center"/>
    </w:pPr>
    <w:rPr>
      <w:rFonts w:ascii="Times New Roman" w:eastAsia="Times New Roman" w:hAnsi="Times New Roman"/>
      <w:b/>
      <w:sz w:val="28"/>
      <w:szCs w:val="28"/>
    </w:rPr>
  </w:style>
  <w:style w:type="character" w:customStyle="1" w:styleId="affff8">
    <w:name w:val="Ч_текст Знак"/>
    <w:basedOn w:val="a3"/>
    <w:link w:val="affff7"/>
    <w:rsid w:val="00243BDA"/>
    <w:rPr>
      <w:rFonts w:ascii="Times New Roman" w:eastAsia="Times New Roman" w:hAnsi="Times New Roman" w:cs="Times New Roman"/>
      <w:b/>
      <w:sz w:val="28"/>
      <w:szCs w:val="28"/>
      <w:lang w:eastAsia="ru-RU"/>
    </w:rPr>
  </w:style>
  <w:style w:type="paragraph" w:customStyle="1" w:styleId="affff9">
    <w:name w:val="Обычный (ПЗ)"/>
    <w:basedOn w:val="a1"/>
    <w:link w:val="affffa"/>
    <w:rsid w:val="00243BDA"/>
    <w:pPr>
      <w:spacing w:after="0" w:line="240" w:lineRule="auto"/>
      <w:ind w:firstLine="720"/>
      <w:jc w:val="both"/>
    </w:pPr>
    <w:rPr>
      <w:rFonts w:ascii="Times New Roman" w:eastAsia="Times New Roman" w:hAnsi="Times New Roman"/>
      <w:sz w:val="24"/>
      <w:szCs w:val="24"/>
    </w:rPr>
  </w:style>
  <w:style w:type="character" w:customStyle="1" w:styleId="affffa">
    <w:name w:val="Обычный (ПЗ) Знак"/>
    <w:basedOn w:val="a3"/>
    <w:link w:val="affff9"/>
    <w:rsid w:val="00243BDA"/>
    <w:rPr>
      <w:rFonts w:ascii="Times New Roman" w:eastAsia="Times New Roman" w:hAnsi="Times New Roman" w:cs="Times New Roman"/>
      <w:sz w:val="24"/>
      <w:szCs w:val="24"/>
      <w:lang w:eastAsia="ru-RU"/>
    </w:rPr>
  </w:style>
  <w:style w:type="paragraph" w:customStyle="1" w:styleId="affffb">
    <w:name w:val="Знак Знак Знак Знак Знак Знак Знак Знак Знак Знак"/>
    <w:basedOn w:val="a1"/>
    <w:rsid w:val="00243BDA"/>
    <w:pPr>
      <w:spacing w:after="0" w:line="240" w:lineRule="auto"/>
      <w:ind w:firstLine="709"/>
      <w:jc w:val="both"/>
    </w:pPr>
    <w:rPr>
      <w:rFonts w:ascii="Verdana" w:eastAsia="Times New Roman" w:hAnsi="Verdana" w:cs="Verdana"/>
      <w:sz w:val="20"/>
      <w:szCs w:val="20"/>
      <w:lang w:val="en-US" w:eastAsia="en-US"/>
    </w:rPr>
  </w:style>
  <w:style w:type="character" w:customStyle="1" w:styleId="Normal">
    <w:name w:val="Normal Знак"/>
    <w:basedOn w:val="a3"/>
    <w:link w:val="13"/>
    <w:rsid w:val="00243BDA"/>
    <w:rPr>
      <w:rFonts w:ascii="Times New Roman" w:eastAsia="Times New Roman" w:hAnsi="Times New Roman" w:cs="Times New Roman"/>
      <w:snapToGrid w:val="0"/>
      <w:sz w:val="28"/>
      <w:szCs w:val="20"/>
      <w:lang w:val="en-GB" w:eastAsia="ru-RU"/>
    </w:rPr>
  </w:style>
  <w:style w:type="character" w:customStyle="1" w:styleId="Normal10-020">
    <w:name w:val="Normal + 10 пт полужирный По центру Слева:  -02 см Справ... Знак"/>
    <w:basedOn w:val="a3"/>
    <w:link w:val="Normal10-02"/>
    <w:rsid w:val="00243BDA"/>
    <w:rPr>
      <w:rFonts w:ascii="Times New Roman" w:eastAsia="Times New Roman" w:hAnsi="Times New Roman" w:cs="Times New Roman"/>
      <w:b/>
      <w:sz w:val="20"/>
      <w:szCs w:val="20"/>
      <w:lang w:eastAsia="ru-RU"/>
    </w:rPr>
  </w:style>
  <w:style w:type="paragraph" w:customStyle="1" w:styleId="CharChar">
    <w:name w:val="Char Char"/>
    <w:basedOn w:val="a1"/>
    <w:rsid w:val="00243BDA"/>
    <w:pPr>
      <w:spacing w:after="160" w:line="240" w:lineRule="exact"/>
      <w:ind w:firstLine="709"/>
      <w:jc w:val="both"/>
    </w:pPr>
    <w:rPr>
      <w:rFonts w:ascii="Verdana" w:eastAsia="Times New Roman" w:hAnsi="Verdana"/>
      <w:sz w:val="20"/>
      <w:szCs w:val="20"/>
      <w:lang w:val="en-US" w:eastAsia="en-US"/>
    </w:rPr>
  </w:style>
  <w:style w:type="character" w:customStyle="1" w:styleId="3a">
    <w:name w:val="Основной текст (3)_"/>
    <w:basedOn w:val="a3"/>
    <w:link w:val="3b"/>
    <w:uiPriority w:val="99"/>
    <w:rsid w:val="00243BDA"/>
    <w:rPr>
      <w:rFonts w:ascii="Times New Roman" w:hAnsi="Times New Roman" w:cs="Times New Roman"/>
      <w:sz w:val="21"/>
      <w:szCs w:val="21"/>
      <w:shd w:val="clear" w:color="auto" w:fill="FFFFFF"/>
    </w:rPr>
  </w:style>
  <w:style w:type="paragraph" w:customStyle="1" w:styleId="3b">
    <w:name w:val="Основной текст (3)"/>
    <w:basedOn w:val="a1"/>
    <w:link w:val="3a"/>
    <w:uiPriority w:val="99"/>
    <w:rsid w:val="00243BDA"/>
    <w:pPr>
      <w:shd w:val="clear" w:color="auto" w:fill="FFFFFF"/>
      <w:spacing w:after="0" w:line="240" w:lineRule="atLeast"/>
    </w:pPr>
    <w:rPr>
      <w:rFonts w:ascii="Times New Roman" w:eastAsiaTheme="minorHAnsi" w:hAnsi="Times New Roman"/>
      <w:sz w:val="21"/>
      <w:szCs w:val="21"/>
      <w:lang w:eastAsia="en-US"/>
    </w:rPr>
  </w:style>
  <w:style w:type="paragraph" w:customStyle="1" w:styleId="Iauiue">
    <w:name w:val="Iau?iue"/>
    <w:rsid w:val="00243BDA"/>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head2">
    <w:name w:val="head2"/>
    <w:basedOn w:val="a3"/>
    <w:uiPriority w:val="99"/>
    <w:rsid w:val="00243BDA"/>
  </w:style>
  <w:style w:type="character" w:customStyle="1" w:styleId="ConsPlusNormal0">
    <w:name w:val="ConsPlusNormal Знак"/>
    <w:link w:val="ConsPlusNormal"/>
    <w:rsid w:val="00243BDA"/>
    <w:rPr>
      <w:rFonts w:ascii="Arial" w:eastAsiaTheme="minorEastAsia" w:hAnsi="Arial" w:cs="Arial"/>
      <w:sz w:val="20"/>
      <w:szCs w:val="20"/>
      <w:lang w:eastAsia="ru-RU"/>
    </w:rPr>
  </w:style>
  <w:style w:type="paragraph" w:customStyle="1" w:styleId="ConsTitle">
    <w:name w:val="ConsTitle"/>
    <w:rsid w:val="00243BDA"/>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fc">
    <w:name w:val="Подчеркнутый"/>
    <w:basedOn w:val="a1"/>
    <w:link w:val="affffd"/>
    <w:semiHidden/>
    <w:rsid w:val="00243BDA"/>
    <w:pPr>
      <w:spacing w:after="0" w:line="360" w:lineRule="auto"/>
      <w:ind w:firstLine="709"/>
      <w:jc w:val="both"/>
    </w:pPr>
    <w:rPr>
      <w:rFonts w:ascii="Times New Roman" w:eastAsia="Times New Roman" w:hAnsi="Times New Roman"/>
      <w:sz w:val="24"/>
      <w:szCs w:val="24"/>
      <w:u w:val="single"/>
    </w:rPr>
  </w:style>
  <w:style w:type="character" w:customStyle="1" w:styleId="affffd">
    <w:name w:val="Подчеркнутый Знак"/>
    <w:basedOn w:val="a3"/>
    <w:link w:val="affffc"/>
    <w:semiHidden/>
    <w:rsid w:val="00243BDA"/>
    <w:rPr>
      <w:rFonts w:ascii="Times New Roman" w:eastAsia="Times New Roman" w:hAnsi="Times New Roman" w:cs="Times New Roman"/>
      <w:sz w:val="24"/>
      <w:szCs w:val="24"/>
      <w:u w:val="single"/>
      <w:lang w:eastAsia="ru-RU"/>
    </w:rPr>
  </w:style>
  <w:style w:type="paragraph" w:customStyle="1" w:styleId="14-1">
    <w:name w:val="14 -1"/>
    <w:basedOn w:val="S9"/>
    <w:link w:val="14-10"/>
    <w:qFormat/>
    <w:rsid w:val="00243BDA"/>
    <w:rPr>
      <w:szCs w:val="28"/>
    </w:rPr>
  </w:style>
  <w:style w:type="character" w:customStyle="1" w:styleId="14-10">
    <w:name w:val="14 -1 Знак"/>
    <w:basedOn w:val="Sa"/>
    <w:link w:val="14-1"/>
    <w:rsid w:val="00243BDA"/>
    <w:rPr>
      <w:szCs w:val="28"/>
    </w:rPr>
  </w:style>
  <w:style w:type="character" w:customStyle="1" w:styleId="S10">
    <w:name w:val="S_Маркированный Знак Знак1"/>
    <w:rsid w:val="00243BDA"/>
    <w:rPr>
      <w:sz w:val="24"/>
      <w:szCs w:val="24"/>
      <w:lang w:val="ru-RU" w:eastAsia="ru-RU" w:bidi="ar-SA"/>
    </w:rPr>
  </w:style>
  <w:style w:type="paragraph" w:customStyle="1" w:styleId="affffe">
    <w:name w:val="Стандарт"/>
    <w:basedOn w:val="af2"/>
    <w:link w:val="2f2"/>
    <w:rsid w:val="00243BDA"/>
    <w:pPr>
      <w:widowControl w:val="0"/>
      <w:spacing w:after="0" w:line="264" w:lineRule="auto"/>
      <w:ind w:firstLine="720"/>
      <w:jc w:val="both"/>
    </w:pPr>
    <w:rPr>
      <w:rFonts w:ascii="Times New Roman" w:eastAsia="Times New Roman" w:hAnsi="Times New Roman"/>
      <w:snapToGrid w:val="0"/>
      <w:sz w:val="28"/>
      <w:szCs w:val="20"/>
    </w:rPr>
  </w:style>
  <w:style w:type="character" w:customStyle="1" w:styleId="2f2">
    <w:name w:val="Стандарт Знак2"/>
    <w:link w:val="affffe"/>
    <w:rsid w:val="00243BDA"/>
    <w:rPr>
      <w:rFonts w:ascii="Times New Roman" w:eastAsia="Times New Roman" w:hAnsi="Times New Roman" w:cs="Times New Roman"/>
      <w:snapToGrid w:val="0"/>
      <w:sz w:val="28"/>
      <w:szCs w:val="20"/>
      <w:lang w:eastAsia="ru-RU"/>
    </w:rPr>
  </w:style>
  <w:style w:type="character" w:customStyle="1" w:styleId="213">
    <w:name w:val="Заголовок 2 Знак Знак1"/>
    <w:aliases w:val="Заголовок 2 Знак Знак Знак Знак Знак Знак1,Заголовок 2 Знак Знак Знак Знак Знак Знак Знак Знак1 Знак1"/>
    <w:rsid w:val="00243BDA"/>
    <w:rPr>
      <w:rFonts w:ascii="Arial" w:hAnsi="Arial" w:cs="Arial"/>
      <w:b/>
      <w:bCs/>
      <w:iCs/>
      <w:sz w:val="28"/>
      <w:szCs w:val="28"/>
      <w:lang w:val="ru-RU" w:eastAsia="ru-RU" w:bidi="ar-SA"/>
    </w:rPr>
  </w:style>
  <w:style w:type="character" w:customStyle="1" w:styleId="3c">
    <w:name w:val="Знак Знак3"/>
    <w:semiHidden/>
    <w:rsid w:val="00243BDA"/>
    <w:rPr>
      <w:rFonts w:ascii="Calibri" w:eastAsia="Calibri" w:hAnsi="Calibri"/>
      <w:sz w:val="16"/>
      <w:szCs w:val="16"/>
      <w:lang w:val="ru-RU" w:eastAsia="en-US" w:bidi="ar-SA"/>
    </w:rPr>
  </w:style>
  <w:style w:type="character" w:customStyle="1" w:styleId="apple-style-span">
    <w:name w:val="apple-style-span"/>
    <w:basedOn w:val="a3"/>
    <w:rsid w:val="00243BDA"/>
  </w:style>
  <w:style w:type="character" w:customStyle="1" w:styleId="123">
    <w:name w:val="Знак Знак12"/>
    <w:rsid w:val="00243BDA"/>
    <w:rPr>
      <w:color w:val="000000"/>
      <w:sz w:val="24"/>
      <w:lang w:val="ru-RU" w:eastAsia="ru-RU" w:bidi="ar-SA"/>
    </w:rPr>
  </w:style>
  <w:style w:type="character" w:customStyle="1" w:styleId="1f2">
    <w:name w:val="Стандарт Знак1"/>
    <w:rsid w:val="00243BDA"/>
    <w:rPr>
      <w:snapToGrid w:val="0"/>
      <w:sz w:val="28"/>
      <w:lang w:val="ru-RU" w:eastAsia="ru-RU" w:bidi="ar-SA"/>
    </w:rPr>
  </w:style>
  <w:style w:type="character" w:customStyle="1" w:styleId="1f3">
    <w:name w:val="Знак Знак1"/>
    <w:rsid w:val="00243BDA"/>
    <w:rPr>
      <w:rFonts w:ascii="Courier New" w:hAnsi="Courier New" w:cs="Courier New"/>
      <w:lang w:val="ru-RU" w:eastAsia="ru-RU" w:bidi="ar-SA"/>
    </w:rPr>
  </w:style>
  <w:style w:type="character" w:customStyle="1" w:styleId="FontStyle308">
    <w:name w:val="Font Style308"/>
    <w:rsid w:val="00243BDA"/>
    <w:rPr>
      <w:rFonts w:ascii="Times New Roman" w:hAnsi="Times New Roman" w:cs="Times New Roman"/>
      <w:sz w:val="24"/>
      <w:szCs w:val="24"/>
    </w:rPr>
  </w:style>
  <w:style w:type="character" w:customStyle="1" w:styleId="WW8Num8z0">
    <w:name w:val="WW8Num8z0"/>
    <w:uiPriority w:val="99"/>
    <w:rsid w:val="00243BDA"/>
    <w:rPr>
      <w:rFonts w:ascii="Symbol" w:hAnsi="Symbol" w:cs="OpenSymbol"/>
    </w:rPr>
  </w:style>
  <w:style w:type="paragraph" w:customStyle="1" w:styleId="1f4">
    <w:name w:val="Обычный (веб)1"/>
    <w:basedOn w:val="a1"/>
    <w:link w:val="1f5"/>
    <w:rsid w:val="00243BDA"/>
    <w:pPr>
      <w:spacing w:after="90" w:line="240" w:lineRule="auto"/>
    </w:pPr>
    <w:rPr>
      <w:rFonts w:ascii="Times New Roman" w:eastAsia="Times New Roman" w:hAnsi="Times New Roman"/>
      <w:color w:val="333333"/>
      <w:sz w:val="20"/>
      <w:szCs w:val="20"/>
    </w:rPr>
  </w:style>
  <w:style w:type="paragraph" w:customStyle="1" w:styleId="114">
    <w:name w:val="Заголовок 1 + Первая строка:  1"/>
    <w:aliases w:val="25 см,Перед:  0 пт,После:  0 пт,Междустр.и..."/>
    <w:basedOn w:val="afff6"/>
    <w:rsid w:val="00243BDA"/>
    <w:pPr>
      <w:spacing w:after="200" w:line="276" w:lineRule="auto"/>
      <w:ind w:left="0"/>
      <w:jc w:val="left"/>
    </w:pPr>
    <w:rPr>
      <w:rFonts w:ascii="Calibri" w:eastAsia="Calibri" w:hAnsi="Calibri"/>
      <w:sz w:val="22"/>
      <w:szCs w:val="22"/>
      <w:lang w:eastAsia="en-US"/>
    </w:rPr>
  </w:style>
  <w:style w:type="paragraph" w:customStyle="1" w:styleId="3TimesNewRoman">
    <w:name w:val="Заголовок 3 + Times New Roman"/>
    <w:aliases w:val="14 пт,Междустр.интервал:  одинарный"/>
    <w:basedOn w:val="30"/>
    <w:rsid w:val="00243BDA"/>
    <w:pPr>
      <w:suppressAutoHyphens w:val="0"/>
      <w:spacing w:before="0" w:after="0" w:line="360" w:lineRule="auto"/>
      <w:ind w:firstLine="709"/>
      <w:jc w:val="left"/>
    </w:pPr>
    <w:rPr>
      <w:rFonts w:ascii="Arial" w:eastAsia="Calibri" w:hAnsi="Arial"/>
      <w:b/>
      <w:i w:val="0"/>
      <w:sz w:val="28"/>
      <w:szCs w:val="28"/>
      <w:lang w:eastAsia="en-US"/>
    </w:rPr>
  </w:style>
  <w:style w:type="paragraph" w:customStyle="1" w:styleId="2f3">
    <w:name w:val="Абзац списка2"/>
    <w:basedOn w:val="a1"/>
    <w:rsid w:val="00243BDA"/>
    <w:pPr>
      <w:ind w:left="720"/>
    </w:pPr>
    <w:rPr>
      <w:rFonts w:eastAsia="Times New Roman"/>
      <w:lang w:eastAsia="en-US"/>
    </w:rPr>
  </w:style>
  <w:style w:type="numbering" w:customStyle="1" w:styleId="a0">
    <w:name w:val="Стиль нумерованный"/>
    <w:basedOn w:val="a5"/>
    <w:rsid w:val="00243BDA"/>
    <w:pPr>
      <w:numPr>
        <w:numId w:val="12"/>
      </w:numPr>
    </w:pPr>
  </w:style>
  <w:style w:type="paragraph" w:customStyle="1" w:styleId="Label">
    <w:name w:val="Label"/>
    <w:basedOn w:val="a1"/>
    <w:rsid w:val="00243BDA"/>
    <w:pPr>
      <w:spacing w:before="120" w:after="0" w:line="240" w:lineRule="auto"/>
    </w:pPr>
    <w:rPr>
      <w:rFonts w:ascii="Antiqua" w:eastAsia="Times New Roman" w:hAnsi="Antiqua"/>
      <w:sz w:val="17"/>
      <w:szCs w:val="20"/>
      <w:lang w:val="en-US"/>
    </w:rPr>
  </w:style>
  <w:style w:type="paragraph" w:customStyle="1" w:styleId="1f6">
    <w:name w:val="Стиль1"/>
    <w:basedOn w:val="a1"/>
    <w:link w:val="1f7"/>
    <w:qFormat/>
    <w:rsid w:val="00243BDA"/>
    <w:pPr>
      <w:spacing w:after="0" w:line="360" w:lineRule="auto"/>
    </w:pPr>
    <w:rPr>
      <w:rFonts w:ascii="Times New Roman" w:eastAsia="Times New Roman" w:hAnsi="Times New Roman"/>
      <w:sz w:val="28"/>
      <w:szCs w:val="24"/>
      <w:lang w:val="en-US" w:eastAsia="en-US" w:bidi="en-US"/>
    </w:rPr>
  </w:style>
  <w:style w:type="character" w:customStyle="1" w:styleId="Sb">
    <w:name w:val="S_Маркированный Знак Знак"/>
    <w:rsid w:val="00243BDA"/>
    <w:rPr>
      <w:sz w:val="24"/>
      <w:szCs w:val="24"/>
    </w:rPr>
  </w:style>
  <w:style w:type="paragraph" w:customStyle="1" w:styleId="Style43">
    <w:name w:val="Style43"/>
    <w:basedOn w:val="a1"/>
    <w:rsid w:val="00243BDA"/>
    <w:pPr>
      <w:widowControl w:val="0"/>
      <w:autoSpaceDE w:val="0"/>
      <w:autoSpaceDN w:val="0"/>
      <w:adjustRightInd w:val="0"/>
      <w:spacing w:after="0" w:line="268" w:lineRule="exact"/>
      <w:jc w:val="both"/>
    </w:pPr>
    <w:rPr>
      <w:rFonts w:ascii="Times New Roman" w:eastAsia="Times New Roman" w:hAnsi="Times New Roman"/>
      <w:sz w:val="24"/>
      <w:szCs w:val="24"/>
    </w:rPr>
  </w:style>
  <w:style w:type="paragraph" w:customStyle="1" w:styleId="1f8">
    <w:name w:val="Знак Знак Знак Знак Знак1 Знак"/>
    <w:basedOn w:val="a1"/>
    <w:rsid w:val="00243BDA"/>
    <w:pPr>
      <w:spacing w:after="160" w:line="240" w:lineRule="exact"/>
    </w:pPr>
    <w:rPr>
      <w:rFonts w:ascii="Verdana" w:eastAsia="Times New Roman" w:hAnsi="Verdana"/>
      <w:sz w:val="24"/>
      <w:szCs w:val="24"/>
      <w:lang w:val="en-US" w:eastAsia="en-US"/>
    </w:rPr>
  </w:style>
  <w:style w:type="character" w:customStyle="1" w:styleId="01">
    <w:name w:val="А. Основной текст 0 Знак Знак1"/>
    <w:link w:val="101"/>
    <w:locked/>
    <w:rsid w:val="00243BDA"/>
    <w:rPr>
      <w:color w:val="000000"/>
      <w:kern w:val="24"/>
      <w:sz w:val="24"/>
      <w:szCs w:val="24"/>
    </w:rPr>
  </w:style>
  <w:style w:type="paragraph" w:customStyle="1" w:styleId="101">
    <w:name w:val="1. Основной текст 01"/>
    <w:aliases w:val="95 ПК1,А. Основной текст 01,1 Основной текст 01,Основной текст 01"/>
    <w:basedOn w:val="a1"/>
    <w:link w:val="01"/>
    <w:rsid w:val="00243BDA"/>
    <w:pPr>
      <w:spacing w:after="0" w:line="240" w:lineRule="auto"/>
      <w:ind w:firstLine="539"/>
      <w:jc w:val="both"/>
    </w:pPr>
    <w:rPr>
      <w:rFonts w:asciiTheme="minorHAnsi" w:eastAsiaTheme="minorHAnsi" w:hAnsiTheme="minorHAnsi" w:cstheme="minorBidi"/>
      <w:color w:val="000000"/>
      <w:kern w:val="24"/>
      <w:sz w:val="24"/>
      <w:szCs w:val="24"/>
      <w:lang w:eastAsia="en-US"/>
    </w:rPr>
  </w:style>
  <w:style w:type="character" w:customStyle="1" w:styleId="53">
    <w:name w:val="Знак Знак5"/>
    <w:rsid w:val="00243BDA"/>
    <w:rPr>
      <w:sz w:val="24"/>
      <w:szCs w:val="24"/>
    </w:rPr>
  </w:style>
  <w:style w:type="paragraph" w:customStyle="1" w:styleId="1f9">
    <w:name w:val="Знак1 Знак Знак Знак"/>
    <w:basedOn w:val="a1"/>
    <w:rsid w:val="00243BDA"/>
    <w:pPr>
      <w:spacing w:after="60" w:line="240" w:lineRule="auto"/>
      <w:ind w:firstLine="709"/>
      <w:jc w:val="both"/>
    </w:pPr>
    <w:rPr>
      <w:rFonts w:ascii="Arial" w:eastAsia="Times New Roman" w:hAnsi="Arial" w:cs="Arial"/>
      <w:bCs/>
      <w:sz w:val="24"/>
      <w:szCs w:val="24"/>
    </w:rPr>
  </w:style>
  <w:style w:type="character" w:customStyle="1" w:styleId="Sc">
    <w:name w:val="S_Обычный с подчеркиванием Знак"/>
    <w:rsid w:val="00243BDA"/>
    <w:rPr>
      <w:sz w:val="24"/>
      <w:szCs w:val="24"/>
      <w:u w:val="single"/>
      <w:lang w:val="ru-RU" w:eastAsia="ru-RU" w:bidi="ar-SA"/>
    </w:rPr>
  </w:style>
  <w:style w:type="paragraph" w:styleId="afffff">
    <w:name w:val="List Continue"/>
    <w:basedOn w:val="a1"/>
    <w:rsid w:val="00243BDA"/>
    <w:pPr>
      <w:spacing w:after="120" w:line="240" w:lineRule="auto"/>
      <w:ind w:left="283"/>
    </w:pPr>
    <w:rPr>
      <w:rFonts w:ascii="Times New Roman" w:eastAsia="Times New Roman" w:hAnsi="Times New Roman"/>
      <w:sz w:val="24"/>
      <w:szCs w:val="24"/>
    </w:rPr>
  </w:style>
  <w:style w:type="paragraph" w:customStyle="1" w:styleId="S1">
    <w:name w:val="S_Заголовок 1"/>
    <w:basedOn w:val="a1"/>
    <w:rsid w:val="00243BDA"/>
    <w:pPr>
      <w:numPr>
        <w:numId w:val="13"/>
      </w:numPr>
      <w:spacing w:after="0" w:line="240" w:lineRule="auto"/>
      <w:jc w:val="center"/>
    </w:pPr>
    <w:rPr>
      <w:rFonts w:ascii="Times New Roman" w:eastAsia="Times New Roman" w:hAnsi="Times New Roman"/>
      <w:caps/>
      <w:sz w:val="24"/>
      <w:szCs w:val="24"/>
    </w:rPr>
  </w:style>
  <w:style w:type="paragraph" w:customStyle="1" w:styleId="S2">
    <w:name w:val="S_Заголовок 2"/>
    <w:basedOn w:val="20"/>
    <w:rsid w:val="00243BDA"/>
    <w:pPr>
      <w:keepNext w:val="0"/>
      <w:numPr>
        <w:ilvl w:val="1"/>
        <w:numId w:val="13"/>
      </w:numPr>
      <w:suppressAutoHyphens w:val="0"/>
      <w:spacing w:before="0" w:after="0"/>
      <w:jc w:val="both"/>
    </w:pPr>
    <w:rPr>
      <w:rFonts w:cs="Times New Roman"/>
      <w:bCs w:val="0"/>
      <w:i w:val="0"/>
      <w:iCs w:val="0"/>
      <w:szCs w:val="24"/>
    </w:rPr>
  </w:style>
  <w:style w:type="paragraph" w:customStyle="1" w:styleId="S3">
    <w:name w:val="S_Заголовок 3"/>
    <w:basedOn w:val="30"/>
    <w:rsid w:val="00243BDA"/>
    <w:pPr>
      <w:keepNext w:val="0"/>
      <w:numPr>
        <w:ilvl w:val="2"/>
        <w:numId w:val="13"/>
      </w:numPr>
      <w:suppressAutoHyphens w:val="0"/>
      <w:spacing w:before="0" w:after="0" w:line="360" w:lineRule="auto"/>
      <w:jc w:val="left"/>
    </w:pPr>
    <w:rPr>
      <w:rFonts w:cs="Times New Roman"/>
      <w:bCs w:val="0"/>
      <w:i w:val="0"/>
      <w:szCs w:val="24"/>
      <w:u w:val="single"/>
    </w:rPr>
  </w:style>
  <w:style w:type="paragraph" w:customStyle="1" w:styleId="S4">
    <w:name w:val="S_Заголовок 4"/>
    <w:basedOn w:val="4"/>
    <w:rsid w:val="00243BDA"/>
    <w:pPr>
      <w:keepNext w:val="0"/>
      <w:numPr>
        <w:ilvl w:val="3"/>
        <w:numId w:val="13"/>
      </w:numPr>
      <w:spacing w:before="0" w:after="0"/>
      <w:jc w:val="left"/>
    </w:pPr>
    <w:rPr>
      <w:bCs w:val="0"/>
      <w:i/>
      <w:sz w:val="24"/>
      <w:szCs w:val="24"/>
      <w:u w:val="none"/>
    </w:rPr>
  </w:style>
  <w:style w:type="paragraph" w:customStyle="1" w:styleId="S5">
    <w:name w:val="S_Заголовок 5"/>
    <w:basedOn w:val="5"/>
    <w:rsid w:val="00243BDA"/>
    <w:pPr>
      <w:numPr>
        <w:ilvl w:val="4"/>
        <w:numId w:val="13"/>
      </w:numPr>
      <w:spacing w:before="0" w:after="0"/>
      <w:jc w:val="left"/>
    </w:pPr>
    <w:rPr>
      <w:rFonts w:ascii="Times New Roman" w:hAnsi="Times New Roman"/>
      <w:b w:val="0"/>
      <w:bCs w:val="0"/>
      <w:i w:val="0"/>
      <w:iCs w:val="0"/>
      <w:sz w:val="24"/>
      <w:szCs w:val="24"/>
      <w:lang w:eastAsia="ru-RU"/>
    </w:rPr>
  </w:style>
  <w:style w:type="character" w:customStyle="1" w:styleId="afffff0">
    <w:name w:val="Стандарт Знак"/>
    <w:rsid w:val="00243BDA"/>
    <w:rPr>
      <w:snapToGrid w:val="0"/>
      <w:sz w:val="28"/>
      <w:szCs w:val="24"/>
      <w:lang w:val="ru-RU" w:eastAsia="ru-RU" w:bidi="ar-SA"/>
    </w:rPr>
  </w:style>
  <w:style w:type="paragraph" w:customStyle="1" w:styleId="afffff1">
    <w:name w:val="Знак Знак Знак Знак"/>
    <w:basedOn w:val="a1"/>
    <w:rsid w:val="00243BDA"/>
    <w:pPr>
      <w:spacing w:after="0" w:line="240" w:lineRule="auto"/>
    </w:pPr>
    <w:rPr>
      <w:rFonts w:ascii="Verdana" w:eastAsia="Times New Roman" w:hAnsi="Verdana" w:cs="Verdana"/>
      <w:sz w:val="20"/>
      <w:szCs w:val="20"/>
      <w:lang w:val="en-US" w:eastAsia="en-US"/>
    </w:rPr>
  </w:style>
  <w:style w:type="character" w:customStyle="1" w:styleId="1fa">
    <w:name w:val="Заголовок 1!"/>
    <w:rsid w:val="00243BDA"/>
    <w:rPr>
      <w:rFonts w:ascii="Arial" w:eastAsia="Times New Roman" w:hAnsi="Arial" w:cs="Arial"/>
      <w:b/>
      <w:bCs/>
      <w:kern w:val="32"/>
      <w:sz w:val="32"/>
      <w:szCs w:val="32"/>
      <w:lang w:eastAsia="ru-RU"/>
    </w:rPr>
  </w:style>
  <w:style w:type="character" w:customStyle="1" w:styleId="1f5">
    <w:name w:val="Обычный (веб)1 Знак"/>
    <w:link w:val="1f4"/>
    <w:rsid w:val="00243BDA"/>
    <w:rPr>
      <w:rFonts w:ascii="Times New Roman" w:eastAsia="Times New Roman" w:hAnsi="Times New Roman" w:cs="Times New Roman"/>
      <w:color w:val="333333"/>
      <w:sz w:val="20"/>
      <w:szCs w:val="20"/>
      <w:lang w:eastAsia="ru-RU"/>
    </w:rPr>
  </w:style>
  <w:style w:type="numbering" w:customStyle="1" w:styleId="3">
    <w:name w:val="Стиль маркированный3"/>
    <w:basedOn w:val="a5"/>
    <w:rsid w:val="00243BDA"/>
    <w:pPr>
      <w:numPr>
        <w:numId w:val="14"/>
      </w:numPr>
    </w:pPr>
  </w:style>
  <w:style w:type="paragraph" w:customStyle="1" w:styleId="1fb">
    <w:name w:val="заголовок 1"/>
    <w:basedOn w:val="a1"/>
    <w:next w:val="a1"/>
    <w:rsid w:val="00243BDA"/>
    <w:pPr>
      <w:keepNext/>
      <w:suppressAutoHyphens/>
      <w:spacing w:after="0" w:line="240" w:lineRule="auto"/>
      <w:jc w:val="center"/>
    </w:pPr>
    <w:rPr>
      <w:rFonts w:ascii="Arial" w:eastAsia="Times New Roman" w:hAnsi="Arial"/>
      <w:b/>
      <w:sz w:val="32"/>
      <w:szCs w:val="20"/>
      <w:lang w:eastAsia="ar-SA"/>
    </w:rPr>
  </w:style>
  <w:style w:type="character" w:customStyle="1" w:styleId="FontStyle70">
    <w:name w:val="Font Style70"/>
    <w:rsid w:val="00243BDA"/>
    <w:rPr>
      <w:rFonts w:ascii="Times New Roman" w:hAnsi="Times New Roman" w:cs="Times New Roman"/>
      <w:sz w:val="26"/>
      <w:szCs w:val="26"/>
    </w:rPr>
  </w:style>
  <w:style w:type="character" w:customStyle="1" w:styleId="161">
    <w:name w:val="Знак Знак16"/>
    <w:semiHidden/>
    <w:rsid w:val="00243BDA"/>
    <w:rPr>
      <w:sz w:val="28"/>
      <w:szCs w:val="24"/>
      <w:lang w:val="ru-RU" w:eastAsia="ru-RU" w:bidi="ar-SA"/>
    </w:rPr>
  </w:style>
  <w:style w:type="paragraph" w:customStyle="1" w:styleId="oaenoniinee">
    <w:name w:val="oaeno niinee"/>
    <w:basedOn w:val="a1"/>
    <w:rsid w:val="00243BDA"/>
    <w:pPr>
      <w:spacing w:after="0" w:line="240" w:lineRule="auto"/>
      <w:jc w:val="both"/>
    </w:pPr>
    <w:rPr>
      <w:rFonts w:ascii="Times New Roman" w:eastAsia="Times New Roman" w:hAnsi="Times New Roman"/>
      <w:sz w:val="24"/>
      <w:szCs w:val="20"/>
    </w:rPr>
  </w:style>
  <w:style w:type="character" w:customStyle="1" w:styleId="181">
    <w:name w:val="Знак Знак18"/>
    <w:rsid w:val="00243BDA"/>
    <w:rPr>
      <w:sz w:val="24"/>
      <w:szCs w:val="24"/>
      <w:lang w:val="ru-RU" w:eastAsia="ru-RU" w:bidi="ar-SA"/>
    </w:rPr>
  </w:style>
  <w:style w:type="character" w:customStyle="1" w:styleId="3d">
    <w:name w:val="Стандарт Знак3"/>
    <w:rsid w:val="00243BDA"/>
    <w:rPr>
      <w:snapToGrid w:val="0"/>
      <w:sz w:val="28"/>
      <w:lang w:val="ru-RU" w:eastAsia="ru-RU" w:bidi="ar-SA"/>
    </w:rPr>
  </w:style>
  <w:style w:type="table" w:customStyle="1" w:styleId="TableGridReport111">
    <w:name w:val="Table Grid Report111"/>
    <w:basedOn w:val="a4"/>
    <w:next w:val="a6"/>
    <w:uiPriority w:val="59"/>
    <w:rsid w:val="00243BDA"/>
    <w:pPr>
      <w:spacing w:before="120" w:after="0" w:line="240" w:lineRule="auto"/>
      <w:ind w:left="221"/>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f4">
    <w:name w:val="Стиль2"/>
    <w:basedOn w:val="afffff2"/>
    <w:rsid w:val="00243BDA"/>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4">
    <w:name w:val="Стиль21"/>
    <w:basedOn w:val="afffff2"/>
    <w:rsid w:val="00243BDA"/>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2">
    <w:name w:val="Table Contemporary"/>
    <w:basedOn w:val="a4"/>
    <w:uiPriority w:val="99"/>
    <w:semiHidden/>
    <w:unhideWhenUsed/>
    <w:rsid w:val="00243BDA"/>
    <w:pPr>
      <w:spacing w:after="0" w:line="240" w:lineRule="auto"/>
      <w:ind w:firstLine="709"/>
      <w:jc w:val="both"/>
    </w:pPr>
    <w:rPr>
      <w:rFonts w:eastAsiaTheme="minorEastAsia"/>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0">
    <w:name w:val="Стиль22"/>
    <w:basedOn w:val="afffff2"/>
    <w:rsid w:val="00243BDA"/>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0">
    <w:name w:val="Стиль23"/>
    <w:basedOn w:val="afffff2"/>
    <w:rsid w:val="00243BDA"/>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0">
    <w:name w:val="Стиль24"/>
    <w:basedOn w:val="afffff2"/>
    <w:rsid w:val="00243BDA"/>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50">
    <w:name w:val="Стиль25"/>
    <w:basedOn w:val="afffff2"/>
    <w:rsid w:val="00243BDA"/>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0">
    <w:name w:val="Стиль211"/>
    <w:basedOn w:val="afffff2"/>
    <w:rsid w:val="00243BDA"/>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20">
    <w:name w:val="Стиль212"/>
    <w:basedOn w:val="afffff2"/>
    <w:rsid w:val="00243BDA"/>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FontStyle34">
    <w:name w:val="Font Style34"/>
    <w:rsid w:val="00243BDA"/>
    <w:rPr>
      <w:rFonts w:ascii="Times New Roman" w:hAnsi="Times New Roman" w:cs="Times New Roman"/>
      <w:sz w:val="22"/>
      <w:szCs w:val="22"/>
    </w:rPr>
  </w:style>
  <w:style w:type="paragraph" w:customStyle="1" w:styleId="Style5">
    <w:name w:val="Style5"/>
    <w:basedOn w:val="a1"/>
    <w:rsid w:val="00243BDA"/>
    <w:pPr>
      <w:widowControl w:val="0"/>
      <w:suppressAutoHyphens/>
      <w:autoSpaceDE w:val="0"/>
      <w:spacing w:after="0" w:line="260" w:lineRule="exact"/>
      <w:ind w:firstLine="394"/>
      <w:jc w:val="both"/>
    </w:pPr>
    <w:rPr>
      <w:rFonts w:ascii="Times New Roman" w:eastAsia="Times New Roman" w:hAnsi="Times New Roman"/>
      <w:sz w:val="24"/>
      <w:szCs w:val="24"/>
      <w:lang w:eastAsia="ar-SA"/>
    </w:rPr>
  </w:style>
  <w:style w:type="paragraph" w:styleId="afffff3">
    <w:name w:val="Revision"/>
    <w:hidden/>
    <w:uiPriority w:val="99"/>
    <w:semiHidden/>
    <w:rsid w:val="00243BDA"/>
    <w:pPr>
      <w:spacing w:after="0" w:line="240" w:lineRule="auto"/>
    </w:pPr>
    <w:rPr>
      <w:rFonts w:ascii="Times New Roman" w:eastAsia="Times New Roman" w:hAnsi="Times New Roman" w:cs="Times New Roman"/>
      <w:sz w:val="24"/>
      <w:szCs w:val="24"/>
      <w:lang w:eastAsia="ru-RU"/>
    </w:rPr>
  </w:style>
  <w:style w:type="character" w:customStyle="1" w:styleId="Bodytext">
    <w:name w:val="Body text_"/>
    <w:basedOn w:val="a3"/>
    <w:rsid w:val="00243BDA"/>
    <w:rPr>
      <w:rFonts w:ascii="Times New Roman" w:eastAsia="Times New Roman" w:hAnsi="Times New Roman" w:cs="Times New Roman"/>
      <w:b/>
      <w:bCs/>
      <w:i w:val="0"/>
      <w:iCs w:val="0"/>
      <w:smallCaps w:val="0"/>
      <w:strike w:val="0"/>
      <w:u w:val="none"/>
    </w:rPr>
  </w:style>
  <w:style w:type="character" w:customStyle="1" w:styleId="Bodytext11ptNotBold">
    <w:name w:val="Body text + 11 pt;Not Bold"/>
    <w:basedOn w:val="Bodytext"/>
    <w:rsid w:val="00243BDA"/>
    <w:rPr>
      <w:color w:val="000000"/>
      <w:spacing w:val="0"/>
      <w:w w:val="100"/>
      <w:position w:val="0"/>
      <w:sz w:val="22"/>
      <w:szCs w:val="22"/>
      <w:lang w:val="ru-RU" w:eastAsia="ru-RU" w:bidi="ru-RU"/>
    </w:rPr>
  </w:style>
  <w:style w:type="character" w:customStyle="1" w:styleId="Bodytext11pt">
    <w:name w:val="Body text + 11 pt"/>
    <w:basedOn w:val="Bodytext"/>
    <w:rsid w:val="00243BDA"/>
    <w:rPr>
      <w:color w:val="000000"/>
      <w:spacing w:val="0"/>
      <w:w w:val="100"/>
      <w:position w:val="0"/>
      <w:sz w:val="22"/>
      <w:szCs w:val="22"/>
      <w:lang w:val="ru-RU" w:eastAsia="ru-RU" w:bidi="ru-RU"/>
    </w:rPr>
  </w:style>
  <w:style w:type="character" w:customStyle="1" w:styleId="BodytextLucidaSansUnicode105ptNotBold">
    <w:name w:val="Body text + Lucida Sans Unicode;10;5 pt;Not Bold"/>
    <w:basedOn w:val="Bodytext"/>
    <w:rsid w:val="00243BDA"/>
    <w:rPr>
      <w:rFonts w:ascii="Lucida Sans Unicode" w:eastAsia="Lucida Sans Unicode" w:hAnsi="Lucida Sans Unicode" w:cs="Lucida Sans Unicode"/>
      <w:color w:val="000000"/>
      <w:spacing w:val="0"/>
      <w:w w:val="100"/>
      <w:position w:val="0"/>
      <w:sz w:val="21"/>
      <w:szCs w:val="21"/>
      <w:lang w:val="ru-RU" w:eastAsia="ru-RU" w:bidi="ru-RU"/>
    </w:rPr>
  </w:style>
  <w:style w:type="character" w:customStyle="1" w:styleId="BodytextLucidaSansUnicode115ptNotBold">
    <w:name w:val="Body text + Lucida Sans Unicode;11;5 pt;Not Bold"/>
    <w:basedOn w:val="Bodytext"/>
    <w:rsid w:val="00243BDA"/>
    <w:rPr>
      <w:rFonts w:ascii="Lucida Sans Unicode" w:eastAsia="Lucida Sans Unicode" w:hAnsi="Lucida Sans Unicode" w:cs="Lucida Sans Unicode"/>
      <w:color w:val="000000"/>
      <w:spacing w:val="0"/>
      <w:w w:val="100"/>
      <w:position w:val="0"/>
      <w:sz w:val="23"/>
      <w:szCs w:val="23"/>
      <w:lang w:val="ru-RU" w:eastAsia="ru-RU" w:bidi="ru-RU"/>
    </w:rPr>
  </w:style>
  <w:style w:type="character" w:customStyle="1" w:styleId="Bodytext17pt">
    <w:name w:val="Body text + 17 pt"/>
    <w:basedOn w:val="Bodytext"/>
    <w:rsid w:val="00243BDA"/>
    <w:rPr>
      <w:color w:val="000000"/>
      <w:spacing w:val="0"/>
      <w:w w:val="100"/>
      <w:position w:val="0"/>
      <w:sz w:val="34"/>
      <w:szCs w:val="34"/>
      <w:lang w:val="ru-RU" w:eastAsia="ru-RU" w:bidi="ru-RU"/>
    </w:rPr>
  </w:style>
  <w:style w:type="character" w:customStyle="1" w:styleId="BodytextLucidaSansUnicode13ptNotBold">
    <w:name w:val="Body text + Lucida Sans Unicode;13 pt;Not Bold"/>
    <w:basedOn w:val="Bodytext"/>
    <w:rsid w:val="00243BDA"/>
    <w:rPr>
      <w:rFonts w:ascii="Lucida Sans Unicode" w:eastAsia="Lucida Sans Unicode" w:hAnsi="Lucida Sans Unicode" w:cs="Lucida Sans Unicode"/>
      <w:color w:val="000000"/>
      <w:spacing w:val="0"/>
      <w:w w:val="100"/>
      <w:position w:val="0"/>
      <w:sz w:val="26"/>
      <w:szCs w:val="26"/>
      <w:lang w:val="ru-RU" w:eastAsia="ru-RU" w:bidi="ru-RU"/>
    </w:rPr>
  </w:style>
  <w:style w:type="character" w:customStyle="1" w:styleId="BodytextLucidaSansUnicode13ptNotBoldItalic">
    <w:name w:val="Body text + Lucida Sans Unicode;13 pt;Not Bold;Italic"/>
    <w:basedOn w:val="Bodytext"/>
    <w:rsid w:val="00243BDA"/>
    <w:rPr>
      <w:rFonts w:ascii="Lucida Sans Unicode" w:eastAsia="Lucida Sans Unicode" w:hAnsi="Lucida Sans Unicode" w:cs="Lucida Sans Unicode"/>
      <w:i/>
      <w:iCs/>
      <w:color w:val="000000"/>
      <w:spacing w:val="0"/>
      <w:w w:val="100"/>
      <w:position w:val="0"/>
      <w:sz w:val="26"/>
      <w:szCs w:val="26"/>
      <w:lang w:val="ru-RU" w:eastAsia="ru-RU" w:bidi="ru-RU"/>
    </w:rPr>
  </w:style>
  <w:style w:type="character" w:customStyle="1" w:styleId="Bodytext15pt">
    <w:name w:val="Body text + 15 pt"/>
    <w:basedOn w:val="Bodytext"/>
    <w:rsid w:val="00243BDA"/>
    <w:rPr>
      <w:color w:val="000000"/>
      <w:spacing w:val="0"/>
      <w:w w:val="100"/>
      <w:position w:val="0"/>
      <w:sz w:val="30"/>
      <w:szCs w:val="30"/>
      <w:lang w:val="ru-RU" w:eastAsia="ru-RU" w:bidi="ru-RU"/>
    </w:rPr>
  </w:style>
  <w:style w:type="numbering" w:customStyle="1" w:styleId="2f5">
    <w:name w:val="Нет списка2"/>
    <w:next w:val="a5"/>
    <w:uiPriority w:val="99"/>
    <w:semiHidden/>
    <w:unhideWhenUsed/>
    <w:rsid w:val="00FF1541"/>
  </w:style>
  <w:style w:type="table" w:customStyle="1" w:styleId="190">
    <w:name w:val="Сетка таблицы19"/>
    <w:basedOn w:val="a4"/>
    <w:next w:val="a6"/>
    <w:uiPriority w:val="59"/>
    <w:rsid w:val="00FF15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24">
    <w:name w:val="Нет списка12"/>
    <w:next w:val="a5"/>
    <w:uiPriority w:val="99"/>
    <w:semiHidden/>
    <w:unhideWhenUsed/>
    <w:rsid w:val="00FF1541"/>
  </w:style>
  <w:style w:type="character" w:customStyle="1" w:styleId="afffff4">
    <w:name w:val="Гипертекстовая ссылка"/>
    <w:rsid w:val="00FF1541"/>
    <w:rPr>
      <w:b/>
      <w:bCs/>
      <w:color w:val="106BBE"/>
    </w:rPr>
  </w:style>
  <w:style w:type="character" w:customStyle="1" w:styleId="54">
    <w:name w:val="Основной текст (5)"/>
    <w:rsid w:val="00FF1541"/>
    <w:rPr>
      <w:b/>
      <w:bCs/>
      <w:i/>
      <w:iCs/>
      <w:sz w:val="23"/>
      <w:szCs w:val="23"/>
      <w:u w:val="single"/>
      <w:shd w:val="clear" w:color="auto" w:fill="FFFFFF"/>
      <w:lang w:bidi="ar-SA"/>
    </w:rPr>
  </w:style>
  <w:style w:type="table" w:customStyle="1" w:styleId="1100">
    <w:name w:val="Сетка таблицы110"/>
    <w:basedOn w:val="a4"/>
    <w:next w:val="a6"/>
    <w:uiPriority w:val="59"/>
    <w:rsid w:val="00FF154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rsid w:val="00FF1541"/>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1fc">
    <w:name w:val="текст 1"/>
    <w:basedOn w:val="a1"/>
    <w:next w:val="a1"/>
    <w:rsid w:val="00FF1541"/>
    <w:pPr>
      <w:spacing w:after="0" w:line="240" w:lineRule="auto"/>
      <w:ind w:firstLine="540"/>
      <w:jc w:val="both"/>
    </w:pPr>
    <w:rPr>
      <w:rFonts w:ascii="Times New Roman" w:eastAsia="Times New Roman" w:hAnsi="Times New Roman"/>
      <w:sz w:val="20"/>
      <w:szCs w:val="24"/>
    </w:rPr>
  </w:style>
  <w:style w:type="paragraph" w:customStyle="1" w:styleId="312">
    <w:name w:val="Стиль Заголовок 3 + 12 пт"/>
    <w:basedOn w:val="30"/>
    <w:rsid w:val="00FF1541"/>
    <w:pPr>
      <w:numPr>
        <w:ilvl w:val="2"/>
      </w:numPr>
      <w:tabs>
        <w:tab w:val="num" w:pos="0"/>
        <w:tab w:val="left" w:pos="2340"/>
      </w:tabs>
      <w:suppressAutoHyphens w:val="0"/>
      <w:spacing w:after="120"/>
      <w:jc w:val="left"/>
    </w:pPr>
    <w:rPr>
      <w:rFonts w:cs="Times New Roman"/>
      <w:b/>
      <w:i w:val="0"/>
      <w:lang w:eastAsia="ar-SA"/>
    </w:rPr>
  </w:style>
  <w:style w:type="paragraph" w:customStyle="1" w:styleId="TimesNewRoman12">
    <w:name w:val="Стиль ОСНОВНОЙ !!! + Times New Roman 12 пт"/>
    <w:basedOn w:val="a1"/>
    <w:link w:val="TimesNewRoman120"/>
    <w:rsid w:val="00FF1541"/>
    <w:pPr>
      <w:spacing w:before="120" w:after="0" w:line="240" w:lineRule="auto"/>
      <w:ind w:firstLine="851"/>
      <w:jc w:val="both"/>
    </w:pPr>
    <w:rPr>
      <w:rFonts w:ascii="Times New Roman" w:eastAsia="Times New Roman" w:hAnsi="Times New Roman"/>
      <w:sz w:val="24"/>
      <w:szCs w:val="24"/>
    </w:rPr>
  </w:style>
  <w:style w:type="character" w:customStyle="1" w:styleId="TimesNewRoman120">
    <w:name w:val="Стиль ОСНОВНОЙ !!! + Times New Roman 12 пт Знак"/>
    <w:link w:val="TimesNewRoman12"/>
    <w:rsid w:val="00FF1541"/>
    <w:rPr>
      <w:rFonts w:ascii="Times New Roman" w:eastAsia="Times New Roman" w:hAnsi="Times New Roman" w:cs="Times New Roman"/>
      <w:sz w:val="24"/>
      <w:szCs w:val="24"/>
      <w:lang w:eastAsia="ru-RU"/>
    </w:rPr>
  </w:style>
  <w:style w:type="paragraph" w:customStyle="1" w:styleId="afffff5">
    <w:name w:val="ОСНОВНОЙ !!!"/>
    <w:basedOn w:val="af2"/>
    <w:link w:val="1fd"/>
    <w:rsid w:val="00FF1541"/>
    <w:pPr>
      <w:spacing w:before="120" w:after="0" w:line="240" w:lineRule="auto"/>
      <w:ind w:firstLine="900"/>
      <w:jc w:val="both"/>
    </w:pPr>
    <w:rPr>
      <w:rFonts w:ascii="Arial" w:eastAsia="Times New Roman" w:hAnsi="Arial"/>
      <w:sz w:val="24"/>
      <w:szCs w:val="24"/>
      <w:lang w:eastAsia="zh-CN"/>
    </w:rPr>
  </w:style>
  <w:style w:type="character" w:customStyle="1" w:styleId="1fd">
    <w:name w:val="ОСНОВНОЙ !!! Знак1"/>
    <w:link w:val="afffff5"/>
    <w:rsid w:val="00FF1541"/>
    <w:rPr>
      <w:rFonts w:ascii="Arial" w:eastAsia="Times New Roman" w:hAnsi="Arial" w:cs="Times New Roman"/>
      <w:sz w:val="24"/>
      <w:szCs w:val="24"/>
      <w:lang w:eastAsia="zh-CN"/>
    </w:rPr>
  </w:style>
  <w:style w:type="paragraph" w:customStyle="1" w:styleId="1590">
    <w:name w:val="Стиль ОСНОВНОЙ !!! + Слева:  159 см Первая строка:  0 см"/>
    <w:basedOn w:val="afffff5"/>
    <w:rsid w:val="00FF1541"/>
    <w:pPr>
      <w:ind w:left="900" w:firstLine="0"/>
    </w:pPr>
    <w:rPr>
      <w:szCs w:val="20"/>
    </w:rPr>
  </w:style>
  <w:style w:type="character" w:customStyle="1" w:styleId="afffff6">
    <w:name w:val="Текст_Жирный"/>
    <w:uiPriority w:val="1"/>
    <w:qFormat/>
    <w:rsid w:val="00FF1541"/>
    <w:rPr>
      <w:rFonts w:ascii="Times New Roman" w:hAnsi="Times New Roman"/>
      <w:b/>
    </w:rPr>
  </w:style>
  <w:style w:type="character" w:customStyle="1" w:styleId="1fe">
    <w:name w:val="Без интервала Знак1"/>
    <w:aliases w:val="с интервалом Знак1,Без интервала1 Знак1,No Spacing1 Знак1"/>
    <w:uiPriority w:val="99"/>
    <w:locked/>
    <w:rsid w:val="00FF1541"/>
    <w:rPr>
      <w:sz w:val="22"/>
    </w:rPr>
  </w:style>
  <w:style w:type="paragraph" w:customStyle="1" w:styleId="93">
    <w:name w:val="Абзац списка9"/>
    <w:basedOn w:val="a1"/>
    <w:uiPriority w:val="99"/>
    <w:rsid w:val="00FF1541"/>
    <w:pPr>
      <w:suppressAutoHyphens/>
      <w:ind w:left="720" w:firstLine="709"/>
      <w:contextualSpacing/>
      <w:jc w:val="both"/>
    </w:pPr>
    <w:rPr>
      <w:rFonts w:ascii="Times New Roman" w:eastAsia="Times New Roman" w:hAnsi="Times New Roman"/>
      <w:sz w:val="28"/>
      <w:lang w:eastAsia="en-US"/>
    </w:rPr>
  </w:style>
  <w:style w:type="paragraph" w:customStyle="1" w:styleId="1ff">
    <w:name w:val="Название1"/>
    <w:basedOn w:val="a1"/>
    <w:rsid w:val="00FF1541"/>
    <w:pPr>
      <w:suppressLineNumbers/>
      <w:suppressAutoHyphens/>
      <w:spacing w:before="120" w:after="120"/>
    </w:pPr>
    <w:rPr>
      <w:rFonts w:eastAsia="Times New Roman" w:cs="Mangal"/>
      <w:i/>
      <w:iCs/>
      <w:sz w:val="24"/>
      <w:szCs w:val="24"/>
      <w:lang w:eastAsia="ar-SA"/>
    </w:rPr>
  </w:style>
  <w:style w:type="paragraph" w:customStyle="1" w:styleId="xl63">
    <w:name w:val="xl63"/>
    <w:basedOn w:val="a1"/>
    <w:rsid w:val="00FF1541"/>
    <w:pPr>
      <w:suppressAutoHyphens/>
      <w:spacing w:before="100" w:beforeAutospacing="1" w:after="100" w:afterAutospacing="1" w:line="240" w:lineRule="auto"/>
      <w:jc w:val="both"/>
    </w:pPr>
    <w:rPr>
      <w:rFonts w:ascii="Times New Roman" w:eastAsia="Times New Roman" w:hAnsi="Times New Roman"/>
    </w:rPr>
  </w:style>
  <w:style w:type="paragraph" w:customStyle="1" w:styleId="TableParagraph">
    <w:name w:val="Table Paragraph"/>
    <w:basedOn w:val="a1"/>
    <w:uiPriority w:val="1"/>
    <w:qFormat/>
    <w:rsid w:val="00FF1541"/>
    <w:pPr>
      <w:widowControl w:val="0"/>
      <w:autoSpaceDE w:val="0"/>
      <w:autoSpaceDN w:val="0"/>
      <w:spacing w:after="0" w:line="240" w:lineRule="auto"/>
    </w:pPr>
    <w:rPr>
      <w:rFonts w:ascii="Times New Roman" w:eastAsia="Times New Roman" w:hAnsi="Times New Roman"/>
      <w:lang w:bidi="ru-RU"/>
    </w:rPr>
  </w:style>
  <w:style w:type="table" w:customStyle="1" w:styleId="TableNormal">
    <w:name w:val="Table Normal"/>
    <w:uiPriority w:val="2"/>
    <w:semiHidden/>
    <w:unhideWhenUsed/>
    <w:qFormat/>
    <w:rsid w:val="00FF154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F154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pboth">
    <w:name w:val="pboth"/>
    <w:basedOn w:val="a1"/>
    <w:rsid w:val="00FF1541"/>
    <w:pPr>
      <w:spacing w:before="100" w:beforeAutospacing="1" w:after="100" w:afterAutospacing="1" w:line="240" w:lineRule="auto"/>
    </w:pPr>
    <w:rPr>
      <w:rFonts w:ascii="Times New Roman" w:eastAsia="Times New Roman" w:hAnsi="Times New Roman"/>
      <w:sz w:val="24"/>
      <w:szCs w:val="24"/>
    </w:rPr>
  </w:style>
  <w:style w:type="paragraph" w:customStyle="1" w:styleId="215">
    <w:name w:val="Заголовок 21"/>
    <w:basedOn w:val="a1"/>
    <w:uiPriority w:val="1"/>
    <w:qFormat/>
    <w:rsid w:val="00FF1541"/>
    <w:pPr>
      <w:widowControl w:val="0"/>
      <w:autoSpaceDE w:val="0"/>
      <w:autoSpaceDN w:val="0"/>
      <w:spacing w:after="0" w:line="240" w:lineRule="auto"/>
      <w:ind w:left="318" w:firstLine="284"/>
      <w:outlineLvl w:val="2"/>
    </w:pPr>
    <w:rPr>
      <w:rFonts w:ascii="Times New Roman" w:eastAsia="Times New Roman" w:hAnsi="Times New Roman"/>
      <w:b/>
      <w:bCs/>
      <w:i/>
      <w:sz w:val="24"/>
      <w:szCs w:val="24"/>
      <w:lang w:val="en-US" w:eastAsia="en-US" w:bidi="en-US"/>
    </w:rPr>
  </w:style>
  <w:style w:type="paragraph" w:customStyle="1" w:styleId="115">
    <w:name w:val="Заголовок 11"/>
    <w:basedOn w:val="a1"/>
    <w:uiPriority w:val="1"/>
    <w:qFormat/>
    <w:rsid w:val="00FF1541"/>
    <w:pPr>
      <w:widowControl w:val="0"/>
      <w:autoSpaceDE w:val="0"/>
      <w:autoSpaceDN w:val="0"/>
      <w:spacing w:after="0" w:line="240" w:lineRule="auto"/>
      <w:ind w:left="318"/>
      <w:outlineLvl w:val="1"/>
    </w:pPr>
    <w:rPr>
      <w:rFonts w:ascii="Times New Roman" w:eastAsia="Times New Roman" w:hAnsi="Times New Roman"/>
      <w:b/>
      <w:bCs/>
      <w:sz w:val="24"/>
      <w:szCs w:val="24"/>
      <w:lang w:val="en-US" w:eastAsia="en-US" w:bidi="en-US"/>
    </w:rPr>
  </w:style>
  <w:style w:type="paragraph" w:customStyle="1" w:styleId="ConsPlusDocList">
    <w:name w:val="ConsPlusDocList"/>
    <w:uiPriority w:val="99"/>
    <w:rsid w:val="00FF1541"/>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FF154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FF154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FF154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FF154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63">
    <w:name w:val="Стиль По ширине Перед:  6 пт"/>
    <w:basedOn w:val="a1"/>
    <w:autoRedefine/>
    <w:rsid w:val="00FF1541"/>
    <w:pPr>
      <w:spacing w:after="0" w:line="240" w:lineRule="auto"/>
      <w:ind w:firstLine="709"/>
      <w:jc w:val="both"/>
    </w:pPr>
    <w:rPr>
      <w:rFonts w:ascii="Times New Roman" w:eastAsia="Times New Roman" w:hAnsi="Times New Roman"/>
      <w:sz w:val="28"/>
      <w:szCs w:val="28"/>
    </w:rPr>
  </w:style>
  <w:style w:type="paragraph" w:customStyle="1" w:styleId="afffff7">
    <w:name w:val="Îáû÷íûé"/>
    <w:uiPriority w:val="99"/>
    <w:rsid w:val="00FF154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ArialNarrow13pt1">
    <w:name w:val="Arial Narrow 13 pt по ширине Первая строка:  1 см"/>
    <w:basedOn w:val="afffff7"/>
    <w:rsid w:val="00FF1541"/>
  </w:style>
  <w:style w:type="paragraph" w:customStyle="1" w:styleId="3e">
    <w:name w:val="аква3"/>
    <w:basedOn w:val="a1"/>
    <w:uiPriority w:val="99"/>
    <w:rsid w:val="00FF1541"/>
    <w:pPr>
      <w:spacing w:after="0" w:line="360" w:lineRule="auto"/>
      <w:ind w:firstLine="709"/>
      <w:jc w:val="both"/>
    </w:pPr>
    <w:rPr>
      <w:rFonts w:ascii="Book Antiqua" w:eastAsia="Times New Roman" w:hAnsi="Book Antiqua"/>
      <w:sz w:val="28"/>
      <w:szCs w:val="24"/>
    </w:rPr>
  </w:style>
  <w:style w:type="paragraph" w:customStyle="1" w:styleId="afffff8">
    <w:name w:val="аква"/>
    <w:basedOn w:val="a1"/>
    <w:uiPriority w:val="99"/>
    <w:rsid w:val="00FF1541"/>
    <w:pPr>
      <w:spacing w:after="0" w:line="240" w:lineRule="auto"/>
      <w:ind w:firstLine="709"/>
      <w:jc w:val="both"/>
    </w:pPr>
    <w:rPr>
      <w:rFonts w:ascii="Book Antiqua" w:eastAsia="Times New Roman" w:hAnsi="Book Antiqua"/>
      <w:sz w:val="28"/>
      <w:szCs w:val="24"/>
    </w:rPr>
  </w:style>
  <w:style w:type="paragraph" w:customStyle="1" w:styleId="NAmber">
    <w:name w:val="NAmber"/>
    <w:basedOn w:val="afffff8"/>
    <w:uiPriority w:val="99"/>
    <w:rsid w:val="00FF1541"/>
    <w:pPr>
      <w:jc w:val="center"/>
    </w:pPr>
    <w:rPr>
      <w:rFonts w:ascii="Gaze" w:hAnsi="Gaze"/>
      <w:b/>
      <w:bCs/>
      <w:sz w:val="36"/>
    </w:rPr>
  </w:style>
  <w:style w:type="paragraph" w:customStyle="1" w:styleId="afffff9">
    <w:name w:val="аквамарин"/>
    <w:basedOn w:val="afffff8"/>
    <w:uiPriority w:val="99"/>
    <w:rsid w:val="00FF1541"/>
    <w:pPr>
      <w:keepLines/>
      <w:spacing w:line="360" w:lineRule="auto"/>
      <w:jc w:val="center"/>
    </w:pPr>
    <w:rPr>
      <w:rFonts w:ascii="Monotype Corsiva" w:hAnsi="Monotype Corsiva"/>
    </w:rPr>
  </w:style>
  <w:style w:type="paragraph" w:customStyle="1" w:styleId="514">
    <w:name w:val="Стиль аква5 + 14 пт"/>
    <w:basedOn w:val="a1"/>
    <w:autoRedefine/>
    <w:uiPriority w:val="99"/>
    <w:rsid w:val="00FF1541"/>
    <w:pPr>
      <w:spacing w:after="0" w:line="360" w:lineRule="auto"/>
      <w:jc w:val="center"/>
    </w:pPr>
    <w:rPr>
      <w:rFonts w:ascii="Arial" w:eastAsia="Times New Roman" w:hAnsi="Arial"/>
      <w:sz w:val="24"/>
      <w:szCs w:val="24"/>
    </w:rPr>
  </w:style>
  <w:style w:type="paragraph" w:customStyle="1" w:styleId="afffffa">
    <w:name w:val="Реферат"/>
    <w:basedOn w:val="a1"/>
    <w:uiPriority w:val="99"/>
    <w:rsid w:val="00FF1541"/>
    <w:pPr>
      <w:spacing w:after="0" w:line="360" w:lineRule="auto"/>
      <w:ind w:firstLine="709"/>
      <w:jc w:val="both"/>
    </w:pPr>
    <w:rPr>
      <w:rFonts w:ascii="Times New Roman" w:eastAsia="Times New Roman" w:hAnsi="Times New Roman"/>
      <w:sz w:val="24"/>
      <w:szCs w:val="24"/>
    </w:rPr>
  </w:style>
  <w:style w:type="paragraph" w:customStyle="1" w:styleId="afffffb">
    <w:name w:val="реферат"/>
    <w:basedOn w:val="af"/>
    <w:uiPriority w:val="99"/>
    <w:rsid w:val="00FF1541"/>
    <w:pPr>
      <w:suppressAutoHyphens/>
      <w:spacing w:before="100" w:beforeAutospacing="1" w:after="100" w:afterAutospacing="1" w:line="360" w:lineRule="auto"/>
      <w:ind w:firstLine="709"/>
    </w:pPr>
  </w:style>
  <w:style w:type="paragraph" w:styleId="afffffc">
    <w:name w:val="List"/>
    <w:basedOn w:val="a1"/>
    <w:uiPriority w:val="99"/>
    <w:rsid w:val="00FF1541"/>
    <w:pPr>
      <w:spacing w:after="0" w:line="240" w:lineRule="auto"/>
      <w:ind w:left="283" w:hanging="283"/>
      <w:jc w:val="both"/>
    </w:pPr>
    <w:rPr>
      <w:rFonts w:ascii="Times New Roman" w:eastAsia="Times New Roman" w:hAnsi="Times New Roman"/>
      <w:sz w:val="24"/>
      <w:szCs w:val="24"/>
    </w:rPr>
  </w:style>
  <w:style w:type="character" w:customStyle="1" w:styleId="fts-hit">
    <w:name w:val="fts-hit"/>
    <w:uiPriority w:val="99"/>
    <w:rsid w:val="00FF1541"/>
    <w:rPr>
      <w:shd w:val="clear" w:color="auto" w:fill="FFC0CB"/>
    </w:rPr>
  </w:style>
  <w:style w:type="paragraph" w:customStyle="1" w:styleId="125">
    <w:name w:val="Стиль По ширине Первая строка:  1.25 см"/>
    <w:basedOn w:val="a1"/>
    <w:uiPriority w:val="99"/>
    <w:rsid w:val="00FF1541"/>
    <w:pPr>
      <w:spacing w:before="120" w:after="0" w:line="240" w:lineRule="auto"/>
      <w:ind w:firstLine="709"/>
      <w:jc w:val="both"/>
    </w:pPr>
    <w:rPr>
      <w:rFonts w:ascii="Times New Roman" w:eastAsia="Times New Roman" w:hAnsi="Times New Roman"/>
      <w:sz w:val="24"/>
      <w:szCs w:val="20"/>
    </w:rPr>
  </w:style>
  <w:style w:type="paragraph" w:customStyle="1" w:styleId="zagc-1">
    <w:name w:val="zagc-1"/>
    <w:basedOn w:val="a1"/>
    <w:rsid w:val="00FF1541"/>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Iauiue3">
    <w:name w:val="Iau?iue3"/>
    <w:uiPriority w:val="99"/>
    <w:rsid w:val="00FF1541"/>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1"/>
    <w:rsid w:val="00FF1541"/>
    <w:pPr>
      <w:spacing w:before="180" w:after="60" w:line="240" w:lineRule="auto"/>
      <w:ind w:firstLine="150"/>
      <w:jc w:val="center"/>
    </w:pPr>
    <w:rPr>
      <w:rFonts w:ascii="Arial" w:eastAsia="Times New Roman" w:hAnsi="Arial" w:cs="Arial"/>
      <w:b/>
      <w:bCs/>
      <w:caps/>
      <w:color w:val="29211E"/>
      <w:sz w:val="24"/>
      <w:szCs w:val="24"/>
    </w:rPr>
  </w:style>
  <w:style w:type="character" w:customStyle="1" w:styleId="afffffd">
    <w:name w:val="Цветовое выделение"/>
    <w:uiPriority w:val="99"/>
    <w:rsid w:val="00FF1541"/>
    <w:rPr>
      <w:b/>
      <w:bCs/>
      <w:color w:val="000080"/>
    </w:rPr>
  </w:style>
  <w:style w:type="paragraph" w:customStyle="1" w:styleId="a">
    <w:name w:val="Маркированный"/>
    <w:basedOn w:val="a1"/>
    <w:uiPriority w:val="99"/>
    <w:rsid w:val="00FF1541"/>
    <w:pPr>
      <w:numPr>
        <w:numId w:val="31"/>
      </w:numPr>
      <w:spacing w:after="0" w:line="240" w:lineRule="auto"/>
      <w:jc w:val="both"/>
    </w:pPr>
    <w:rPr>
      <w:rFonts w:ascii="Times New Roman" w:eastAsia="Times New Roman" w:hAnsi="Times New Roman"/>
      <w:sz w:val="28"/>
      <w:szCs w:val="28"/>
    </w:rPr>
  </w:style>
  <w:style w:type="paragraph" w:customStyle="1" w:styleId="1ff0">
    <w:name w:val="Знак1"/>
    <w:basedOn w:val="a1"/>
    <w:next w:val="a1"/>
    <w:semiHidden/>
    <w:rsid w:val="00FF1541"/>
    <w:pPr>
      <w:spacing w:after="160" w:line="240" w:lineRule="exact"/>
    </w:pPr>
    <w:rPr>
      <w:rFonts w:ascii="Arial" w:eastAsia="Times New Roman" w:hAnsi="Arial" w:cs="Arial"/>
      <w:sz w:val="20"/>
      <w:szCs w:val="20"/>
      <w:lang w:val="en-US" w:eastAsia="en-US"/>
    </w:rPr>
  </w:style>
  <w:style w:type="paragraph" w:customStyle="1" w:styleId="ConsCell">
    <w:name w:val="ConsCell"/>
    <w:rsid w:val="00FF1541"/>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character" w:customStyle="1" w:styleId="1f7">
    <w:name w:val="Стиль1 Знак"/>
    <w:link w:val="1f6"/>
    <w:rsid w:val="00FF1541"/>
    <w:rPr>
      <w:rFonts w:ascii="Times New Roman" w:eastAsia="Times New Roman" w:hAnsi="Times New Roman" w:cs="Times New Roman"/>
      <w:sz w:val="28"/>
      <w:szCs w:val="24"/>
      <w:lang w:val="en-US" w:bidi="en-US"/>
    </w:rPr>
  </w:style>
  <w:style w:type="paragraph" w:customStyle="1" w:styleId="TimesNewRoman14125">
    <w:name w:val="Стиль Times New Roman 14 пт По ширине Первая строка:  1.25 см С..."/>
    <w:basedOn w:val="a1"/>
    <w:rsid w:val="00FF1541"/>
    <w:pPr>
      <w:suppressAutoHyphens/>
      <w:spacing w:after="0" w:line="240" w:lineRule="auto"/>
      <w:ind w:right="-40" w:firstLine="709"/>
      <w:jc w:val="both"/>
    </w:pPr>
    <w:rPr>
      <w:rFonts w:ascii="Times New Roman" w:eastAsia="Times New Roman" w:hAnsi="Times New Roman"/>
      <w:sz w:val="28"/>
      <w:szCs w:val="20"/>
      <w:lang w:eastAsia="ar-SA"/>
    </w:rPr>
  </w:style>
  <w:style w:type="paragraph" w:customStyle="1" w:styleId="tekstob">
    <w:name w:val="tekstob"/>
    <w:basedOn w:val="a1"/>
    <w:rsid w:val="00FF1541"/>
    <w:pPr>
      <w:spacing w:before="100" w:beforeAutospacing="1" w:after="100" w:afterAutospacing="1" w:line="240" w:lineRule="auto"/>
    </w:pPr>
    <w:rPr>
      <w:rFonts w:ascii="Times New Roman" w:eastAsia="Times New Roman" w:hAnsi="Times New Roman"/>
      <w:sz w:val="24"/>
      <w:szCs w:val="24"/>
    </w:rPr>
  </w:style>
  <w:style w:type="paragraph" w:customStyle="1" w:styleId="unformattext">
    <w:name w:val="unformattext"/>
    <w:basedOn w:val="a1"/>
    <w:rsid w:val="00FF1541"/>
    <w:pPr>
      <w:spacing w:before="100" w:beforeAutospacing="1" w:after="100" w:afterAutospacing="1" w:line="240" w:lineRule="auto"/>
    </w:pPr>
    <w:rPr>
      <w:rFonts w:ascii="Times New Roman" w:eastAsia="Times New Roman" w:hAnsi="Times New Roman"/>
      <w:sz w:val="24"/>
      <w:szCs w:val="24"/>
    </w:rPr>
  </w:style>
  <w:style w:type="paragraph" w:customStyle="1" w:styleId="NoSpacing2">
    <w:name w:val="No Spacing2"/>
    <w:rsid w:val="00FF1541"/>
    <w:pPr>
      <w:spacing w:after="0" w:line="240" w:lineRule="auto"/>
      <w:jc w:val="both"/>
    </w:pPr>
    <w:rPr>
      <w:rFonts w:ascii="Times New Roman" w:eastAsia="Times New Roman" w:hAnsi="Times New Roman" w:cs="Times New Roman"/>
      <w:lang w:eastAsia="ru-RU"/>
    </w:rPr>
  </w:style>
  <w:style w:type="paragraph" w:customStyle="1" w:styleId="s151">
    <w:name w:val="s_151"/>
    <w:basedOn w:val="a1"/>
    <w:rsid w:val="00FF1541"/>
    <w:pPr>
      <w:spacing w:before="100" w:beforeAutospacing="1" w:after="100" w:afterAutospacing="1" w:line="240" w:lineRule="auto"/>
      <w:ind w:left="825"/>
    </w:pPr>
    <w:rPr>
      <w:rFonts w:ascii="Times New Roman" w:eastAsia="Times New Roman" w:hAnsi="Times New Roman"/>
      <w:sz w:val="24"/>
      <w:szCs w:val="24"/>
    </w:rPr>
  </w:style>
  <w:style w:type="character" w:customStyle="1" w:styleId="afffffe">
    <w:name w:val="Продолжение ссылки"/>
    <w:uiPriority w:val="99"/>
    <w:rsid w:val="00FF1541"/>
    <w:rPr>
      <w:rFonts w:cs="Times New Roman"/>
      <w:b/>
      <w:bCs/>
      <w:color w:val="008000"/>
    </w:rPr>
  </w:style>
  <w:style w:type="paragraph" w:customStyle="1" w:styleId="affffff">
    <w:name w:val="Подчёркнуный текст"/>
    <w:basedOn w:val="a1"/>
    <w:next w:val="a1"/>
    <w:uiPriority w:val="99"/>
    <w:rsid w:val="00FF1541"/>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sz w:val="24"/>
      <w:szCs w:val="24"/>
    </w:rPr>
  </w:style>
  <w:style w:type="character" w:customStyle="1" w:styleId="ecattext">
    <w:name w:val="ecattext"/>
    <w:rsid w:val="00FF1541"/>
  </w:style>
  <w:style w:type="character" w:styleId="affffff0">
    <w:name w:val="line number"/>
    <w:rsid w:val="00FF1541"/>
  </w:style>
  <w:style w:type="character" w:customStyle="1" w:styleId="1ff1">
    <w:name w:val="Подзаголовок Знак1"/>
    <w:aliases w:val="Обычный таблица Знак1"/>
    <w:uiPriority w:val="99"/>
    <w:rsid w:val="00FF1541"/>
    <w:rPr>
      <w:sz w:val="28"/>
      <w:szCs w:val="28"/>
      <w:lang w:val="ru-RU" w:eastAsia="ru-RU" w:bidi="ar-SA"/>
    </w:rPr>
  </w:style>
  <w:style w:type="paragraph" w:customStyle="1" w:styleId="stylet3">
    <w:name w:val="stylet3"/>
    <w:basedOn w:val="a1"/>
    <w:rsid w:val="00FF1541"/>
    <w:pPr>
      <w:spacing w:before="100" w:beforeAutospacing="1" w:after="100" w:afterAutospacing="1" w:line="240" w:lineRule="auto"/>
      <w:ind w:firstLine="709"/>
    </w:pPr>
    <w:rPr>
      <w:rFonts w:ascii="Times New Roman" w:hAnsi="Times New Roman"/>
      <w:sz w:val="28"/>
      <w:szCs w:val="24"/>
      <w:lang w:eastAsia="en-US"/>
    </w:rPr>
  </w:style>
  <w:style w:type="numbering" w:customStyle="1" w:styleId="1110">
    <w:name w:val="Нет списка111"/>
    <w:next w:val="a5"/>
    <w:uiPriority w:val="99"/>
    <w:semiHidden/>
    <w:unhideWhenUsed/>
    <w:rsid w:val="00FF1541"/>
  </w:style>
  <w:style w:type="numbering" w:customStyle="1" w:styleId="216">
    <w:name w:val="Нет списка21"/>
    <w:next w:val="a5"/>
    <w:uiPriority w:val="99"/>
    <w:semiHidden/>
    <w:unhideWhenUsed/>
    <w:rsid w:val="00FF1541"/>
  </w:style>
  <w:style w:type="paragraph" w:customStyle="1" w:styleId="2f6">
    <w:name w:val="Обычный2"/>
    <w:rsid w:val="00FF1541"/>
    <w:pPr>
      <w:spacing w:after="0" w:line="240" w:lineRule="auto"/>
      <w:jc w:val="both"/>
    </w:pPr>
    <w:rPr>
      <w:rFonts w:ascii="Times New Roman" w:eastAsia="Times New Roman" w:hAnsi="Times New Roman" w:cs="Times New Roman"/>
      <w:snapToGrid w:val="0"/>
      <w:sz w:val="20"/>
      <w:szCs w:val="20"/>
      <w:lang w:eastAsia="ru-RU"/>
    </w:rPr>
  </w:style>
  <w:style w:type="paragraph" w:customStyle="1" w:styleId="affffff1">
    <w:name w:val="Центрированный (таблица)"/>
    <w:basedOn w:val="afff8"/>
    <w:next w:val="a1"/>
    <w:uiPriority w:val="99"/>
    <w:rsid w:val="00FF1541"/>
    <w:pPr>
      <w:jc w:val="center"/>
    </w:pPr>
    <w:rPr>
      <w:rFonts w:ascii="Times New Roman" w:hAnsi="Times New Roman" w:cs="Times New Roman"/>
      <w:sz w:val="28"/>
      <w:szCs w:val="24"/>
    </w:rPr>
  </w:style>
  <w:style w:type="character" w:customStyle="1" w:styleId="w">
    <w:name w:val="w"/>
    <w:rsid w:val="00FF1541"/>
  </w:style>
  <w:style w:type="paragraph" w:customStyle="1" w:styleId="affffff2">
    <w:name w:val="Таблица_название_таблицы"/>
    <w:next w:val="a1"/>
    <w:link w:val="affffff3"/>
    <w:autoRedefine/>
    <w:qFormat/>
    <w:rsid w:val="00FF1541"/>
    <w:pPr>
      <w:keepNext/>
      <w:spacing w:before="60" w:after="60" w:line="240" w:lineRule="auto"/>
      <w:jc w:val="center"/>
    </w:pPr>
    <w:rPr>
      <w:rFonts w:ascii="Times New Roman" w:eastAsia="Times New Roman" w:hAnsi="Times New Roman" w:cs="Times New Roman"/>
      <w:b/>
      <w:bCs/>
      <w:lang w:eastAsia="ru-RU"/>
    </w:rPr>
  </w:style>
  <w:style w:type="character" w:customStyle="1" w:styleId="affffff3">
    <w:name w:val="Таблица_название_таблицы Знак"/>
    <w:link w:val="affffff2"/>
    <w:rsid w:val="00FF1541"/>
    <w:rPr>
      <w:rFonts w:ascii="Times New Roman" w:eastAsia="Times New Roman" w:hAnsi="Times New Roman" w:cs="Times New Roman"/>
      <w:b/>
      <w:bCs/>
      <w:lang w:eastAsia="ru-RU"/>
    </w:rPr>
  </w:style>
  <w:style w:type="paragraph" w:customStyle="1" w:styleId="116">
    <w:name w:val="Табличный_таблица_11"/>
    <w:link w:val="117"/>
    <w:qFormat/>
    <w:rsid w:val="00FF1541"/>
    <w:pPr>
      <w:spacing w:after="0" w:line="240" w:lineRule="auto"/>
      <w:jc w:val="center"/>
    </w:pPr>
    <w:rPr>
      <w:rFonts w:ascii="Times New Roman" w:eastAsia="Times New Roman" w:hAnsi="Times New Roman" w:cs="Times New Roman"/>
      <w:lang w:eastAsia="ru-RU"/>
    </w:rPr>
  </w:style>
  <w:style w:type="character" w:customStyle="1" w:styleId="117">
    <w:name w:val="Табличный_таблица_11 Знак"/>
    <w:link w:val="116"/>
    <w:rsid w:val="00FF1541"/>
    <w:rPr>
      <w:rFonts w:ascii="Times New Roman" w:eastAsia="Times New Roman" w:hAnsi="Times New Roman" w:cs="Times New Roman"/>
      <w:lang w:eastAsia="ru-RU"/>
    </w:rPr>
  </w:style>
  <w:style w:type="paragraph" w:customStyle="1" w:styleId="2111">
    <w:name w:val="Знак2 Знак Знак1 Знак1 Знак Знак Знак Знак Знак Знак Знак Знак Знак Знак Знак Знак"/>
    <w:basedOn w:val="a1"/>
    <w:rsid w:val="00FF1541"/>
    <w:pPr>
      <w:suppressAutoHyphens/>
      <w:spacing w:after="160" w:line="240" w:lineRule="exact"/>
      <w:jc w:val="both"/>
    </w:pPr>
    <w:rPr>
      <w:rFonts w:ascii="Verdana" w:eastAsia="Times New Roman" w:hAnsi="Verdana"/>
      <w:sz w:val="20"/>
      <w:szCs w:val="20"/>
      <w:lang w:val="en-US" w:eastAsia="en-US"/>
    </w:rPr>
  </w:style>
  <w:style w:type="numbering" w:customStyle="1" w:styleId="List0">
    <w:name w:val="List 0"/>
    <w:basedOn w:val="a5"/>
    <w:autoRedefine/>
    <w:semiHidden/>
    <w:rsid w:val="00FF1541"/>
    <w:pPr>
      <w:numPr>
        <w:numId w:val="31"/>
      </w:numPr>
    </w:pPr>
  </w:style>
  <w:style w:type="paragraph" w:customStyle="1" w:styleId="xl64">
    <w:name w:val="xl64"/>
    <w:basedOn w:val="a1"/>
    <w:rsid w:val="00FF1541"/>
    <w:pPr>
      <w:pBdr>
        <w:left w:val="single" w:sz="4" w:space="0" w:color="auto"/>
      </w:pBdr>
      <w:suppressAutoHyphens/>
      <w:spacing w:before="100" w:beforeAutospacing="1" w:after="100" w:afterAutospacing="1" w:line="240" w:lineRule="auto"/>
      <w:jc w:val="both"/>
    </w:pPr>
    <w:rPr>
      <w:rFonts w:ascii="Times New Roman" w:eastAsia="Times New Roman" w:hAnsi="Times New Roman"/>
    </w:rPr>
  </w:style>
  <w:style w:type="paragraph" w:customStyle="1" w:styleId="xl65">
    <w:name w:val="xl65"/>
    <w:basedOn w:val="a1"/>
    <w:rsid w:val="00FF1541"/>
    <w:pPr>
      <w:suppressAutoHyphens/>
      <w:spacing w:before="100" w:beforeAutospacing="1" w:after="100" w:afterAutospacing="1" w:line="240" w:lineRule="auto"/>
      <w:jc w:val="right"/>
    </w:pPr>
    <w:rPr>
      <w:rFonts w:ascii="Times New Roman" w:eastAsia="Times New Roman" w:hAnsi="Times New Roman"/>
    </w:rPr>
  </w:style>
  <w:style w:type="paragraph" w:customStyle="1" w:styleId="xl66">
    <w:name w:val="xl66"/>
    <w:basedOn w:val="a1"/>
    <w:rsid w:val="00FF1541"/>
    <w:pPr>
      <w:pBdr>
        <w:right w:val="single" w:sz="4" w:space="0" w:color="auto"/>
      </w:pBdr>
      <w:suppressAutoHyphens/>
      <w:spacing w:before="100" w:beforeAutospacing="1" w:after="100" w:afterAutospacing="1" w:line="240" w:lineRule="auto"/>
      <w:jc w:val="both"/>
    </w:pPr>
    <w:rPr>
      <w:rFonts w:ascii="Times New Roman" w:eastAsia="Times New Roman" w:hAnsi="Times New Roman"/>
    </w:rPr>
  </w:style>
  <w:style w:type="paragraph" w:customStyle="1" w:styleId="xl67">
    <w:name w:val="xl67"/>
    <w:basedOn w:val="a1"/>
    <w:rsid w:val="00FF1541"/>
    <w:pPr>
      <w:pBdr>
        <w:left w:val="single" w:sz="4" w:space="0" w:color="auto"/>
        <w:bottom w:val="single" w:sz="4" w:space="0" w:color="auto"/>
      </w:pBdr>
      <w:suppressAutoHyphens/>
      <w:spacing w:before="100" w:beforeAutospacing="1" w:after="100" w:afterAutospacing="1" w:line="240" w:lineRule="auto"/>
      <w:jc w:val="both"/>
    </w:pPr>
    <w:rPr>
      <w:rFonts w:ascii="Times New Roman" w:eastAsia="Times New Roman" w:hAnsi="Times New Roman"/>
    </w:rPr>
  </w:style>
  <w:style w:type="paragraph" w:customStyle="1" w:styleId="xl68">
    <w:name w:val="xl68"/>
    <w:basedOn w:val="a1"/>
    <w:rsid w:val="00FF1541"/>
    <w:pPr>
      <w:pBdr>
        <w:bottom w:val="single" w:sz="4" w:space="0" w:color="auto"/>
      </w:pBdr>
      <w:suppressAutoHyphens/>
      <w:spacing w:before="100" w:beforeAutospacing="1" w:after="100" w:afterAutospacing="1" w:line="240" w:lineRule="auto"/>
      <w:jc w:val="both"/>
    </w:pPr>
    <w:rPr>
      <w:rFonts w:ascii="Times New Roman" w:eastAsia="Times New Roman" w:hAnsi="Times New Roman"/>
    </w:rPr>
  </w:style>
  <w:style w:type="paragraph" w:customStyle="1" w:styleId="xl69">
    <w:name w:val="xl69"/>
    <w:basedOn w:val="a1"/>
    <w:rsid w:val="00FF1541"/>
    <w:pPr>
      <w:pBdr>
        <w:bottom w:val="single" w:sz="4" w:space="0" w:color="auto"/>
        <w:right w:val="single" w:sz="4" w:space="0" w:color="auto"/>
      </w:pBdr>
      <w:suppressAutoHyphens/>
      <w:spacing w:before="100" w:beforeAutospacing="1" w:after="100" w:afterAutospacing="1" w:line="240" w:lineRule="auto"/>
      <w:jc w:val="both"/>
    </w:pPr>
    <w:rPr>
      <w:rFonts w:ascii="Times New Roman" w:eastAsia="Times New Roman" w:hAnsi="Times New Roman"/>
    </w:rPr>
  </w:style>
  <w:style w:type="paragraph" w:customStyle="1" w:styleId="xl70">
    <w:name w:val="xl70"/>
    <w:basedOn w:val="a1"/>
    <w:rsid w:val="00FF1541"/>
    <w:pPr>
      <w:pBdr>
        <w:top w:val="single" w:sz="4" w:space="0" w:color="auto"/>
        <w:left w:val="single" w:sz="4" w:space="0" w:color="auto"/>
        <w:bottom w:val="single" w:sz="4" w:space="0" w:color="auto"/>
      </w:pBdr>
      <w:suppressAutoHyphens/>
      <w:spacing w:before="100" w:beforeAutospacing="1" w:after="100" w:afterAutospacing="1" w:line="240" w:lineRule="auto"/>
      <w:jc w:val="both"/>
    </w:pPr>
    <w:rPr>
      <w:rFonts w:ascii="Times New Roman" w:eastAsia="Times New Roman" w:hAnsi="Times New Roman"/>
    </w:rPr>
  </w:style>
  <w:style w:type="paragraph" w:customStyle="1" w:styleId="xl71">
    <w:name w:val="xl71"/>
    <w:basedOn w:val="a1"/>
    <w:rsid w:val="00FF1541"/>
    <w:pPr>
      <w:pBdr>
        <w:top w:val="single" w:sz="4" w:space="0" w:color="auto"/>
        <w:bottom w:val="single" w:sz="4" w:space="0" w:color="auto"/>
        <w:right w:val="single" w:sz="4" w:space="0" w:color="auto"/>
      </w:pBdr>
      <w:suppressAutoHyphens/>
      <w:spacing w:before="100" w:beforeAutospacing="1" w:after="100" w:afterAutospacing="1" w:line="240" w:lineRule="auto"/>
      <w:jc w:val="both"/>
    </w:pPr>
    <w:rPr>
      <w:rFonts w:ascii="Times New Roman" w:eastAsia="Times New Roman" w:hAnsi="Times New Roman"/>
    </w:rPr>
  </w:style>
  <w:style w:type="paragraph" w:customStyle="1" w:styleId="xl72">
    <w:name w:val="xl72"/>
    <w:basedOn w:val="a1"/>
    <w:rsid w:val="00FF1541"/>
    <w:pPr>
      <w:pBdr>
        <w:top w:val="single" w:sz="4" w:space="0" w:color="auto"/>
        <w:bottom w:val="single" w:sz="4" w:space="0" w:color="auto"/>
      </w:pBdr>
      <w:suppressAutoHyphens/>
      <w:spacing w:before="100" w:beforeAutospacing="1" w:after="100" w:afterAutospacing="1" w:line="240" w:lineRule="auto"/>
      <w:jc w:val="both"/>
    </w:pPr>
    <w:rPr>
      <w:rFonts w:ascii="Times New Roman" w:eastAsia="Times New Roman" w:hAnsi="Times New Roman"/>
    </w:rPr>
  </w:style>
  <w:style w:type="paragraph" w:customStyle="1" w:styleId="xl73">
    <w:name w:val="xl73"/>
    <w:basedOn w:val="a1"/>
    <w:rsid w:val="00FF1541"/>
    <w:pPr>
      <w:pBdr>
        <w:top w:val="single" w:sz="4" w:space="0" w:color="auto"/>
        <w:left w:val="single" w:sz="4" w:space="0" w:color="auto"/>
      </w:pBdr>
      <w:suppressAutoHyphens/>
      <w:spacing w:before="100" w:beforeAutospacing="1" w:after="100" w:afterAutospacing="1" w:line="240" w:lineRule="auto"/>
      <w:jc w:val="both"/>
    </w:pPr>
    <w:rPr>
      <w:rFonts w:ascii="Times New Roman" w:eastAsia="Times New Roman" w:hAnsi="Times New Roman"/>
    </w:rPr>
  </w:style>
  <w:style w:type="paragraph" w:customStyle="1" w:styleId="xl74">
    <w:name w:val="xl74"/>
    <w:basedOn w:val="a1"/>
    <w:rsid w:val="00FF1541"/>
    <w:pPr>
      <w:pBdr>
        <w:top w:val="single" w:sz="4" w:space="0" w:color="auto"/>
        <w:right w:val="single" w:sz="4" w:space="0" w:color="auto"/>
      </w:pBdr>
      <w:suppressAutoHyphens/>
      <w:spacing w:before="100" w:beforeAutospacing="1" w:after="100" w:afterAutospacing="1" w:line="240" w:lineRule="auto"/>
      <w:jc w:val="both"/>
    </w:pPr>
    <w:rPr>
      <w:rFonts w:ascii="Times New Roman" w:eastAsia="Times New Roman" w:hAnsi="Times New Roman"/>
    </w:rPr>
  </w:style>
  <w:style w:type="paragraph" w:customStyle="1" w:styleId="xl75">
    <w:name w:val="xl75"/>
    <w:basedOn w:val="a1"/>
    <w:rsid w:val="00FF1541"/>
    <w:pPr>
      <w:pBdr>
        <w:bottom w:val="single" w:sz="4" w:space="0" w:color="auto"/>
      </w:pBdr>
      <w:suppressAutoHyphens/>
      <w:spacing w:before="100" w:beforeAutospacing="1" w:after="100" w:afterAutospacing="1" w:line="240" w:lineRule="auto"/>
      <w:jc w:val="both"/>
    </w:pPr>
    <w:rPr>
      <w:rFonts w:ascii="Times New Roman" w:eastAsia="Times New Roman" w:hAnsi="Times New Roman"/>
    </w:rPr>
  </w:style>
  <w:style w:type="paragraph" w:customStyle="1" w:styleId="xl76">
    <w:name w:val="xl76"/>
    <w:basedOn w:val="a1"/>
    <w:rsid w:val="00FF1541"/>
    <w:pPr>
      <w:pBdr>
        <w:top w:val="single" w:sz="4" w:space="0" w:color="auto"/>
        <w:bottom w:val="single" w:sz="4" w:space="0" w:color="auto"/>
      </w:pBdr>
      <w:suppressAutoHyphens/>
      <w:spacing w:before="100" w:beforeAutospacing="1" w:after="100" w:afterAutospacing="1" w:line="240" w:lineRule="auto"/>
      <w:jc w:val="both"/>
      <w:textAlignment w:val="top"/>
    </w:pPr>
    <w:rPr>
      <w:rFonts w:ascii="Times New Roman" w:eastAsia="Times New Roman" w:hAnsi="Times New Roman"/>
    </w:rPr>
  </w:style>
  <w:style w:type="paragraph" w:customStyle="1" w:styleId="xl77">
    <w:name w:val="xl77"/>
    <w:basedOn w:val="a1"/>
    <w:rsid w:val="00FF1541"/>
    <w:pPr>
      <w:pBdr>
        <w:bottom w:val="single" w:sz="4" w:space="0" w:color="auto"/>
      </w:pBdr>
      <w:suppressAutoHyphens/>
      <w:spacing w:before="100" w:beforeAutospacing="1" w:after="100" w:afterAutospacing="1" w:line="240" w:lineRule="auto"/>
      <w:jc w:val="both"/>
      <w:textAlignment w:val="top"/>
    </w:pPr>
    <w:rPr>
      <w:rFonts w:ascii="Times New Roman" w:eastAsia="Times New Roman" w:hAnsi="Times New Roman"/>
    </w:rPr>
  </w:style>
  <w:style w:type="paragraph" w:customStyle="1" w:styleId="xl78">
    <w:name w:val="xl78"/>
    <w:basedOn w:val="a1"/>
    <w:rsid w:val="00FF1541"/>
    <w:pPr>
      <w:pBdr>
        <w:top w:val="single" w:sz="4" w:space="0" w:color="auto"/>
        <w:left w:val="single" w:sz="4" w:space="0" w:color="auto"/>
        <w:bottom w:val="single" w:sz="4" w:space="0" w:color="auto"/>
      </w:pBdr>
      <w:suppressAutoHyphens/>
      <w:spacing w:before="100" w:beforeAutospacing="1" w:after="100" w:afterAutospacing="1" w:line="240" w:lineRule="auto"/>
      <w:jc w:val="both"/>
      <w:textAlignment w:val="top"/>
    </w:pPr>
    <w:rPr>
      <w:rFonts w:ascii="Times New Roman" w:eastAsia="Times New Roman" w:hAnsi="Times New Roman"/>
    </w:rPr>
  </w:style>
  <w:style w:type="paragraph" w:customStyle="1" w:styleId="xl79">
    <w:name w:val="xl79"/>
    <w:basedOn w:val="a1"/>
    <w:rsid w:val="00FF1541"/>
    <w:pPr>
      <w:pBdr>
        <w:top w:val="single" w:sz="4" w:space="0" w:color="auto"/>
        <w:left w:val="single" w:sz="4" w:space="0" w:color="auto"/>
        <w:bottom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80">
    <w:name w:val="xl80"/>
    <w:basedOn w:val="a1"/>
    <w:rsid w:val="00FF1541"/>
    <w:pPr>
      <w:pBdr>
        <w:top w:val="single" w:sz="4" w:space="0" w:color="auto"/>
        <w:bottom w:val="single" w:sz="4" w:space="0" w:color="auto"/>
        <w:right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81">
    <w:name w:val="xl81"/>
    <w:basedOn w:val="a1"/>
    <w:rsid w:val="00FF1541"/>
    <w:pPr>
      <w:pBdr>
        <w:top w:val="single" w:sz="4" w:space="0" w:color="auto"/>
        <w:left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82">
    <w:name w:val="xl82"/>
    <w:basedOn w:val="a1"/>
    <w:rsid w:val="00FF1541"/>
    <w:pPr>
      <w:pBdr>
        <w:top w:val="single" w:sz="4" w:space="0" w:color="auto"/>
        <w:left w:val="single" w:sz="4" w:space="0" w:color="auto"/>
        <w:bottom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83">
    <w:name w:val="xl83"/>
    <w:basedOn w:val="a1"/>
    <w:rsid w:val="00FF1541"/>
    <w:pPr>
      <w:pBdr>
        <w:top w:val="single" w:sz="4" w:space="0" w:color="auto"/>
        <w:left w:val="single" w:sz="4" w:space="0" w:color="auto"/>
        <w:bottom w:val="single" w:sz="4" w:space="0" w:color="auto"/>
      </w:pBdr>
      <w:suppressAutoHyphens/>
      <w:spacing w:before="100" w:beforeAutospacing="1" w:after="100" w:afterAutospacing="1" w:line="240" w:lineRule="auto"/>
      <w:jc w:val="center"/>
      <w:textAlignment w:val="top"/>
    </w:pPr>
    <w:rPr>
      <w:rFonts w:ascii="Times New Roman" w:eastAsia="Times New Roman" w:hAnsi="Times New Roman"/>
      <w:b/>
      <w:bCs/>
    </w:rPr>
  </w:style>
  <w:style w:type="paragraph" w:customStyle="1" w:styleId="xl84">
    <w:name w:val="xl84"/>
    <w:basedOn w:val="a1"/>
    <w:rsid w:val="00FF1541"/>
    <w:pPr>
      <w:pBdr>
        <w:top w:val="single" w:sz="4" w:space="0" w:color="auto"/>
        <w:left w:val="single" w:sz="4" w:space="0" w:color="auto"/>
        <w:bottom w:val="single" w:sz="4" w:space="0" w:color="auto"/>
      </w:pBdr>
      <w:suppressAutoHyphens/>
      <w:spacing w:before="100" w:beforeAutospacing="1" w:after="100" w:afterAutospacing="1" w:line="240" w:lineRule="auto"/>
      <w:jc w:val="center"/>
      <w:textAlignment w:val="top"/>
    </w:pPr>
    <w:rPr>
      <w:rFonts w:ascii="Times New Roman" w:eastAsia="Times New Roman" w:hAnsi="Times New Roman"/>
    </w:rPr>
  </w:style>
  <w:style w:type="paragraph" w:customStyle="1" w:styleId="xl85">
    <w:name w:val="xl85"/>
    <w:basedOn w:val="a1"/>
    <w:rsid w:val="00FF1541"/>
    <w:pPr>
      <w:pBdr>
        <w:left w:val="single" w:sz="4" w:space="0" w:color="auto"/>
        <w:bottom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86">
    <w:name w:val="xl86"/>
    <w:basedOn w:val="a1"/>
    <w:rsid w:val="00FF1541"/>
    <w:pPr>
      <w:pBdr>
        <w:top w:val="single" w:sz="4" w:space="0" w:color="auto"/>
        <w:left w:val="single" w:sz="4" w:space="0" w:color="auto"/>
        <w:bottom w:val="single" w:sz="4" w:space="0" w:color="auto"/>
      </w:pBdr>
      <w:suppressAutoHyphens/>
      <w:spacing w:before="100" w:beforeAutospacing="1" w:after="100" w:afterAutospacing="1" w:line="240" w:lineRule="auto"/>
      <w:jc w:val="center"/>
      <w:textAlignment w:val="top"/>
    </w:pPr>
    <w:rPr>
      <w:rFonts w:ascii="Times New Roman" w:eastAsia="Times New Roman" w:hAnsi="Times New Roman"/>
      <w:b/>
      <w:bCs/>
    </w:rPr>
  </w:style>
  <w:style w:type="paragraph" w:customStyle="1" w:styleId="xl87">
    <w:name w:val="xl87"/>
    <w:basedOn w:val="a1"/>
    <w:rsid w:val="00FF1541"/>
    <w:pPr>
      <w:pBdr>
        <w:top w:val="single" w:sz="4" w:space="0" w:color="auto"/>
        <w:left w:val="single" w:sz="4" w:space="0" w:color="auto"/>
        <w:bottom w:val="single" w:sz="4" w:space="0" w:color="auto"/>
      </w:pBdr>
      <w:suppressAutoHyphens/>
      <w:spacing w:before="100" w:beforeAutospacing="1" w:after="100" w:afterAutospacing="1" w:line="240" w:lineRule="auto"/>
      <w:jc w:val="center"/>
    </w:pPr>
    <w:rPr>
      <w:rFonts w:ascii="Times New Roman" w:eastAsia="Times New Roman" w:hAnsi="Times New Roman"/>
      <w:b/>
      <w:bCs/>
    </w:rPr>
  </w:style>
  <w:style w:type="paragraph" w:customStyle="1" w:styleId="xl88">
    <w:name w:val="xl88"/>
    <w:basedOn w:val="a1"/>
    <w:rsid w:val="00FF1541"/>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jc w:val="both"/>
    </w:pPr>
    <w:rPr>
      <w:rFonts w:ascii="Times New Roman" w:eastAsia="Times New Roman" w:hAnsi="Times New Roman"/>
    </w:rPr>
  </w:style>
  <w:style w:type="paragraph" w:customStyle="1" w:styleId="xl89">
    <w:name w:val="xl89"/>
    <w:basedOn w:val="a1"/>
    <w:rsid w:val="00FF1541"/>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90">
    <w:name w:val="xl90"/>
    <w:basedOn w:val="a1"/>
    <w:rsid w:val="00FF1541"/>
    <w:pPr>
      <w:pBdr>
        <w:top w:val="single" w:sz="4" w:space="0" w:color="auto"/>
        <w:left w:val="single" w:sz="4" w:space="0" w:color="auto"/>
      </w:pBdr>
      <w:suppressAutoHyphens/>
      <w:spacing w:before="100" w:beforeAutospacing="1" w:after="100" w:afterAutospacing="1" w:line="240" w:lineRule="auto"/>
      <w:jc w:val="center"/>
      <w:textAlignment w:val="top"/>
    </w:pPr>
    <w:rPr>
      <w:rFonts w:ascii="Times New Roman" w:eastAsia="Times New Roman" w:hAnsi="Times New Roman"/>
    </w:rPr>
  </w:style>
  <w:style w:type="paragraph" w:customStyle="1" w:styleId="xl91">
    <w:name w:val="xl91"/>
    <w:basedOn w:val="a1"/>
    <w:rsid w:val="00FF1541"/>
    <w:pPr>
      <w:pBdr>
        <w:left w:val="single" w:sz="4" w:space="0" w:color="auto"/>
      </w:pBdr>
      <w:suppressAutoHyphens/>
      <w:spacing w:before="100" w:beforeAutospacing="1" w:after="100" w:afterAutospacing="1" w:line="240" w:lineRule="auto"/>
      <w:jc w:val="center"/>
      <w:textAlignment w:val="top"/>
    </w:pPr>
    <w:rPr>
      <w:rFonts w:ascii="Times New Roman" w:eastAsia="Times New Roman" w:hAnsi="Times New Roman"/>
    </w:rPr>
  </w:style>
  <w:style w:type="paragraph" w:customStyle="1" w:styleId="xl92">
    <w:name w:val="xl92"/>
    <w:basedOn w:val="a1"/>
    <w:rsid w:val="00FF1541"/>
    <w:pPr>
      <w:pBdr>
        <w:left w:val="single" w:sz="4" w:space="0" w:color="auto"/>
        <w:bottom w:val="single" w:sz="4" w:space="0" w:color="auto"/>
      </w:pBdr>
      <w:suppressAutoHyphens/>
      <w:spacing w:before="100" w:beforeAutospacing="1" w:after="100" w:afterAutospacing="1" w:line="240" w:lineRule="auto"/>
      <w:jc w:val="center"/>
      <w:textAlignment w:val="top"/>
    </w:pPr>
    <w:rPr>
      <w:rFonts w:ascii="Times New Roman" w:eastAsia="Times New Roman" w:hAnsi="Times New Roman"/>
    </w:rPr>
  </w:style>
  <w:style w:type="paragraph" w:customStyle="1" w:styleId="xl93">
    <w:name w:val="xl93"/>
    <w:basedOn w:val="a1"/>
    <w:rsid w:val="00FF1541"/>
    <w:pPr>
      <w:pBdr>
        <w:top w:val="single" w:sz="4" w:space="0" w:color="auto"/>
      </w:pBdr>
      <w:suppressAutoHyphens/>
      <w:spacing w:before="100" w:beforeAutospacing="1" w:after="100" w:afterAutospacing="1" w:line="240" w:lineRule="auto"/>
      <w:jc w:val="center"/>
      <w:textAlignment w:val="top"/>
    </w:pPr>
    <w:rPr>
      <w:rFonts w:ascii="Times New Roman" w:eastAsia="Times New Roman" w:hAnsi="Times New Roman"/>
    </w:rPr>
  </w:style>
  <w:style w:type="paragraph" w:customStyle="1" w:styleId="xl94">
    <w:name w:val="xl94"/>
    <w:basedOn w:val="a1"/>
    <w:rsid w:val="00FF1541"/>
    <w:pPr>
      <w:pBdr>
        <w:top w:val="single" w:sz="4" w:space="0" w:color="auto"/>
        <w:right w:val="single" w:sz="4" w:space="0" w:color="auto"/>
      </w:pBdr>
      <w:suppressAutoHyphens/>
      <w:spacing w:before="100" w:beforeAutospacing="1" w:after="100" w:afterAutospacing="1" w:line="240" w:lineRule="auto"/>
      <w:jc w:val="center"/>
      <w:textAlignment w:val="top"/>
    </w:pPr>
    <w:rPr>
      <w:rFonts w:ascii="Times New Roman" w:eastAsia="Times New Roman" w:hAnsi="Times New Roman"/>
    </w:rPr>
  </w:style>
  <w:style w:type="paragraph" w:customStyle="1" w:styleId="xl95">
    <w:name w:val="xl95"/>
    <w:basedOn w:val="a1"/>
    <w:rsid w:val="00FF1541"/>
    <w:pPr>
      <w:suppressAutoHyphens/>
      <w:spacing w:before="100" w:beforeAutospacing="1" w:after="100" w:afterAutospacing="1" w:line="240" w:lineRule="auto"/>
      <w:jc w:val="center"/>
      <w:textAlignment w:val="top"/>
    </w:pPr>
    <w:rPr>
      <w:rFonts w:ascii="Times New Roman" w:eastAsia="Times New Roman" w:hAnsi="Times New Roman"/>
    </w:rPr>
  </w:style>
  <w:style w:type="paragraph" w:customStyle="1" w:styleId="xl96">
    <w:name w:val="xl96"/>
    <w:basedOn w:val="a1"/>
    <w:rsid w:val="00FF1541"/>
    <w:pPr>
      <w:pBdr>
        <w:right w:val="single" w:sz="4" w:space="0" w:color="auto"/>
      </w:pBdr>
      <w:suppressAutoHyphens/>
      <w:spacing w:before="100" w:beforeAutospacing="1" w:after="100" w:afterAutospacing="1" w:line="240" w:lineRule="auto"/>
      <w:jc w:val="center"/>
      <w:textAlignment w:val="top"/>
    </w:pPr>
    <w:rPr>
      <w:rFonts w:ascii="Times New Roman" w:eastAsia="Times New Roman" w:hAnsi="Times New Roman"/>
    </w:rPr>
  </w:style>
  <w:style w:type="paragraph" w:customStyle="1" w:styleId="xl97">
    <w:name w:val="xl97"/>
    <w:basedOn w:val="a1"/>
    <w:rsid w:val="00FF1541"/>
    <w:pPr>
      <w:pBdr>
        <w:bottom w:val="single" w:sz="4" w:space="0" w:color="auto"/>
      </w:pBdr>
      <w:suppressAutoHyphens/>
      <w:spacing w:before="100" w:beforeAutospacing="1" w:after="100" w:afterAutospacing="1" w:line="240" w:lineRule="auto"/>
      <w:jc w:val="center"/>
      <w:textAlignment w:val="top"/>
    </w:pPr>
    <w:rPr>
      <w:rFonts w:ascii="Times New Roman" w:eastAsia="Times New Roman" w:hAnsi="Times New Roman"/>
    </w:rPr>
  </w:style>
  <w:style w:type="paragraph" w:customStyle="1" w:styleId="xl98">
    <w:name w:val="xl98"/>
    <w:basedOn w:val="a1"/>
    <w:rsid w:val="00FF1541"/>
    <w:pPr>
      <w:pBdr>
        <w:bottom w:val="single" w:sz="4" w:space="0" w:color="auto"/>
        <w:right w:val="single" w:sz="4" w:space="0" w:color="auto"/>
      </w:pBdr>
      <w:suppressAutoHyphens/>
      <w:spacing w:before="100" w:beforeAutospacing="1" w:after="100" w:afterAutospacing="1" w:line="240" w:lineRule="auto"/>
      <w:jc w:val="center"/>
      <w:textAlignment w:val="top"/>
    </w:pPr>
    <w:rPr>
      <w:rFonts w:ascii="Times New Roman" w:eastAsia="Times New Roman" w:hAnsi="Times New Roman"/>
    </w:rPr>
  </w:style>
  <w:style w:type="paragraph" w:customStyle="1" w:styleId="xl99">
    <w:name w:val="xl99"/>
    <w:basedOn w:val="a1"/>
    <w:rsid w:val="00FF1541"/>
    <w:pPr>
      <w:pBdr>
        <w:top w:val="single" w:sz="4" w:space="0" w:color="auto"/>
        <w:left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100">
    <w:name w:val="xl100"/>
    <w:basedOn w:val="a1"/>
    <w:rsid w:val="00FF1541"/>
    <w:pPr>
      <w:pBdr>
        <w:top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101">
    <w:name w:val="xl101"/>
    <w:basedOn w:val="a1"/>
    <w:rsid w:val="00FF1541"/>
    <w:pPr>
      <w:pBdr>
        <w:top w:val="single" w:sz="4" w:space="0" w:color="auto"/>
        <w:right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102">
    <w:name w:val="xl102"/>
    <w:basedOn w:val="a1"/>
    <w:rsid w:val="00FF1541"/>
    <w:pPr>
      <w:pBdr>
        <w:left w:val="single" w:sz="4" w:space="0" w:color="auto"/>
        <w:bottom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103">
    <w:name w:val="xl103"/>
    <w:basedOn w:val="a1"/>
    <w:rsid w:val="00FF1541"/>
    <w:pPr>
      <w:pBdr>
        <w:bottom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104">
    <w:name w:val="xl104"/>
    <w:basedOn w:val="a1"/>
    <w:rsid w:val="00FF1541"/>
    <w:pPr>
      <w:pBdr>
        <w:bottom w:val="single" w:sz="4" w:space="0" w:color="auto"/>
        <w:right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105">
    <w:name w:val="xl105"/>
    <w:basedOn w:val="a1"/>
    <w:rsid w:val="00FF1541"/>
    <w:pPr>
      <w:pBdr>
        <w:top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106">
    <w:name w:val="xl106"/>
    <w:basedOn w:val="a1"/>
    <w:rsid w:val="00FF1541"/>
    <w:pPr>
      <w:pBdr>
        <w:top w:val="single" w:sz="4" w:space="0" w:color="auto"/>
        <w:right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107">
    <w:name w:val="xl107"/>
    <w:basedOn w:val="a1"/>
    <w:rsid w:val="00FF1541"/>
    <w:pPr>
      <w:pBdr>
        <w:bottom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108">
    <w:name w:val="xl108"/>
    <w:basedOn w:val="a1"/>
    <w:rsid w:val="00FF1541"/>
    <w:pPr>
      <w:pBdr>
        <w:bottom w:val="single" w:sz="4" w:space="0" w:color="auto"/>
        <w:right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109">
    <w:name w:val="xl109"/>
    <w:basedOn w:val="a1"/>
    <w:rsid w:val="00FF1541"/>
    <w:pPr>
      <w:pBdr>
        <w:top w:val="single" w:sz="4" w:space="0" w:color="auto"/>
        <w:bottom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110">
    <w:name w:val="xl110"/>
    <w:basedOn w:val="a1"/>
    <w:rsid w:val="00FF1541"/>
    <w:pPr>
      <w:pBdr>
        <w:top w:val="single" w:sz="4" w:space="0" w:color="auto"/>
        <w:bottom w:val="single" w:sz="4" w:space="0" w:color="auto"/>
      </w:pBdr>
      <w:suppressAutoHyphens/>
      <w:spacing w:before="100" w:beforeAutospacing="1" w:after="100" w:afterAutospacing="1" w:line="240" w:lineRule="auto"/>
      <w:jc w:val="both"/>
    </w:pPr>
    <w:rPr>
      <w:rFonts w:ascii="Times New Roman" w:eastAsia="Times New Roman" w:hAnsi="Times New Roman"/>
      <w:b/>
      <w:bCs/>
    </w:rPr>
  </w:style>
  <w:style w:type="paragraph" w:customStyle="1" w:styleId="xl111">
    <w:name w:val="xl111"/>
    <w:basedOn w:val="a1"/>
    <w:rsid w:val="00FF1541"/>
    <w:pPr>
      <w:pBdr>
        <w:top w:val="single" w:sz="4" w:space="0" w:color="auto"/>
      </w:pBdr>
      <w:suppressAutoHyphens/>
      <w:spacing w:before="100" w:beforeAutospacing="1" w:after="100" w:afterAutospacing="1" w:line="240" w:lineRule="auto"/>
      <w:jc w:val="both"/>
    </w:pPr>
    <w:rPr>
      <w:rFonts w:ascii="Times New Roman" w:eastAsia="Times New Roman" w:hAnsi="Times New Roman"/>
    </w:rPr>
  </w:style>
  <w:style w:type="paragraph" w:customStyle="1" w:styleId="xl112">
    <w:name w:val="xl112"/>
    <w:basedOn w:val="a1"/>
    <w:rsid w:val="00FF1541"/>
    <w:pPr>
      <w:pBdr>
        <w:top w:val="single" w:sz="4" w:space="0" w:color="auto"/>
        <w:bottom w:val="single" w:sz="4" w:space="0" w:color="auto"/>
      </w:pBdr>
      <w:suppressAutoHyphens/>
      <w:spacing w:before="100" w:beforeAutospacing="1" w:after="100" w:afterAutospacing="1" w:line="240" w:lineRule="auto"/>
      <w:jc w:val="both"/>
    </w:pPr>
    <w:rPr>
      <w:rFonts w:ascii="Times New Roman" w:eastAsia="Times New Roman" w:hAnsi="Times New Roman"/>
    </w:rPr>
  </w:style>
  <w:style w:type="paragraph" w:customStyle="1" w:styleId="xl113">
    <w:name w:val="xl113"/>
    <w:basedOn w:val="a1"/>
    <w:rsid w:val="00FF1541"/>
    <w:pPr>
      <w:pBdr>
        <w:top w:val="single" w:sz="4" w:space="0" w:color="auto"/>
        <w:bottom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114">
    <w:name w:val="xl114"/>
    <w:basedOn w:val="a1"/>
    <w:rsid w:val="00FF1541"/>
    <w:pPr>
      <w:pBdr>
        <w:top w:val="single" w:sz="4" w:space="0" w:color="auto"/>
        <w:bottom w:val="single" w:sz="4" w:space="0" w:color="auto"/>
        <w:right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115">
    <w:name w:val="xl115"/>
    <w:basedOn w:val="a1"/>
    <w:rsid w:val="00FF1541"/>
    <w:pPr>
      <w:pBdr>
        <w:top w:val="single" w:sz="4" w:space="0" w:color="auto"/>
        <w:left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paragraph" w:customStyle="1" w:styleId="xl116">
    <w:name w:val="xl116"/>
    <w:basedOn w:val="a1"/>
    <w:rsid w:val="00FF1541"/>
    <w:pPr>
      <w:pBdr>
        <w:top w:val="single" w:sz="4" w:space="0" w:color="auto"/>
      </w:pBdr>
      <w:suppressAutoHyphens/>
      <w:spacing w:before="100" w:beforeAutospacing="1" w:after="100" w:afterAutospacing="1" w:line="240" w:lineRule="auto"/>
      <w:jc w:val="center"/>
    </w:pPr>
    <w:rPr>
      <w:rFonts w:ascii="Times New Roman" w:eastAsia="Times New Roman" w:hAnsi="Times New Roman"/>
    </w:rPr>
  </w:style>
  <w:style w:type="numbering" w:customStyle="1" w:styleId="3f">
    <w:name w:val="Нет списка3"/>
    <w:next w:val="a5"/>
    <w:uiPriority w:val="99"/>
    <w:semiHidden/>
    <w:unhideWhenUsed/>
    <w:rsid w:val="00FF1541"/>
  </w:style>
  <w:style w:type="numbering" w:customStyle="1" w:styleId="List01">
    <w:name w:val="List 01"/>
    <w:basedOn w:val="a5"/>
    <w:autoRedefine/>
    <w:semiHidden/>
    <w:rsid w:val="00FF1541"/>
  </w:style>
  <w:style w:type="numbering" w:customStyle="1" w:styleId="1111">
    <w:name w:val="Нет списка1111"/>
    <w:next w:val="a5"/>
    <w:uiPriority w:val="99"/>
    <w:semiHidden/>
    <w:unhideWhenUsed/>
    <w:rsid w:val="00FF1541"/>
  </w:style>
  <w:style w:type="numbering" w:customStyle="1" w:styleId="2112">
    <w:name w:val="Нет списка211"/>
    <w:next w:val="a5"/>
    <w:uiPriority w:val="99"/>
    <w:semiHidden/>
    <w:unhideWhenUsed/>
    <w:rsid w:val="00FF1541"/>
  </w:style>
  <w:style w:type="numbering" w:customStyle="1" w:styleId="44">
    <w:name w:val="Нет списка4"/>
    <w:next w:val="a5"/>
    <w:uiPriority w:val="99"/>
    <w:semiHidden/>
    <w:unhideWhenUsed/>
    <w:rsid w:val="00FF1541"/>
  </w:style>
  <w:style w:type="numbering" w:customStyle="1" w:styleId="List02">
    <w:name w:val="List 02"/>
    <w:basedOn w:val="a5"/>
    <w:autoRedefine/>
    <w:semiHidden/>
    <w:rsid w:val="00FF1541"/>
  </w:style>
  <w:style w:type="numbering" w:customStyle="1" w:styleId="1210">
    <w:name w:val="Нет списка121"/>
    <w:next w:val="a5"/>
    <w:uiPriority w:val="99"/>
    <w:semiHidden/>
    <w:unhideWhenUsed/>
    <w:rsid w:val="00FF1541"/>
  </w:style>
  <w:style w:type="numbering" w:customStyle="1" w:styleId="221">
    <w:name w:val="Нет списка22"/>
    <w:next w:val="a5"/>
    <w:uiPriority w:val="99"/>
    <w:semiHidden/>
    <w:unhideWhenUsed/>
    <w:rsid w:val="00FF1541"/>
  </w:style>
  <w:style w:type="numbering" w:customStyle="1" w:styleId="55">
    <w:name w:val="Нет списка5"/>
    <w:next w:val="a5"/>
    <w:uiPriority w:val="99"/>
    <w:semiHidden/>
    <w:unhideWhenUsed/>
    <w:rsid w:val="00FF1541"/>
  </w:style>
  <w:style w:type="numbering" w:customStyle="1" w:styleId="List03">
    <w:name w:val="List 03"/>
    <w:basedOn w:val="a5"/>
    <w:autoRedefine/>
    <w:semiHidden/>
    <w:rsid w:val="00FF1541"/>
  </w:style>
  <w:style w:type="numbering" w:customStyle="1" w:styleId="131">
    <w:name w:val="Нет списка13"/>
    <w:next w:val="a5"/>
    <w:uiPriority w:val="99"/>
    <w:semiHidden/>
    <w:unhideWhenUsed/>
    <w:rsid w:val="00FF1541"/>
  </w:style>
  <w:style w:type="numbering" w:customStyle="1" w:styleId="231">
    <w:name w:val="Нет списка23"/>
    <w:next w:val="a5"/>
    <w:uiPriority w:val="99"/>
    <w:semiHidden/>
    <w:unhideWhenUsed/>
    <w:rsid w:val="00FF1541"/>
  </w:style>
  <w:style w:type="numbering" w:customStyle="1" w:styleId="64">
    <w:name w:val="Нет списка6"/>
    <w:next w:val="a5"/>
    <w:uiPriority w:val="99"/>
    <w:semiHidden/>
    <w:unhideWhenUsed/>
    <w:rsid w:val="00FF1541"/>
  </w:style>
  <w:style w:type="numbering" w:customStyle="1" w:styleId="List04">
    <w:name w:val="List 04"/>
    <w:basedOn w:val="a5"/>
    <w:autoRedefine/>
    <w:semiHidden/>
    <w:rsid w:val="00FF1541"/>
  </w:style>
  <w:style w:type="numbering" w:customStyle="1" w:styleId="141">
    <w:name w:val="Нет списка14"/>
    <w:next w:val="a5"/>
    <w:uiPriority w:val="99"/>
    <w:semiHidden/>
    <w:unhideWhenUsed/>
    <w:rsid w:val="00FF1541"/>
  </w:style>
  <w:style w:type="numbering" w:customStyle="1" w:styleId="241">
    <w:name w:val="Нет списка24"/>
    <w:next w:val="a5"/>
    <w:uiPriority w:val="99"/>
    <w:semiHidden/>
    <w:unhideWhenUsed/>
    <w:rsid w:val="00FF1541"/>
  </w:style>
  <w:style w:type="character" w:customStyle="1" w:styleId="1ff2">
    <w:name w:val="Основной шрифт абзаца1"/>
    <w:rsid w:val="00FF1541"/>
  </w:style>
  <w:style w:type="character" w:customStyle="1" w:styleId="1ff3">
    <w:name w:val="Знак примечания1"/>
    <w:rsid w:val="00FF1541"/>
    <w:rPr>
      <w:sz w:val="16"/>
      <w:szCs w:val="16"/>
    </w:rPr>
  </w:style>
  <w:style w:type="character" w:customStyle="1" w:styleId="affffff4">
    <w:name w:val="Символ нумерации"/>
    <w:rsid w:val="00FF1541"/>
  </w:style>
  <w:style w:type="character" w:customStyle="1" w:styleId="1ff4">
    <w:name w:val="Название Знак1"/>
    <w:basedOn w:val="a3"/>
    <w:rsid w:val="00FF1541"/>
    <w:rPr>
      <w:rFonts w:ascii="Arial" w:eastAsia="Microsoft YaHei" w:hAnsi="Arial" w:cs="Mangal"/>
      <w:sz w:val="28"/>
      <w:szCs w:val="28"/>
      <w:lang w:eastAsia="ar-SA"/>
    </w:rPr>
  </w:style>
  <w:style w:type="paragraph" w:customStyle="1" w:styleId="1ff5">
    <w:name w:val="Указатель1"/>
    <w:basedOn w:val="a1"/>
    <w:rsid w:val="00FF1541"/>
    <w:pPr>
      <w:suppressLineNumbers/>
      <w:suppressAutoHyphens/>
    </w:pPr>
    <w:rPr>
      <w:rFonts w:cs="Mangal"/>
      <w:lang w:eastAsia="ar-SA"/>
    </w:rPr>
  </w:style>
  <w:style w:type="paragraph" w:customStyle="1" w:styleId="1ff6">
    <w:name w:val="Текст примечания1"/>
    <w:basedOn w:val="a1"/>
    <w:rsid w:val="00FF1541"/>
    <w:pPr>
      <w:suppressAutoHyphens/>
    </w:pPr>
    <w:rPr>
      <w:sz w:val="20"/>
      <w:szCs w:val="20"/>
      <w:lang w:eastAsia="ar-SA"/>
    </w:rPr>
  </w:style>
  <w:style w:type="paragraph" w:customStyle="1" w:styleId="affffff5">
    <w:name w:val="Обычный + по ширине"/>
    <w:basedOn w:val="a1"/>
    <w:rsid w:val="00FF1541"/>
    <w:pPr>
      <w:suppressAutoHyphens/>
      <w:spacing w:after="0" w:line="240" w:lineRule="auto"/>
      <w:jc w:val="both"/>
    </w:pPr>
    <w:rPr>
      <w:rFonts w:ascii="Times New Roman" w:eastAsia="Times New Roman" w:hAnsi="Times New Roman"/>
      <w:sz w:val="24"/>
      <w:szCs w:val="24"/>
      <w:lang w:eastAsia="ar-SA"/>
    </w:rPr>
  </w:style>
  <w:style w:type="paragraph" w:customStyle="1" w:styleId="affffff6">
    <w:name w:val="Заголовок таблицы"/>
    <w:basedOn w:val="afff3"/>
    <w:rsid w:val="00FF1541"/>
    <w:pPr>
      <w:spacing w:after="200" w:line="276" w:lineRule="auto"/>
      <w:jc w:val="center"/>
    </w:pPr>
    <w:rPr>
      <w:rFonts w:eastAsia="Calibri" w:cs="Times New Roman"/>
      <w:b/>
      <w:bCs/>
      <w:sz w:val="22"/>
      <w:szCs w:val="22"/>
    </w:rPr>
  </w:style>
  <w:style w:type="character" w:customStyle="1" w:styleId="FontStyle25">
    <w:name w:val="Font Style25"/>
    <w:rsid w:val="00FF1541"/>
    <w:rPr>
      <w:rFonts w:ascii="Times New Roman" w:hAnsi="Times New Roman"/>
      <w:b/>
      <w:sz w:val="20"/>
    </w:rPr>
  </w:style>
  <w:style w:type="character" w:customStyle="1" w:styleId="1ff7">
    <w:name w:val="Текст примечания Знак1"/>
    <w:uiPriority w:val="99"/>
    <w:semiHidden/>
    <w:rsid w:val="00FF1541"/>
    <w:rPr>
      <w:rFonts w:ascii="Calibri" w:eastAsia="Calibri" w:hAnsi="Calibri"/>
      <w:lang w:eastAsia="ar-SA"/>
    </w:rPr>
  </w:style>
  <w:style w:type="paragraph" w:customStyle="1" w:styleId="3f0">
    <w:name w:val="Абзац списка3"/>
    <w:basedOn w:val="a1"/>
    <w:rsid w:val="00FF1541"/>
    <w:pPr>
      <w:suppressAutoHyphens/>
      <w:spacing w:after="0" w:line="240" w:lineRule="auto"/>
      <w:ind w:left="720" w:firstLine="567"/>
      <w:contextualSpacing/>
      <w:jc w:val="both"/>
    </w:pPr>
    <w:rPr>
      <w:kern w:val="1"/>
      <w:lang w:eastAsia="hi-IN" w:bidi="hi-IN"/>
    </w:rPr>
  </w:style>
  <w:style w:type="paragraph" w:customStyle="1" w:styleId="45">
    <w:name w:val="Абзац списка4"/>
    <w:basedOn w:val="a1"/>
    <w:rsid w:val="00FF1541"/>
    <w:pPr>
      <w:suppressAutoHyphens/>
      <w:spacing w:after="0" w:line="240" w:lineRule="auto"/>
      <w:ind w:left="720" w:firstLine="567"/>
      <w:contextualSpacing/>
      <w:jc w:val="both"/>
    </w:pPr>
    <w:rPr>
      <w:kern w:val="1"/>
      <w:lang w:eastAsia="hi-IN" w:bidi="hi-IN"/>
    </w:rPr>
  </w:style>
  <w:style w:type="paragraph" w:customStyle="1" w:styleId="56">
    <w:name w:val="Абзац списка5"/>
    <w:basedOn w:val="a1"/>
    <w:rsid w:val="00FF1541"/>
    <w:pPr>
      <w:suppressAutoHyphens/>
      <w:spacing w:after="0" w:line="240" w:lineRule="auto"/>
      <w:ind w:left="720" w:firstLine="567"/>
      <w:contextualSpacing/>
      <w:jc w:val="both"/>
    </w:pPr>
    <w:rPr>
      <w:kern w:val="1"/>
      <w:lang w:eastAsia="hi-IN" w:bidi="hi-IN"/>
    </w:rPr>
  </w:style>
  <w:style w:type="paragraph" w:customStyle="1" w:styleId="65">
    <w:name w:val="Абзац списка6"/>
    <w:basedOn w:val="a1"/>
    <w:rsid w:val="00FF1541"/>
    <w:pPr>
      <w:suppressAutoHyphens/>
      <w:spacing w:after="0" w:line="240" w:lineRule="auto"/>
      <w:ind w:left="720" w:firstLine="567"/>
      <w:contextualSpacing/>
      <w:jc w:val="both"/>
    </w:pPr>
    <w:rPr>
      <w:kern w:val="1"/>
      <w:lang w:eastAsia="hi-IN" w:bidi="hi-IN"/>
    </w:rPr>
  </w:style>
  <w:style w:type="numbering" w:customStyle="1" w:styleId="118">
    <w:name w:val="Стиль11"/>
    <w:rsid w:val="00FF1541"/>
  </w:style>
  <w:style w:type="table" w:customStyle="1" w:styleId="1112">
    <w:name w:val="Сетка таблицы111"/>
    <w:basedOn w:val="a4"/>
    <w:next w:val="a6"/>
    <w:uiPriority w:val="59"/>
    <w:rsid w:val="00FF1541"/>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Стиль12"/>
    <w:rsid w:val="00FF1541"/>
  </w:style>
  <w:style w:type="paragraph" w:customStyle="1" w:styleId="73">
    <w:name w:val="Абзац списка7"/>
    <w:basedOn w:val="a1"/>
    <w:rsid w:val="00FF1541"/>
    <w:pPr>
      <w:autoSpaceDE w:val="0"/>
      <w:autoSpaceDN w:val="0"/>
      <w:adjustRightInd w:val="0"/>
      <w:spacing w:after="0" w:line="240" w:lineRule="auto"/>
      <w:ind w:left="720" w:firstLine="567"/>
      <w:contextualSpacing/>
      <w:jc w:val="both"/>
    </w:pPr>
    <w:rPr>
      <w:kern w:val="1"/>
      <w:lang w:eastAsia="hi-IN" w:bidi="hi-IN"/>
    </w:rPr>
  </w:style>
  <w:style w:type="character" w:customStyle="1" w:styleId="serp-urlitem1">
    <w:name w:val="serp-url__item1"/>
    <w:rsid w:val="00FF1541"/>
  </w:style>
  <w:style w:type="character" w:customStyle="1" w:styleId="serp-urlmark1">
    <w:name w:val="serp-url__mark1"/>
    <w:rsid w:val="00FF1541"/>
    <w:rPr>
      <w:rFonts w:ascii="Verdana" w:hAnsi="Verdana" w:hint="default"/>
    </w:rPr>
  </w:style>
  <w:style w:type="paragraph" w:customStyle="1" w:styleId="s11">
    <w:name w:val="s_1"/>
    <w:basedOn w:val="a1"/>
    <w:rsid w:val="00FF1541"/>
    <w:pPr>
      <w:spacing w:before="100" w:beforeAutospacing="1" w:after="100" w:afterAutospacing="1" w:line="240" w:lineRule="auto"/>
    </w:pPr>
    <w:rPr>
      <w:rFonts w:ascii="Times New Roman" w:eastAsia="Times New Roman" w:hAnsi="Times New Roman"/>
      <w:sz w:val="24"/>
      <w:szCs w:val="24"/>
    </w:rPr>
  </w:style>
  <w:style w:type="paragraph" w:customStyle="1" w:styleId="s22">
    <w:name w:val="s_22"/>
    <w:basedOn w:val="a1"/>
    <w:rsid w:val="00FF1541"/>
    <w:pPr>
      <w:spacing w:before="100" w:beforeAutospacing="1" w:after="100" w:afterAutospacing="1" w:line="240" w:lineRule="auto"/>
    </w:pPr>
    <w:rPr>
      <w:rFonts w:ascii="Times New Roman" w:eastAsia="Times New Roman" w:hAnsi="Times New Roman"/>
      <w:sz w:val="24"/>
      <w:szCs w:val="24"/>
    </w:rPr>
  </w:style>
  <w:style w:type="numbering" w:customStyle="1" w:styleId="74">
    <w:name w:val="Нет списка7"/>
    <w:next w:val="a5"/>
    <w:uiPriority w:val="99"/>
    <w:semiHidden/>
    <w:unhideWhenUsed/>
    <w:rsid w:val="00FF1541"/>
  </w:style>
  <w:style w:type="table" w:customStyle="1" w:styleId="217">
    <w:name w:val="Сетка таблицы21"/>
    <w:basedOn w:val="a4"/>
    <w:next w:val="a6"/>
    <w:uiPriority w:val="59"/>
    <w:rsid w:val="00FF154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5"/>
    <w:uiPriority w:val="99"/>
    <w:semiHidden/>
    <w:unhideWhenUsed/>
    <w:rsid w:val="00FF1541"/>
  </w:style>
  <w:style w:type="numbering" w:customStyle="1" w:styleId="251">
    <w:name w:val="Нет списка25"/>
    <w:next w:val="a5"/>
    <w:uiPriority w:val="99"/>
    <w:semiHidden/>
    <w:unhideWhenUsed/>
    <w:rsid w:val="00FF1541"/>
  </w:style>
  <w:style w:type="numbering" w:customStyle="1" w:styleId="List05">
    <w:name w:val="List 05"/>
    <w:basedOn w:val="a5"/>
    <w:autoRedefine/>
    <w:semiHidden/>
    <w:rsid w:val="00FF1541"/>
  </w:style>
  <w:style w:type="numbering" w:customStyle="1" w:styleId="311">
    <w:name w:val="Нет списка31"/>
    <w:next w:val="a5"/>
    <w:uiPriority w:val="99"/>
    <w:semiHidden/>
    <w:unhideWhenUsed/>
    <w:rsid w:val="00FF1541"/>
  </w:style>
  <w:style w:type="numbering" w:customStyle="1" w:styleId="List011">
    <w:name w:val="List 011"/>
    <w:basedOn w:val="a5"/>
    <w:autoRedefine/>
    <w:semiHidden/>
    <w:rsid w:val="00FF1541"/>
  </w:style>
  <w:style w:type="numbering" w:customStyle="1" w:styleId="1120">
    <w:name w:val="Нет списка112"/>
    <w:next w:val="a5"/>
    <w:uiPriority w:val="99"/>
    <w:semiHidden/>
    <w:unhideWhenUsed/>
    <w:rsid w:val="00FF1541"/>
  </w:style>
  <w:style w:type="numbering" w:customStyle="1" w:styleId="21110">
    <w:name w:val="Нет списка2111"/>
    <w:next w:val="a5"/>
    <w:uiPriority w:val="99"/>
    <w:semiHidden/>
    <w:unhideWhenUsed/>
    <w:rsid w:val="00FF1541"/>
  </w:style>
  <w:style w:type="numbering" w:customStyle="1" w:styleId="410">
    <w:name w:val="Нет списка41"/>
    <w:next w:val="a5"/>
    <w:uiPriority w:val="99"/>
    <w:semiHidden/>
    <w:unhideWhenUsed/>
    <w:rsid w:val="00FF1541"/>
  </w:style>
  <w:style w:type="numbering" w:customStyle="1" w:styleId="List021">
    <w:name w:val="List 021"/>
    <w:basedOn w:val="a5"/>
    <w:autoRedefine/>
    <w:semiHidden/>
    <w:rsid w:val="00FF1541"/>
  </w:style>
  <w:style w:type="numbering" w:customStyle="1" w:styleId="1211">
    <w:name w:val="Нет списка1211"/>
    <w:next w:val="a5"/>
    <w:uiPriority w:val="99"/>
    <w:semiHidden/>
    <w:unhideWhenUsed/>
    <w:rsid w:val="00FF1541"/>
  </w:style>
  <w:style w:type="numbering" w:customStyle="1" w:styleId="2210">
    <w:name w:val="Нет списка221"/>
    <w:next w:val="a5"/>
    <w:uiPriority w:val="99"/>
    <w:semiHidden/>
    <w:unhideWhenUsed/>
    <w:rsid w:val="00FF1541"/>
  </w:style>
  <w:style w:type="numbering" w:customStyle="1" w:styleId="510">
    <w:name w:val="Нет списка51"/>
    <w:next w:val="a5"/>
    <w:uiPriority w:val="99"/>
    <w:semiHidden/>
    <w:unhideWhenUsed/>
    <w:rsid w:val="00FF1541"/>
  </w:style>
  <w:style w:type="numbering" w:customStyle="1" w:styleId="List031">
    <w:name w:val="List 031"/>
    <w:basedOn w:val="a5"/>
    <w:autoRedefine/>
    <w:semiHidden/>
    <w:rsid w:val="00FF1541"/>
  </w:style>
  <w:style w:type="numbering" w:customStyle="1" w:styleId="1310">
    <w:name w:val="Нет списка131"/>
    <w:next w:val="a5"/>
    <w:uiPriority w:val="99"/>
    <w:semiHidden/>
    <w:unhideWhenUsed/>
    <w:rsid w:val="00FF1541"/>
  </w:style>
  <w:style w:type="numbering" w:customStyle="1" w:styleId="2310">
    <w:name w:val="Нет списка231"/>
    <w:next w:val="a5"/>
    <w:uiPriority w:val="99"/>
    <w:semiHidden/>
    <w:unhideWhenUsed/>
    <w:rsid w:val="00FF1541"/>
  </w:style>
  <w:style w:type="numbering" w:customStyle="1" w:styleId="610">
    <w:name w:val="Нет списка61"/>
    <w:next w:val="a5"/>
    <w:uiPriority w:val="99"/>
    <w:semiHidden/>
    <w:unhideWhenUsed/>
    <w:rsid w:val="00FF1541"/>
  </w:style>
  <w:style w:type="numbering" w:customStyle="1" w:styleId="List041">
    <w:name w:val="List 041"/>
    <w:basedOn w:val="a5"/>
    <w:autoRedefine/>
    <w:semiHidden/>
    <w:rsid w:val="00FF1541"/>
  </w:style>
  <w:style w:type="numbering" w:customStyle="1" w:styleId="1410">
    <w:name w:val="Нет списка141"/>
    <w:next w:val="a5"/>
    <w:uiPriority w:val="99"/>
    <w:semiHidden/>
    <w:unhideWhenUsed/>
    <w:rsid w:val="00FF1541"/>
  </w:style>
  <w:style w:type="numbering" w:customStyle="1" w:styleId="2410">
    <w:name w:val="Нет списка241"/>
    <w:next w:val="a5"/>
    <w:uiPriority w:val="99"/>
    <w:semiHidden/>
    <w:unhideWhenUsed/>
    <w:rsid w:val="00FF1541"/>
  </w:style>
  <w:style w:type="numbering" w:customStyle="1" w:styleId="1113">
    <w:name w:val="Стиль111"/>
    <w:rsid w:val="00FF1541"/>
  </w:style>
  <w:style w:type="table" w:customStyle="1" w:styleId="1212">
    <w:name w:val="Сетка таблицы121"/>
    <w:basedOn w:val="a4"/>
    <w:next w:val="a6"/>
    <w:uiPriority w:val="59"/>
    <w:rsid w:val="00FF1541"/>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Стиль121"/>
    <w:rsid w:val="00FF1541"/>
  </w:style>
  <w:style w:type="table" w:customStyle="1" w:styleId="200">
    <w:name w:val="Сетка таблицы20"/>
    <w:basedOn w:val="a4"/>
    <w:next w:val="a6"/>
    <w:uiPriority w:val="99"/>
    <w:rsid w:val="009478B3"/>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7389983">
      <w:bodyDiv w:val="1"/>
      <w:marLeft w:val="0"/>
      <w:marRight w:val="0"/>
      <w:marTop w:val="0"/>
      <w:marBottom w:val="0"/>
      <w:divBdr>
        <w:top w:val="none" w:sz="0" w:space="0" w:color="auto"/>
        <w:left w:val="none" w:sz="0" w:space="0" w:color="auto"/>
        <w:bottom w:val="none" w:sz="0" w:space="0" w:color="auto"/>
        <w:right w:val="none" w:sz="0" w:space="0" w:color="auto"/>
      </w:divBdr>
    </w:div>
    <w:div w:id="263003884">
      <w:bodyDiv w:val="1"/>
      <w:marLeft w:val="0"/>
      <w:marRight w:val="0"/>
      <w:marTop w:val="0"/>
      <w:marBottom w:val="0"/>
      <w:divBdr>
        <w:top w:val="none" w:sz="0" w:space="0" w:color="auto"/>
        <w:left w:val="none" w:sz="0" w:space="0" w:color="auto"/>
        <w:bottom w:val="none" w:sz="0" w:space="0" w:color="auto"/>
        <w:right w:val="none" w:sz="0" w:space="0" w:color="auto"/>
      </w:divBdr>
    </w:div>
    <w:div w:id="633098133">
      <w:bodyDiv w:val="1"/>
      <w:marLeft w:val="0"/>
      <w:marRight w:val="0"/>
      <w:marTop w:val="0"/>
      <w:marBottom w:val="0"/>
      <w:divBdr>
        <w:top w:val="none" w:sz="0" w:space="0" w:color="auto"/>
        <w:left w:val="none" w:sz="0" w:space="0" w:color="auto"/>
        <w:bottom w:val="none" w:sz="0" w:space="0" w:color="auto"/>
        <w:right w:val="none" w:sz="0" w:space="0" w:color="auto"/>
      </w:divBdr>
    </w:div>
    <w:div w:id="790325047">
      <w:bodyDiv w:val="1"/>
      <w:marLeft w:val="0"/>
      <w:marRight w:val="0"/>
      <w:marTop w:val="0"/>
      <w:marBottom w:val="0"/>
      <w:divBdr>
        <w:top w:val="none" w:sz="0" w:space="0" w:color="auto"/>
        <w:left w:val="none" w:sz="0" w:space="0" w:color="auto"/>
        <w:bottom w:val="none" w:sz="0" w:space="0" w:color="auto"/>
        <w:right w:val="none" w:sz="0" w:space="0" w:color="auto"/>
      </w:divBdr>
    </w:div>
    <w:div w:id="892472341">
      <w:bodyDiv w:val="1"/>
      <w:marLeft w:val="0"/>
      <w:marRight w:val="0"/>
      <w:marTop w:val="0"/>
      <w:marBottom w:val="0"/>
      <w:divBdr>
        <w:top w:val="none" w:sz="0" w:space="0" w:color="auto"/>
        <w:left w:val="none" w:sz="0" w:space="0" w:color="auto"/>
        <w:bottom w:val="none" w:sz="0" w:space="0" w:color="auto"/>
        <w:right w:val="none" w:sz="0" w:space="0" w:color="auto"/>
      </w:divBdr>
    </w:div>
    <w:div w:id="1192957721">
      <w:bodyDiv w:val="1"/>
      <w:marLeft w:val="0"/>
      <w:marRight w:val="0"/>
      <w:marTop w:val="0"/>
      <w:marBottom w:val="0"/>
      <w:divBdr>
        <w:top w:val="none" w:sz="0" w:space="0" w:color="auto"/>
        <w:left w:val="none" w:sz="0" w:space="0" w:color="auto"/>
        <w:bottom w:val="none" w:sz="0" w:space="0" w:color="auto"/>
        <w:right w:val="none" w:sz="0" w:space="0" w:color="auto"/>
      </w:divBdr>
    </w:div>
    <w:div w:id="1197693446">
      <w:bodyDiv w:val="1"/>
      <w:marLeft w:val="0"/>
      <w:marRight w:val="0"/>
      <w:marTop w:val="0"/>
      <w:marBottom w:val="0"/>
      <w:divBdr>
        <w:top w:val="none" w:sz="0" w:space="0" w:color="auto"/>
        <w:left w:val="none" w:sz="0" w:space="0" w:color="auto"/>
        <w:bottom w:val="none" w:sz="0" w:space="0" w:color="auto"/>
        <w:right w:val="none" w:sz="0" w:space="0" w:color="auto"/>
      </w:divBdr>
    </w:div>
    <w:div w:id="1304192515">
      <w:bodyDiv w:val="1"/>
      <w:marLeft w:val="0"/>
      <w:marRight w:val="0"/>
      <w:marTop w:val="0"/>
      <w:marBottom w:val="0"/>
      <w:divBdr>
        <w:top w:val="none" w:sz="0" w:space="0" w:color="auto"/>
        <w:left w:val="none" w:sz="0" w:space="0" w:color="auto"/>
        <w:bottom w:val="none" w:sz="0" w:space="0" w:color="auto"/>
        <w:right w:val="none" w:sz="0" w:space="0" w:color="auto"/>
      </w:divBdr>
    </w:div>
    <w:div w:id="2014213885">
      <w:bodyDiv w:val="1"/>
      <w:marLeft w:val="0"/>
      <w:marRight w:val="0"/>
      <w:marTop w:val="0"/>
      <w:marBottom w:val="0"/>
      <w:divBdr>
        <w:top w:val="none" w:sz="0" w:space="0" w:color="auto"/>
        <w:left w:val="none" w:sz="0" w:space="0" w:color="auto"/>
        <w:bottom w:val="none" w:sz="0" w:space="0" w:color="auto"/>
        <w:right w:val="none" w:sz="0" w:space="0" w:color="auto"/>
      </w:divBdr>
    </w:div>
    <w:div w:id="204154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footer" Target="footer4.xml"/><Relationship Id="rId26" Type="http://schemas.openxmlformats.org/officeDocument/2006/relationships/header" Target="header5.xml"/><Relationship Id="rId39"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hyperlink" Target="consultantplus://offline/ref=3D8D75C7DB33A89AE961D0DC065A19EBFB7C39707DE76EFBE67715EBF47E75A66D5CD62F2CCE1B68E4CD9Da6v5I" TargetMode="Externa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9.jpeg"/><Relationship Id="rId38" Type="http://schemas.openxmlformats.org/officeDocument/2006/relationships/footer" Target="footer10.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footer" Target="footer7.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footer" Target="footer8.xml"/><Relationship Id="rId37" Type="http://schemas.openxmlformats.org/officeDocument/2006/relationships/footer" Target="footer9.xml"/><Relationship Id="rId40"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eader" Target="header6.xml"/><Relationship Id="rId36" Type="http://schemas.openxmlformats.org/officeDocument/2006/relationships/hyperlink" Target="consultantplus://offline/ref=0CA43200401AE70D8DD682492052B2861C2AD4B95C105D3646C9DD1B60DF49B782E391A66B19EFB8T2n6D" TargetMode="External"/><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footer" Target="footer6.xml"/><Relationship Id="rId30" Type="http://schemas.openxmlformats.org/officeDocument/2006/relationships/hyperlink" Target="http://www.consultant.ru/document/cons_doc_LAW_162041/92d969e26a4326c5d02fa79b8f9cf4994ee5633b/" TargetMode="External"/><Relationship Id="rId35" Type="http://schemas.openxmlformats.org/officeDocument/2006/relationships/hyperlink" Target="consultantplus://offline/ref=3D8D75C7DB33A89AE961D0DC065A19EBFB7C39707DE76EFBE67715EBF47E75A66D5CD62F2CCE1B68E4CD9Da6v5I"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a:t>
            </a:r>
            <a:r>
              <a:rPr lang="ru-RU" baseline="0"/>
              <a:t> численности населения</a:t>
            </a:r>
            <a:br>
              <a:rPr lang="ru-RU" baseline="0"/>
            </a:br>
            <a:r>
              <a:rPr lang="ru-RU" baseline="0"/>
              <a:t>Глядянского сельсовета</a:t>
            </a:r>
            <a:endParaRPr lang="ru-RU"/>
          </a:p>
        </c:rich>
      </c:tx>
      <c:spPr>
        <a:noFill/>
        <a:ln>
          <a:noFill/>
        </a:ln>
        <a:effectLst/>
      </c:spPr>
    </c:title>
    <c:plotArea>
      <c:layout/>
      <c:lineChart>
        <c:grouping val="standard"/>
        <c:ser>
          <c:idx val="0"/>
          <c:order val="0"/>
          <c:tx>
            <c:strRef>
              <c:f>Лист1!$B$1</c:f>
              <c:strCache>
                <c:ptCount val="1"/>
                <c:pt idx="0">
                  <c:v>Чел.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4273</c:v>
                </c:pt>
                <c:pt idx="1">
                  <c:v>4276</c:v>
                </c:pt>
                <c:pt idx="2">
                  <c:v>4287</c:v>
                </c:pt>
                <c:pt idx="3">
                  <c:v>4279</c:v>
                </c:pt>
                <c:pt idx="4">
                  <c:v>4211</c:v>
                </c:pt>
              </c:numCache>
            </c:numRef>
          </c:val>
          <c:extLst xmlns:c16r2="http://schemas.microsoft.com/office/drawing/2015/06/chart">
            <c:ext xmlns:c16="http://schemas.microsoft.com/office/drawing/2014/chart" uri="{C3380CC4-5D6E-409C-BE32-E72D297353CC}">
              <c16:uniqueId val="{00000000-76EF-4941-A96D-E1B0EECB5D97}"/>
            </c:ext>
          </c:extLst>
        </c:ser>
        <c:ser>
          <c:idx val="1"/>
          <c:order val="1"/>
          <c:tx>
            <c:strRef>
              <c:f>Лист1!$C$1</c:f>
              <c:strCache>
                <c:ptCount val="1"/>
                <c:pt idx="0">
                  <c:v>Столбец2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76EF-4941-A96D-E1B0EECB5D97}"/>
            </c:ext>
          </c:extLst>
        </c:ser>
        <c:ser>
          <c:idx val="2"/>
          <c:order val="2"/>
          <c:tx>
            <c:strRef>
              <c:f>Лист1!$D$1</c:f>
              <c:strCache>
                <c:ptCount val="1"/>
                <c:pt idx="0">
                  <c:v>Столбец1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Лист1!$A$2:$A$6</c:f>
              <c:strCache>
                <c:ptCount val="5"/>
                <c:pt idx="0">
                  <c:v>2015 год</c:v>
                </c:pt>
                <c:pt idx="1">
                  <c:v>2016 год</c:v>
                </c:pt>
                <c:pt idx="2">
                  <c:v>2017 год</c:v>
                </c:pt>
                <c:pt idx="3">
                  <c:v>2018 год</c:v>
                </c:pt>
                <c:pt idx="4">
                  <c:v>2019 год</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76EF-4941-A96D-E1B0EECB5D97}"/>
            </c:ext>
          </c:extLst>
        </c:ser>
        <c:marker val="1"/>
        <c:axId val="34116736"/>
        <c:axId val="34118656"/>
      </c:lineChart>
      <c:catAx>
        <c:axId val="341167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18656"/>
        <c:crosses val="autoZero"/>
        <c:auto val="1"/>
        <c:lblAlgn val="ctr"/>
        <c:lblOffset val="100"/>
      </c:catAx>
      <c:valAx>
        <c:axId val="341186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16736"/>
        <c:crosses val="autoZero"/>
        <c:crossBetween val="between"/>
      </c:valAx>
      <c:spPr>
        <a:noFill/>
        <a:ln>
          <a:noFill/>
        </a:ln>
        <a:effectLst/>
      </c:spPr>
    </c:plotArea>
    <c:legend>
      <c:legendPos val="b"/>
      <c:legendEntry>
        <c:idx val="1"/>
        <c:delete val="1"/>
      </c:legendEntry>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49</TotalTime>
  <Pages>208</Pages>
  <Words>125192</Words>
  <Characters>713597</Characters>
  <Application>Microsoft Office Word</Application>
  <DocSecurity>0</DocSecurity>
  <Lines>5946</Lines>
  <Paragraphs>1674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Manger</cp:lastModifiedBy>
  <cp:revision>8</cp:revision>
  <dcterms:created xsi:type="dcterms:W3CDTF">2023-05-11T08:19:00Z</dcterms:created>
  <dcterms:modified xsi:type="dcterms:W3CDTF">2023-05-17T05:00:00Z</dcterms:modified>
</cp:coreProperties>
</file>